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PHYSIQUE 57 INDIA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Sales &amp; Client Servicing Department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1F3D"/>
          <w:sz w:val="40"/>
          <w:szCs w:val="40"/>
        </w:rPr>
        <w:t xml:space="preserve">STANDARD OPERATING PROCEDURE</w:t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color w:val="1F1F3D"/>
          <w:sz w:val="52"/>
          <w:szCs w:val="52"/>
        </w:rPr>
        <w:t xml:space="preserve">Discounts &amp; Offers to Boost Revenue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3D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P57-SCS-SOP-002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3D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3D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3D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Head — Sales &amp; Client Servicing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3D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COO — Physique 57 India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3D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Physique 57 Locations — Mumbai &amp; Bengaluru</w:t>
            </w:r>
          </w:p>
        </w:tc>
      </w:tr>
    </w:tbl>
    <w:p>
      <w:r>
        <w:br w:type="page"/>
      </w:r>
    </w:p>
    <w:p>
      <w:pPr>
        <w:pStyle w:val="Heading1"/>
        <w:shd w:fill="1F1F3D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 PURPOSE &amp; REVENUE PHILOSOPHY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SOP governs how discounts, offers, and promotional incentives are structured, approved, and deployed at Physique 57. Discounts are a revenue acceleration tool — not a default sales tactic. When applied strategically, they convert hesitant leads, reward loyalty, and reactivate lapsed clients. When applied arbitrarily, they erode brand value, create pricing inconsistency, and undermine team accountability.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SOP defines: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discounts exist and who can offer them without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discounts require approval and from whom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How offer campaigns should be structured to drive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How discount compliance is monitored and audited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#1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3D"/>
                <w:sz w:val="18"/>
                <w:szCs w:val="18"/>
              </w:rPr>
              <w:t xml:space="preserve">No executive may offer a discount, extend an offer, or create a discount code that is not listed in this document without prior written approval from Jimmeey (Head — Sales &amp; Client Servicing). Verbal approvals do not count.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#2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3D"/>
                <w:sz w:val="18"/>
                <w:szCs w:val="18"/>
              </w:rPr>
              <w:t xml:space="preserve">Discounting to close a sale is the LAST resort, not the first. A discount offered before objection-handling has failed is a lost margin opportunity.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1F3D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 STANDING DISCOUNT STRUCTURE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following discounts are pre-approved and may be offered by any executive without seeking additional approval. These are the only discounts that can be communicated to clients without escalation.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156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Applicable Memberships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 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Offer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Newcomers First Purchase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formats — 1st membership purchase post-trial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Any executive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First purchase ONLY. Client must have completed a trial. Not combinable with other offers.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20-Class Pack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Studio 20 Single Class Pack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Any executive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Standing — no expiry. Offer proactively when client is comparing pack vs membership.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30-Class Pack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Studio 30 Single Class Pack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Any executive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Standing — no expiry. Position as best per-class value for irregular schedules.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6-Month Membership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formats — 6-month unlimited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Any executive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Standing. Communicate clearly: 'This is the standard 6-month pricing.'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Annual Membership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formats — annual unlimited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Any executive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Standing. Always present annual as the highest-value, lowest cost-per-class option.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Applying Standing Discounts — Important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Standing discounts should be presented as part of the value, not as a concession: 'The 6-month membership already includes a 10% reduction — so you're getting 180 days at a significantly better rate.'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Never layer standing discounts on top of each other unless explicitly approved in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Newcomers 15% applies ONLY to the first purchase. If the client returns after a lapse, it does not re-apply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a client asks 'can I get a discount?' and a standing discount already applies to their package — communicate the standing discount clearly before considering any additional reduction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1F3D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 DISCOUNT AUTHORITY MATRIX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discounts beyond the standing structure above require formal approval. The authority matrix below defines who can approve what, and under what conditions.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800"/>
        <w:gridCol w:w="2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Discount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Request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SLA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Standing discounts (as above)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Up to 15%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None 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Offer directly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Exception discount — lead hesitation, not covered by standing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70A"/>
                <w:sz w:val="18"/>
                <w:szCs w:val="18"/>
              </w:rPr>
              <w:t xml:space="preserve">Up to 20%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Jimmeey (written — WhatsApp/email)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Message Jimmeey with: client name, package, reason, and amount requested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Within 2 hours during business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Loyalty reward — active member renewing 2nd or 3rd time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70A"/>
                <w:sz w:val="18"/>
                <w:szCs w:val="18"/>
              </w:rPr>
              <w:t xml:space="preserve">Up to 20%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Jimmeey (written)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Same as above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Within 2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Retention recovery — lapsed or at-risk member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70A"/>
                <w:sz w:val="18"/>
                <w:szCs w:val="18"/>
              </w:rPr>
              <w:t xml:space="preserve">Up to 20%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Jimmeey (written)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Message Jimmeey with: client name, tenure, last active date, recovery reason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Within 4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Medical / hardship case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Case by case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Jimmeey + Mitali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Email to Jimmeey + Mitali with full context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Within 24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Above 20% discount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Case by case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Jimmeey + Mitali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Written proposal — business case required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Within 24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Free class (beyond trial)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Jimmeey (written)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Message Jimmeey with clear reason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Within 2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Complimentary class for complaint recovery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 class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Team Leader approves directly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Immediate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FORMAT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3D"/>
                <w:sz w:val="18"/>
                <w:szCs w:val="18"/>
              </w:rPr>
              <w:t xml:space="preserve">When requesting approval, always send: (1) Client name &amp; contact, (2) Package they are considering, (3) Standard price, (4) Discount amount requested, (5) Reason in one sentence. Example: 'Priya Kapoor — Studio 3M Unlimited — INR 53,288 standard — requesting 15% off — high-value referral lead, referred by Jharna, ready to purchase today.'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1F3D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 DISCOUNT CODE CREATION PROTOCOL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Discount codes may only be created by Jimmeey or the designated person authorised by Jimmeey. No executive should be creating discount codes independently in the booking/membership system.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How to Request a Discount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 1 — Confirm discount approval via the authority matrix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 2 — Request code creation by messaging Jimmeey with: client name, package, approved discount %, expiry date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 3 — Code is created by Jimmeey or designated admin and communicated back within the defined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 4 — Executive applies code and confirms purchase completion to Jimmeey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3D"/>
                <w:sz w:val="18"/>
                <w:szCs w:val="18"/>
              </w:rPr>
              <w:t xml:space="preserve">Discount codes are single-use and client-specific unless explicitly stated otherwise. Generic, reusable codes must be approved by Jimmeey for every campaign they are used in.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1F3D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 REVENUE-BOOSTING OFFER CAMPAIGNS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Beyond standing discounts, the following structured campaigns are recommended for driving revenue at specific points in the sales and retention lifecycle. Each campaign requires Jimmeey's approval before launch.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Campaign 1 — Post-Trial Conversion Offer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Objective: Convert trial clients who are hesitating post-trial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Lead has attended trial but has not purchased within 5–7 days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Offer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Newcomers 15% on first purchase (already standing) + added urgency: 'This offer is valid for 7 days from your trial date'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Channel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WhatsApp (personal message, not broadcast) + one phone call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Message Script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'Hi [Name], it was great having you in class! As a new member, your 15% welcome discount is valid until [date]. Would love to help you get started — shall I hold a spot for you?'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Who Runs It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Executive handling the lead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Campaign 2 — Lapsed Client Reactivation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Objective: Bring back clients who have been inactive for 30–90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Client membership expired or client has not attended in 30–90 days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Offer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Up to 15% on renewal — requires Jimmeey approval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Channel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 WhatsApp message first, followed by a phone call if no response in 48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Message Script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'Hi [Name], we have been missing you at the studio! We have a special returning member offer this month — would love to get you back. Can I share the details?'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Run monthly — Jimmeey identifies lapsed client list from CRM/membership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Campaign 3 — Early Renewal Incentive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Objective: Drive renewals before membership expiry — proactive, not reactive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Membership expiry is 14 days away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Offer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Upgrade offer: 'Renew for 3 months or more in the next 14 days and we will add 7 complimentary days to your membership.' (Requires Jimmeey approval)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Channel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WhatsApp personal message — do not use broadcast for this. Then phone call.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Message Script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'Hi [Name], your membership is coming up for renewal on [date]. Renewing this month for 3 months or more gets you an extra week on us. Want me to sort this out for you?'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Who Runs It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Executive owning the client relationship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Campaign 4 — Referral Reward Programme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Objective: Leverage highest-converting lead source — referred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Referrer Reward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Active member who refers a friend who purchases a membership receives: 1 complimentary class credit per successful referral (up to 3 per month)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Referred Lead Offer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Newcomers 15% (already standing) — communicate explicitly: 'Your friend [Name] has referred you — your welcome discount is already applied.'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Tracking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Executive must log referring client name in CRM at point of lead entry. Referral credit issued only upon confirmed purchase.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Approval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Referral credit issuance requires Jimmeey acknowledgement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Campaign 5 — Influencer / Hosted Class Conversion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Objective: Convert hosted class attendees — warm, high-trust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 participated in a hosted class but did not purchase within 3 days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Offer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Newcomers 15% (standing) communicated with a personal, warm message tied to the host's 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Message Script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'Hi [Name], it was lovely having you at [Host Name]'s class! If you would like to continue your journey with us, your first membership includes [Host]'s welcome discount. Happy to help you get set up.'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Timing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First outreach within 24 hours of hosted class. Maximum 3 follow-up attempts over 7 days.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1F3D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 WHAT NEVER TO DO — DISCOUNT MISUSE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These are the most common discount misuse patterns observed in boutique fitness sales. All are prohibited at Physique 57.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Prohibited Behaviour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Is Harmful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Offering a discount before any objection is raised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Trains clients to always wait for discounts. Erodes brand positioning and reduces your ability to close at full price.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Telling a client 'let me see what I can do' without authority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Creates false expectations, delays conversion, and often results in a discount that was never needed.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Offering a discount verbally, then creating the code later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Creates untracked discounts, inconsistent records, and no audit trail.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Applying the same discount to every client 'because it is easier'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Eliminates differentiation, reduces urgency for full-price sales, and distorts revenue reporting.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Stacking the Newcomers 15% on top of another approved discount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Results in margins below acceptable thresholds. Never combine unless explicitly approved.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Creating discount codes without authorisation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Direct policy violation. Results in untracked discounts and disciplinary action.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1F3D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 DISCOUNT REPORTING &amp; GOVERNANCE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discounts applied must be tracked and reported. This is non-negotiable. Without visibility into discounting patterns, revenue leakage cannot be identified or corrected.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Weekly Discount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executive must log all discounts offered during the week in their daily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Log format: Client name | Package | Standard price | Discount applied | Approval reference |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Jimmeey reviews weekly discount log every Monday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Monthly Discount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Accounts team (Sachin) cross-references discounts applied in membership system against approval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Any unmatched discount is flagged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Recurring unauthorised discounting by any individual is addressed in performance review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20" w:before="300"/>
      </w:pPr>
      <w:r>
        <w:rPr>
          <w:rFonts w:ascii="Arial" w:cs="Arial" w:eastAsia="Arial" w:hAnsi="Arial"/>
          <w:b/>
          <w:bCs/>
          <w:color w:val="1F1F3D"/>
          <w:sz w:val="26"/>
          <w:szCs w:val="26"/>
        </w:rPr>
        <w:t xml:space="preserve">Discount Performance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% of sales closed at full price (no discount)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Target: &gt; 60%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% of sales closed using standing discounts only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Target: &lt; 30%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% of sales requiring exception discount approval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70A"/>
                <w:sz w:val="18"/>
                <w:szCs w:val="18"/>
              </w:rPr>
              <w:t xml:space="preserve">Target: &lt; 10%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Unauthorised discount incidents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Target: Zero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1F3D"/>
          <w:sz w:val="20"/>
          <w:szCs w:val="20"/>
        </w:rPr>
        <w:t xml:space="preserve">— End of SOP P57-SCS-SOP-002 — Discounts &amp; Offers to Boost Revenue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/>
      </w:pBdr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SOP 2.0 — Discounts &amp; Offers to Boost Revenue  |  Sales &amp; Client Servicing Department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80"/>
    </w:pPr>
    <w:r>
      <w:rPr>
        <w:rFonts w:ascii="Arial" w:cs="Arial" w:eastAsia="Arial" w:hAnsi="Arial"/>
        <w:color w:val="999999"/>
        <w:sz w:val="16"/>
        <w:szCs w:val="16"/>
      </w:rPr>
      <w:t xml:space="preserve">PHYSIQUE 57 INDIA  |  CONFIDENTIAL &amp;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1F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2026-05-11T06:22:47.071Z</dcterms:created>
  <dcterms:modified xsi:type="dcterms:W3CDTF">2026-05-11T06:22:47.072Z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