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0C6A77">
      <w:pPr>
        <w:pStyle w:val="2"/>
        <w:keepNext w:val="0"/>
        <w:keepLines w:val="0"/>
        <w:widowControl/>
        <w:suppressLineNumbers w:val="0"/>
        <w:jc w:val="center"/>
        <w:rPr>
          <w:rStyle w:val="8"/>
          <w:rFonts w:hint="default" w:ascii="Times New Roman" w:hAnsi="Times New Roman" w:cs="Times New Roman"/>
          <w:b/>
          <w:bCs/>
          <w:sz w:val="52"/>
          <w:szCs w:val="52"/>
        </w:rPr>
      </w:pPr>
      <w:r>
        <w:rPr>
          <w:rStyle w:val="8"/>
          <w:rFonts w:hint="default" w:ascii="Times New Roman" w:hAnsi="Times New Roman" w:cs="Times New Roman"/>
          <w:b/>
          <w:bCs/>
          <w:sz w:val="52"/>
          <w:szCs w:val="52"/>
        </w:rPr>
        <w:t>WELLNESS ON DEMAND</w:t>
      </w:r>
    </w:p>
    <w:p w14:paraId="7BA5E24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i/>
          <w:iCs/>
          <w:sz w:val="24"/>
          <w:szCs w:val="24"/>
        </w:rPr>
        <w:t xml:space="preserve">How </w:t>
      </w:r>
      <w:r>
        <w:rPr>
          <w:rStyle w:val="8"/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s</w:t>
      </w:r>
      <w:r>
        <w:rPr>
          <w:rStyle w:val="8"/>
          <w:rFonts w:hint="default" w:ascii="Times New Roman" w:hAnsi="Times New Roman" w:cs="Times New Roman"/>
          <w:b/>
          <w:bCs/>
          <w:i/>
          <w:iCs/>
          <w:sz w:val="24"/>
          <w:szCs w:val="24"/>
        </w:rPr>
        <w:t xml:space="preserve">tartups and </w:t>
      </w:r>
      <w:r>
        <w:rPr>
          <w:rStyle w:val="8"/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s</w:t>
      </w:r>
      <w:r>
        <w:rPr>
          <w:rStyle w:val="8"/>
          <w:rFonts w:hint="default" w:ascii="Times New Roman" w:hAnsi="Times New Roman" w:cs="Times New Roman"/>
          <w:b/>
          <w:bCs/>
          <w:i/>
          <w:iCs/>
          <w:sz w:val="24"/>
          <w:szCs w:val="24"/>
        </w:rPr>
        <w:t xml:space="preserve">ubscription </w:t>
      </w:r>
      <w:r>
        <w:rPr>
          <w:rStyle w:val="8"/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s</w:t>
      </w:r>
      <w:r>
        <w:rPr>
          <w:rStyle w:val="8"/>
          <w:rFonts w:hint="default" w:ascii="Times New Roman" w:hAnsi="Times New Roman" w:cs="Times New Roman"/>
          <w:b/>
          <w:bCs/>
          <w:i/>
          <w:iCs/>
          <w:sz w:val="24"/>
          <w:szCs w:val="24"/>
        </w:rPr>
        <w:t xml:space="preserve">ervices </w:t>
      </w:r>
      <w:r>
        <w:rPr>
          <w:rStyle w:val="8"/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a</w:t>
      </w:r>
      <w:r>
        <w:rPr>
          <w:rStyle w:val="8"/>
          <w:rFonts w:hint="default" w:ascii="Times New Roman" w:hAnsi="Times New Roman" w:cs="Times New Roman"/>
          <w:b/>
          <w:bCs/>
          <w:i/>
          <w:iCs/>
          <w:sz w:val="24"/>
          <w:szCs w:val="24"/>
        </w:rPr>
        <w:t xml:space="preserve">re </w:t>
      </w:r>
      <w:r>
        <w:rPr>
          <w:rStyle w:val="8"/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r</w:t>
      </w:r>
      <w:r>
        <w:rPr>
          <w:rStyle w:val="8"/>
          <w:rFonts w:hint="default" w:ascii="Times New Roman" w:hAnsi="Times New Roman" w:cs="Times New Roman"/>
          <w:b/>
          <w:bCs/>
          <w:i/>
          <w:iCs/>
          <w:sz w:val="24"/>
          <w:szCs w:val="24"/>
        </w:rPr>
        <w:t>einvent</w:t>
      </w:r>
      <w:bookmarkStart w:id="0" w:name="_GoBack"/>
      <w:bookmarkEnd w:id="0"/>
      <w:r>
        <w:rPr>
          <w:rStyle w:val="8"/>
          <w:rFonts w:hint="default" w:ascii="Times New Roman" w:hAnsi="Times New Roman" w:cs="Times New Roman"/>
          <w:b/>
          <w:bCs/>
          <w:i/>
          <w:iCs/>
          <w:sz w:val="24"/>
          <w:szCs w:val="24"/>
        </w:rPr>
        <w:t xml:space="preserve">ing </w:t>
      </w:r>
      <w:r>
        <w:rPr>
          <w:rStyle w:val="8"/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h</w:t>
      </w:r>
      <w:r>
        <w:rPr>
          <w:rStyle w:val="8"/>
          <w:rFonts w:hint="default" w:ascii="Times New Roman" w:hAnsi="Times New Roman" w:cs="Times New Roman"/>
          <w:b/>
          <w:bCs/>
          <w:i/>
          <w:iCs/>
          <w:sz w:val="24"/>
          <w:szCs w:val="24"/>
        </w:rPr>
        <w:t>ealthcare</w:t>
      </w:r>
    </w:p>
    <w:p w14:paraId="62D26D2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 2025, healthcare looks less like a waiting room and more like a dashboard. From wearable sensors tracking heart rates in real time to mental health apps offering AI-guided therapy, the patient of today experiences care as a continuous, personalized and digitally mediated service.</w:t>
      </w:r>
    </w:p>
    <w:p w14:paraId="38E8B0E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transformation is driven by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two converging forces</w:t>
      </w:r>
      <w:r>
        <w:rPr>
          <w:rFonts w:hint="default" w:ascii="Times New Roman" w:hAnsi="Times New Roman" w:cs="Times New Roman"/>
          <w:sz w:val="24"/>
          <w:szCs w:val="24"/>
        </w:rPr>
        <w:t xml:space="preserve">: the rise of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healthcare startups innovating across the care continuum</w:t>
      </w:r>
      <w:r>
        <w:rPr>
          <w:rFonts w:hint="default" w:ascii="Times New Roman" w:hAnsi="Times New Roman" w:cs="Times New Roman"/>
          <w:sz w:val="24"/>
          <w:szCs w:val="24"/>
        </w:rPr>
        <w:t xml:space="preserve"> and the growing adoption of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subscription-based wellness models</w:t>
      </w:r>
      <w:r>
        <w:rPr>
          <w:rFonts w:hint="default" w:ascii="Times New Roman" w:hAnsi="Times New Roman" w:cs="Times New Roman"/>
          <w:sz w:val="24"/>
          <w:szCs w:val="24"/>
        </w:rPr>
        <w:t>. Together, these forces are reshaping culture, business and the very meaning of health.</w:t>
      </w:r>
    </w:p>
    <w:p w14:paraId="761D881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article explores the rapidly evolving ecosystem of healthcare innovation, highlighting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human stories, technological breakthroughs and business trends</w:t>
      </w:r>
      <w:r>
        <w:rPr>
          <w:rFonts w:hint="default" w:ascii="Times New Roman" w:hAnsi="Times New Roman" w:cs="Times New Roman"/>
          <w:sz w:val="24"/>
          <w:szCs w:val="24"/>
        </w:rPr>
        <w:t xml:space="preserve"> that illustrate the future of wellness.</w:t>
      </w:r>
    </w:p>
    <w:p w14:paraId="392E7DE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 xml:space="preserve">The 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  <w:lang w:val="en-US"/>
        </w:rPr>
        <w:t>r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 xml:space="preserve">ise of 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  <w:lang w:val="en-US"/>
        </w:rPr>
        <w:t>w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ellness-as-a-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  <w:lang w:val="en-US"/>
        </w:rPr>
        <w:t>s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ervice</w:t>
      </w:r>
    </w:p>
    <w:p w14:paraId="3C22CE3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Subscription models have changed how people consume music, entertainment and shopping. Now they are changing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how people consume health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B111EB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Companies like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Calm, Noom and Headspace</w:t>
      </w:r>
      <w:r>
        <w:rPr>
          <w:rFonts w:hint="default" w:ascii="Times New Roman" w:hAnsi="Times New Roman" w:cs="Times New Roman"/>
          <w:sz w:val="24"/>
          <w:szCs w:val="24"/>
        </w:rPr>
        <w:t xml:space="preserve"> offer mental health support on a monthly subscription. Wearable tech companies, such as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Whoop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Oura</w:t>
      </w:r>
      <w:r>
        <w:rPr>
          <w:rFonts w:hint="default" w:ascii="Times New Roman" w:hAnsi="Times New Roman" w:cs="Times New Roman"/>
          <w:sz w:val="24"/>
          <w:szCs w:val="24"/>
        </w:rPr>
        <w:t>, provide continuous monitoring and personalized health recommendations. These platforms:</w:t>
      </w:r>
    </w:p>
    <w:p w14:paraId="19F9552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Encourage proactive, preventive care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337ECA2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Use AI and analytics to tailor recommendations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0DE8FB6D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Offer convenience and accessibility far beyond traditional clinics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64F8302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 example, Sarah Kim, a 32-year-old software engineer in Seoul, uses a combination of Oura, telehealth check-ins and a subscription nutrition service. By tracking sleep, heart rate variability and dietary habits, she can manage stress and prevent chronic conditions.</w:t>
      </w:r>
    </w:p>
    <w:p w14:paraId="7401978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“I feel like I have a personal health coach available 24/7,” Kim explains. “It’s completely different from going to a doctor once a year and hoping for the best.”</w:t>
      </w:r>
    </w:p>
    <w:p w14:paraId="0380BC8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Wellness-as-a-service isn’t just about individual empowerment. It’s creating a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data-rich ecosystem</w:t>
      </w:r>
      <w:r>
        <w:rPr>
          <w:rFonts w:hint="default" w:ascii="Times New Roman" w:hAnsi="Times New Roman" w:cs="Times New Roman"/>
          <w:sz w:val="24"/>
          <w:szCs w:val="24"/>
        </w:rPr>
        <w:t xml:space="preserve"> where health metrics are collected, analyzed and monetized redefining the business of healthcare.</w:t>
      </w:r>
    </w:p>
    <w:p w14:paraId="2B6629C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 xml:space="preserve">Startups 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  <w:lang w:val="en-US"/>
        </w:rPr>
        <w:t>d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 xml:space="preserve">isrupting 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  <w:lang w:val="en-US"/>
        </w:rPr>
        <w:t>t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 xml:space="preserve">raditional 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  <w:lang w:val="en-US"/>
        </w:rPr>
        <w:t>h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ealthcare</w:t>
      </w:r>
    </w:p>
    <w:p w14:paraId="0F8BFE0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Traditional healthcare systems are notoriously slow and bureaucratic. Startups have entered to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fill gaps in accessibility, personalization and efficiency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178E017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Telehealth platforms</w:t>
      </w:r>
      <w:r>
        <w:rPr>
          <w:rFonts w:hint="default" w:ascii="Times New Roman" w:hAnsi="Times New Roman" w:cs="Times New Roman"/>
          <w:sz w:val="24"/>
          <w:szCs w:val="24"/>
        </w:rPr>
        <w:t xml:space="preserve"> like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Teladoc Health</w:t>
      </w:r>
      <w:r>
        <w:rPr>
          <w:rFonts w:hint="default" w:ascii="Times New Roman" w:hAnsi="Times New Roman" w:cs="Times New Roman"/>
          <w:sz w:val="24"/>
          <w:szCs w:val="24"/>
        </w:rPr>
        <w:t xml:space="preserve"> connect patients with doctors remotely.</w:t>
      </w:r>
    </w:p>
    <w:p w14:paraId="784B964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AI diagnostics</w:t>
      </w:r>
      <w:r>
        <w:rPr>
          <w:rFonts w:hint="default" w:ascii="Times New Roman" w:hAnsi="Times New Roman" w:cs="Times New Roman"/>
          <w:sz w:val="24"/>
          <w:szCs w:val="24"/>
        </w:rPr>
        <w:t xml:space="preserve"> companies like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Butterfly Network</w:t>
      </w:r>
      <w:r>
        <w:rPr>
          <w:rFonts w:hint="default" w:ascii="Times New Roman" w:hAnsi="Times New Roman" w:cs="Times New Roman"/>
          <w:sz w:val="24"/>
          <w:szCs w:val="24"/>
        </w:rPr>
        <w:t xml:space="preserve"> use handheld imaging devices for rapid evaluation.</w:t>
      </w:r>
    </w:p>
    <w:p w14:paraId="43014A9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Digital therapeutics</w:t>
      </w:r>
      <w:r>
        <w:rPr>
          <w:rFonts w:hint="default" w:ascii="Times New Roman" w:hAnsi="Times New Roman" w:cs="Times New Roman"/>
          <w:sz w:val="24"/>
          <w:szCs w:val="24"/>
        </w:rPr>
        <w:t xml:space="preserve"> companies like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Pear Therapeutics</w:t>
      </w:r>
      <w:r>
        <w:rPr>
          <w:rFonts w:hint="default" w:ascii="Times New Roman" w:hAnsi="Times New Roman" w:cs="Times New Roman"/>
          <w:sz w:val="24"/>
          <w:szCs w:val="24"/>
        </w:rPr>
        <w:t xml:space="preserve"> offer app-based treatments for chronic conditions.</w:t>
      </w:r>
    </w:p>
    <w:p w14:paraId="734F6AB2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Behavioral health startups</w:t>
      </w:r>
      <w:r>
        <w:rPr>
          <w:rFonts w:hint="default" w:ascii="Times New Roman" w:hAnsi="Times New Roman" w:cs="Times New Roman"/>
          <w:sz w:val="24"/>
          <w:szCs w:val="24"/>
        </w:rPr>
        <w:t xml:space="preserve"> deliver coaching, therapy and habit tracking in scalable, subscription-friendly formats.</w:t>
      </w:r>
    </w:p>
    <w:p w14:paraId="7F975FA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These innovations address a long-standing problem: healthcare has traditionally been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reactive, episodic and provider-centric</w:t>
      </w:r>
      <w:r>
        <w:rPr>
          <w:rFonts w:hint="default" w:ascii="Times New Roman" w:hAnsi="Times New Roman" w:cs="Times New Roman"/>
          <w:sz w:val="24"/>
          <w:szCs w:val="24"/>
        </w:rPr>
        <w:t xml:space="preserve">. Startups invert this model, making care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continuous, preventive and patient-centric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B10FE2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 xml:space="preserve">Data as the 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  <w:lang w:val="en-US"/>
        </w:rPr>
        <w:t>c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 xml:space="preserve">urrency of 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  <w:lang w:val="en-US"/>
        </w:rPr>
        <w:t>h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ealth</w:t>
      </w:r>
    </w:p>
    <w:p w14:paraId="366383C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 this new model,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data is the most valuable asset</w:t>
      </w:r>
      <w:r>
        <w:rPr>
          <w:rFonts w:hint="default" w:ascii="Times New Roman" w:hAnsi="Times New Roman" w:cs="Times New Roman"/>
          <w:sz w:val="24"/>
          <w:szCs w:val="24"/>
        </w:rPr>
        <w:t>. Wearables, apps and telehealth platforms continuously generate real-time information. Companies analyze these datasets to:</w:t>
      </w:r>
    </w:p>
    <w:p w14:paraId="3181E95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Predict risk factors and early warning signs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3B26292D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Personalize interventions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1855C2A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Optimize subscription offerings and retention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20D35F9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result: healthcare becomes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predictive rather than reactive</w:t>
      </w:r>
      <w:r>
        <w:rPr>
          <w:rFonts w:hint="default" w:ascii="Times New Roman" w:hAnsi="Times New Roman" w:cs="Times New Roman"/>
          <w:sz w:val="24"/>
          <w:szCs w:val="24"/>
        </w:rPr>
        <w:t>, turning individuals’ daily habits into actionable insights.</w:t>
      </w:r>
    </w:p>
    <w:p w14:paraId="0FAB2BA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But with great data comes great responsibility. Privacy and security are paramount. Trust becomes a cultural and business differentiator</w:t>
      </w:r>
      <w:r>
        <w:rPr>
          <w:rFonts w:hint="default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startups that mismanage data risk losing credibility and customers.</w:t>
      </w:r>
    </w:p>
    <w:p w14:paraId="4A0110B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 xml:space="preserve">Human 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  <w:lang w:val="en-US"/>
        </w:rPr>
        <w:t>s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 xml:space="preserve">tories: Patients as 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  <w:lang w:val="en-US"/>
        </w:rPr>
        <w:t>p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articipants</w:t>
      </w:r>
    </w:p>
    <w:p w14:paraId="0039956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At the heart of this revolution are human experiences. Consider Javier Morales, a 45-year-old truck driver in Mexico City managing hypertension. Traditional clinics offered sporadic care; travel, cost and limited appointment times made compliance difficult.</w:t>
      </w:r>
    </w:p>
    <w:p w14:paraId="214C2AF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 joined a subscription-based wellness platform that provided:</w:t>
      </w:r>
    </w:p>
    <w:p w14:paraId="644E902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Continuous blood pressure monitoring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57F0D79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Personalized diet and exercise plans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2A5D56B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AI-guided coaching and reminders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13C6D77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Within months, Morales’ condition improved significantly. “It feels like the system is finally paying attention to me as a person,” he says. “I’m not just a chart in a binder.”</w:t>
      </w:r>
    </w:p>
    <w:p w14:paraId="3BF6CA0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Stories like Morales’ illustrate the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cultural shift</w:t>
      </w:r>
      <w:r>
        <w:rPr>
          <w:rFonts w:hint="default" w:ascii="Times New Roman" w:hAnsi="Times New Roman" w:cs="Times New Roman"/>
          <w:sz w:val="24"/>
          <w:szCs w:val="24"/>
        </w:rPr>
        <w:t xml:space="preserve">: patients are no longer passive recipients of care. They are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participants in their own health journey</w:t>
      </w:r>
      <w:r>
        <w:rPr>
          <w:rFonts w:hint="default" w:ascii="Times New Roman" w:hAnsi="Times New Roman" w:cs="Times New Roman"/>
          <w:sz w:val="24"/>
          <w:szCs w:val="24"/>
        </w:rPr>
        <w:t>, empowered by technology and subscription-based services.</w:t>
      </w:r>
    </w:p>
    <w:p w14:paraId="50DFC93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 xml:space="preserve">Global 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  <w:lang w:val="en-US"/>
        </w:rPr>
        <w:t>i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mplications:</w:t>
      </w:r>
      <w:r>
        <w:rPr>
          <w:rStyle w:val="8"/>
          <w:rFonts w:hint="default" w:ascii="Times New Roman" w:hAnsi="Times New Roman" w:cs="Times New Roman"/>
          <w:b/>
          <w:bCs/>
          <w:i/>
          <w:iCs/>
          <w:sz w:val="24"/>
          <w:szCs w:val="24"/>
        </w:rPr>
        <w:t xml:space="preserve"> Access and </w:t>
      </w:r>
      <w:r>
        <w:rPr>
          <w:rStyle w:val="8"/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e</w:t>
      </w:r>
      <w:r>
        <w:rPr>
          <w:rStyle w:val="8"/>
          <w:rFonts w:hint="default" w:ascii="Times New Roman" w:hAnsi="Times New Roman" w:cs="Times New Roman"/>
          <w:b/>
          <w:bCs/>
          <w:i/>
          <w:iCs/>
          <w:sz w:val="24"/>
          <w:szCs w:val="24"/>
        </w:rPr>
        <w:t>quity</w:t>
      </w:r>
    </w:p>
    <w:p w14:paraId="3141266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Subscription healthcare is expanding beyond high-income markets. Startups in India, Kenya and Brazil are offering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affordable, scalable solutions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6F1F58B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mPharma (Africa):</w:t>
      </w:r>
      <w:r>
        <w:rPr>
          <w:rFonts w:hint="default" w:ascii="Times New Roman" w:hAnsi="Times New Roman" w:cs="Times New Roman"/>
          <w:sz w:val="24"/>
          <w:szCs w:val="24"/>
        </w:rPr>
        <w:t xml:space="preserve"> Streamlines medication delivery and patient tracking across underserved regions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0143E6B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Practo (India):</w:t>
      </w:r>
      <w:r>
        <w:rPr>
          <w:rFonts w:hint="default" w:ascii="Times New Roman" w:hAnsi="Times New Roman" w:cs="Times New Roman"/>
          <w:sz w:val="24"/>
          <w:szCs w:val="24"/>
        </w:rPr>
        <w:t xml:space="preserve"> Combines telemedicine, appointment scheduling and health analytics for millions of users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1EB4AC5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Flourish (Brazil):</w:t>
      </w:r>
      <w:r>
        <w:rPr>
          <w:rFonts w:hint="default" w:ascii="Times New Roman" w:hAnsi="Times New Roman" w:cs="Times New Roman"/>
          <w:sz w:val="24"/>
          <w:szCs w:val="24"/>
        </w:rPr>
        <w:t xml:space="preserve"> Uses mobile apps and wearables to support chronic disease management in low-resource areas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5B61F97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These innovations democratize access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but also raise cultural and ethical questions</w:t>
      </w:r>
      <w:r>
        <w:rPr>
          <w:rFonts w:hint="default" w:cs="Times New Roman"/>
          <w:sz w:val="24"/>
          <w:szCs w:val="24"/>
          <w:lang w:val="en-US"/>
        </w:rPr>
        <w:t xml:space="preserve"> like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27181D6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Can subscription models truly serve underserved populations without creating inequities?</w:t>
      </w:r>
    </w:p>
    <w:p w14:paraId="1884921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How do companies balance monetization with equitable care?</w:t>
      </w:r>
    </w:p>
    <w:p w14:paraId="3FA0D5B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 xml:space="preserve">AI and 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  <w:lang w:val="en-US"/>
        </w:rPr>
        <w:t>p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 xml:space="preserve">redictive 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  <w:lang w:val="en-US"/>
        </w:rPr>
        <w:t>w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ellness</w:t>
      </w:r>
    </w:p>
    <w:p w14:paraId="20094C2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 is at the center of healthcare innovation:</w:t>
      </w:r>
    </w:p>
    <w:p w14:paraId="33F51F0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Algorithms analyze millions of patient data points to predict disease outbreaks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7B41D71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Chatbots provide initial triage and behavioral health guidance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2E8C88C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Machine learning personalizes fitness, nutrition and mental health plans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21ADB05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AI accelerates care but also changes the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human experience of healthcare</w:t>
      </w:r>
      <w:r>
        <w:rPr>
          <w:rFonts w:hint="default" w:ascii="Times New Roman" w:hAnsi="Times New Roman" w:cs="Times New Roman"/>
          <w:sz w:val="24"/>
          <w:szCs w:val="24"/>
        </w:rPr>
        <w:t>. Patients interact more with algorithms than with humans, shifting cultural expectations of empathy, trust and guidance.</w:t>
      </w:r>
    </w:p>
    <w:p w14:paraId="3D72558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 xml:space="preserve">The 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  <w:lang w:val="en-US"/>
        </w:rPr>
        <w:t>b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 xml:space="preserve">usiness of 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  <w:lang w:val="en-US"/>
        </w:rPr>
        <w:t>p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 xml:space="preserve">ersonalized 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  <w:lang w:val="en-US"/>
        </w:rPr>
        <w:t>h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ealth</w:t>
      </w:r>
    </w:p>
    <w:p w14:paraId="31A0894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Healthcare startups thrive by combining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innovation, subscription models and human-centered design</w:t>
      </w:r>
      <w:r>
        <w:rPr>
          <w:rStyle w:val="8"/>
          <w:rFonts w:hint="default" w:cs="Times New Roman"/>
          <w:sz w:val="24"/>
          <w:szCs w:val="24"/>
          <w:lang w:val="en-US"/>
        </w:rPr>
        <w:t xml:space="preserve"> by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41C702E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Recurring revenue enables continuous product development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1D8FA49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Data-driven insights create high retention and personalized upselling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6A69FAE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Startups can rapidly iterate, scale, and adapt globally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077CBB4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 investors, the appeal is clear: predictable revenue streams, massive datasets and scalable solutions across borders. The cultural implication is also significant: wellness becomes a lifestyle not a reaction to illness.</w:t>
      </w:r>
    </w:p>
    <w:p w14:paraId="2E7A5EE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 xml:space="preserve">Mental 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  <w:lang w:val="en-US"/>
        </w:rPr>
        <w:t>h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 xml:space="preserve">ealth: </w:t>
      </w:r>
      <w:r>
        <w:rPr>
          <w:rStyle w:val="8"/>
          <w:rFonts w:hint="default" w:ascii="Times New Roman" w:hAnsi="Times New Roman" w:cs="Times New Roman"/>
          <w:b/>
          <w:bCs/>
          <w:i/>
          <w:iCs/>
          <w:sz w:val="24"/>
          <w:szCs w:val="24"/>
        </w:rPr>
        <w:t xml:space="preserve">The </w:t>
      </w:r>
      <w:r>
        <w:rPr>
          <w:rStyle w:val="8"/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f</w:t>
      </w:r>
      <w:r>
        <w:rPr>
          <w:rStyle w:val="8"/>
          <w:rFonts w:hint="default" w:ascii="Times New Roman" w:hAnsi="Times New Roman" w:cs="Times New Roman"/>
          <w:b/>
          <w:bCs/>
          <w:i/>
          <w:iCs/>
          <w:sz w:val="24"/>
          <w:szCs w:val="24"/>
        </w:rPr>
        <w:t>astest-</w:t>
      </w:r>
      <w:r>
        <w:rPr>
          <w:rStyle w:val="8"/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g</w:t>
      </w:r>
      <w:r>
        <w:rPr>
          <w:rStyle w:val="8"/>
          <w:rFonts w:hint="default" w:ascii="Times New Roman" w:hAnsi="Times New Roman" w:cs="Times New Roman"/>
          <w:b/>
          <w:bCs/>
          <w:i/>
          <w:iCs/>
          <w:sz w:val="24"/>
          <w:szCs w:val="24"/>
        </w:rPr>
        <w:t xml:space="preserve">rowing </w:t>
      </w:r>
      <w:r>
        <w:rPr>
          <w:rStyle w:val="8"/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f</w:t>
      </w:r>
      <w:r>
        <w:rPr>
          <w:rStyle w:val="8"/>
          <w:rFonts w:hint="default" w:ascii="Times New Roman" w:hAnsi="Times New Roman" w:cs="Times New Roman"/>
          <w:b/>
          <w:bCs/>
          <w:i/>
          <w:iCs/>
          <w:sz w:val="24"/>
          <w:szCs w:val="24"/>
        </w:rPr>
        <w:t>rontier</w:t>
      </w:r>
    </w:p>
    <w:p w14:paraId="30D7A73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Subscription-based mental health platforms illustrate the cultural transformation of wellness:</w:t>
      </w:r>
    </w:p>
    <w:p w14:paraId="2381A1E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Users can access therapy sessions anytime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477C627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AI-powered journaling and chatbots supplement human interaction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3F46B0E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Companies track mood patterns, adherence, and engagement to improve outcomes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4E02FD1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normalization of continuous mental health care is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reshaping cultural attitudes toward therapy</w:t>
      </w:r>
      <w:r>
        <w:rPr>
          <w:rFonts w:hint="default" w:ascii="Times New Roman" w:hAnsi="Times New Roman" w:cs="Times New Roman"/>
          <w:sz w:val="24"/>
          <w:szCs w:val="24"/>
        </w:rPr>
        <w:t>, reducing stigma and creating a culture of proactive emotional wellness.</w:t>
      </w:r>
    </w:p>
    <w:p w14:paraId="49D3814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 xml:space="preserve">Challenges: </w:t>
      </w:r>
      <w:r>
        <w:rPr>
          <w:rStyle w:val="8"/>
          <w:rFonts w:hint="default" w:ascii="Times New Roman" w:hAnsi="Times New Roman" w:cs="Times New Roman"/>
          <w:b/>
          <w:bCs/>
          <w:i/>
          <w:iCs/>
          <w:sz w:val="24"/>
          <w:szCs w:val="24"/>
        </w:rPr>
        <w:t xml:space="preserve">Ethics, </w:t>
      </w:r>
      <w:r>
        <w:rPr>
          <w:rStyle w:val="8"/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p</w:t>
      </w:r>
      <w:r>
        <w:rPr>
          <w:rStyle w:val="8"/>
          <w:rFonts w:hint="default" w:ascii="Times New Roman" w:hAnsi="Times New Roman" w:cs="Times New Roman"/>
          <w:b/>
          <w:bCs/>
          <w:i/>
          <w:iCs/>
          <w:sz w:val="24"/>
          <w:szCs w:val="24"/>
        </w:rPr>
        <w:t xml:space="preserve">rivacy and </w:t>
      </w:r>
      <w:r>
        <w:rPr>
          <w:rStyle w:val="8"/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b</w:t>
      </w:r>
      <w:r>
        <w:rPr>
          <w:rStyle w:val="8"/>
          <w:rFonts w:hint="default" w:ascii="Times New Roman" w:hAnsi="Times New Roman" w:cs="Times New Roman"/>
          <w:b/>
          <w:bCs/>
          <w:i/>
          <w:iCs/>
          <w:sz w:val="24"/>
          <w:szCs w:val="24"/>
        </w:rPr>
        <w:t>urnout</w:t>
      </w:r>
    </w:p>
    <w:p w14:paraId="0B6004D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Despite the promise, the model has challenges</w:t>
      </w:r>
      <w:r>
        <w:rPr>
          <w:rFonts w:hint="default" w:cs="Times New Roman"/>
          <w:sz w:val="24"/>
          <w:szCs w:val="24"/>
          <w:lang w:val="en-US"/>
        </w:rPr>
        <w:t xml:space="preserve"> like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3CCB312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Privacy concerns:</w:t>
      </w:r>
      <w:r>
        <w:rPr>
          <w:rFonts w:hint="default" w:ascii="Times New Roman" w:hAnsi="Times New Roman" w:cs="Times New Roman"/>
          <w:sz w:val="24"/>
          <w:szCs w:val="24"/>
        </w:rPr>
        <w:t xml:space="preserve"> Sensitive health data is continuously collected and monetized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6A2CFD0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Equity gaps:</w:t>
      </w:r>
      <w:r>
        <w:rPr>
          <w:rFonts w:hint="default" w:ascii="Times New Roman" w:hAnsi="Times New Roman" w:cs="Times New Roman"/>
          <w:sz w:val="24"/>
          <w:szCs w:val="24"/>
        </w:rPr>
        <w:t xml:space="preserve"> Subscription models may exclude low-income patients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590B90BD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Cultural adaptation:</w:t>
      </w:r>
      <w:r>
        <w:rPr>
          <w:rFonts w:hint="default" w:ascii="Times New Roman" w:hAnsi="Times New Roman" w:cs="Times New Roman"/>
          <w:sz w:val="24"/>
          <w:szCs w:val="24"/>
        </w:rPr>
        <w:t xml:space="preserve"> Global markets require localization for beliefs, norms and accessibility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2869766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Startups must navigate these challenges carefully, balancing business goals with ethical responsibility.</w:t>
      </w:r>
    </w:p>
    <w:p w14:paraId="7F79C70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 xml:space="preserve">The 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  <w:lang w:val="en-US"/>
        </w:rPr>
        <w:t>c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 xml:space="preserve">ultural 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  <w:lang w:val="en-US"/>
        </w:rPr>
        <w:t>s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 xml:space="preserve">hift: </w:t>
      </w:r>
      <w:r>
        <w:rPr>
          <w:rStyle w:val="8"/>
          <w:rFonts w:hint="default" w:ascii="Times New Roman" w:hAnsi="Times New Roman" w:cs="Times New Roman"/>
          <w:b/>
          <w:bCs/>
          <w:i/>
          <w:iCs/>
          <w:sz w:val="24"/>
          <w:szCs w:val="24"/>
        </w:rPr>
        <w:t xml:space="preserve">Patients as </w:t>
      </w:r>
      <w:r>
        <w:rPr>
          <w:rStyle w:val="8"/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s</w:t>
      </w:r>
      <w:r>
        <w:rPr>
          <w:rStyle w:val="8"/>
          <w:rFonts w:hint="default" w:ascii="Times New Roman" w:hAnsi="Times New Roman" w:cs="Times New Roman"/>
          <w:b/>
          <w:bCs/>
          <w:i/>
          <w:iCs/>
          <w:sz w:val="24"/>
          <w:szCs w:val="24"/>
        </w:rPr>
        <w:t>takeholders</w:t>
      </w:r>
    </w:p>
    <w:p w14:paraId="7008330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subscription and startup-driven healthcare model transforms patients into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active stakeholders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6E7AEC2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They influence product features via feedback and usage patterns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68C1447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Their engagement metrics drive company strategy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08D6D6B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Their experience shapes culture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 wellness, self-care and preventive health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08B6167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cultural shift is profound: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health is now continuous, personalized and participatory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81EE57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 xml:space="preserve">Future 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  <w:lang w:val="en-US"/>
        </w:rPr>
        <w:t>o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 xml:space="preserve">utlook: </w:t>
      </w:r>
      <w:r>
        <w:rPr>
          <w:rStyle w:val="8"/>
          <w:rFonts w:hint="default" w:ascii="Times New Roman" w:hAnsi="Times New Roman" w:cs="Times New Roman"/>
          <w:b/>
          <w:bCs/>
          <w:i/>
          <w:iCs/>
          <w:sz w:val="24"/>
          <w:szCs w:val="24"/>
        </w:rPr>
        <w:t xml:space="preserve">Integrated </w:t>
      </w:r>
      <w:r>
        <w:rPr>
          <w:rStyle w:val="8"/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e</w:t>
      </w:r>
      <w:r>
        <w:rPr>
          <w:rStyle w:val="8"/>
          <w:rFonts w:hint="default" w:ascii="Times New Roman" w:hAnsi="Times New Roman" w:cs="Times New Roman"/>
          <w:b/>
          <w:bCs/>
          <w:i/>
          <w:iCs/>
          <w:sz w:val="24"/>
          <w:szCs w:val="24"/>
        </w:rPr>
        <w:t>cosystems</w:t>
      </w:r>
    </w:p>
    <w:p w14:paraId="1C21C4D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next decade will likely see fully integrated wellness ecosystems</w:t>
      </w:r>
      <w:r>
        <w:rPr>
          <w:rFonts w:hint="default" w:cs="Times New Roman"/>
          <w:sz w:val="24"/>
          <w:szCs w:val="24"/>
          <w:lang w:val="en-US"/>
        </w:rPr>
        <w:t xml:space="preserve"> like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185BE91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Wearables, telehealth, AI diagnostics and personalized coaching seamlessly connected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71A85BE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Data flowing between platforms to predict, prevent and optimize health outcomes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1AA20DB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Patients, providers and startups participating in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continuous cultural dialogue about care, lifestyle and innovation</w:t>
      </w:r>
      <w:r>
        <w:rPr>
          <w:rStyle w:val="8"/>
          <w:rFonts w:hint="default" w:cs="Times New Roman"/>
          <w:sz w:val="24"/>
          <w:szCs w:val="24"/>
          <w:lang w:val="en-US"/>
        </w:rPr>
        <w:t>.</w:t>
      </w:r>
    </w:p>
    <w:p w14:paraId="322408C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future of healthcare is not only about curing disease it’s about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creating a culture of health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E9FB3C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 xml:space="preserve">Conclusion: </w:t>
      </w:r>
      <w:r>
        <w:rPr>
          <w:rStyle w:val="8"/>
          <w:rFonts w:hint="default" w:ascii="Times New Roman" w:hAnsi="Times New Roman" w:cs="Times New Roman"/>
          <w:b/>
          <w:bCs/>
          <w:i/>
          <w:iCs/>
          <w:sz w:val="24"/>
          <w:szCs w:val="24"/>
        </w:rPr>
        <w:t xml:space="preserve">Health as a </w:t>
      </w:r>
      <w:r>
        <w:rPr>
          <w:rStyle w:val="8"/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l</w:t>
      </w:r>
      <w:r>
        <w:rPr>
          <w:rStyle w:val="8"/>
          <w:rFonts w:hint="default" w:ascii="Times New Roman" w:hAnsi="Times New Roman" w:cs="Times New Roman"/>
          <w:b/>
          <w:bCs/>
          <w:i/>
          <w:iCs/>
          <w:sz w:val="24"/>
          <w:szCs w:val="24"/>
        </w:rPr>
        <w:t xml:space="preserve">ifestyle, </w:t>
      </w:r>
      <w:r>
        <w:rPr>
          <w:rStyle w:val="8"/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n</w:t>
      </w:r>
      <w:r>
        <w:rPr>
          <w:rStyle w:val="8"/>
          <w:rFonts w:hint="default" w:ascii="Times New Roman" w:hAnsi="Times New Roman" w:cs="Times New Roman"/>
          <w:b/>
          <w:bCs/>
          <w:i/>
          <w:iCs/>
          <w:sz w:val="24"/>
          <w:szCs w:val="24"/>
        </w:rPr>
        <w:t xml:space="preserve">ot an </w:t>
      </w:r>
      <w:r>
        <w:rPr>
          <w:rStyle w:val="8"/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e</w:t>
      </w:r>
      <w:r>
        <w:rPr>
          <w:rStyle w:val="8"/>
          <w:rFonts w:hint="default" w:ascii="Times New Roman" w:hAnsi="Times New Roman" w:cs="Times New Roman"/>
          <w:b/>
          <w:bCs/>
          <w:i/>
          <w:iCs/>
          <w:sz w:val="24"/>
          <w:szCs w:val="24"/>
        </w:rPr>
        <w:t>vent</w:t>
      </w:r>
    </w:p>
    <w:p w14:paraId="3DD0E22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Startups and subscription-based healthcare services are transforming more than business models</w:t>
      </w:r>
      <w:r>
        <w:rPr>
          <w:rFonts w:hint="default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 xml:space="preserve">they are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reshaping cultural expectations of care</w:t>
      </w:r>
      <w:r>
        <w:rPr>
          <w:rFonts w:hint="default" w:ascii="Times New Roman" w:hAnsi="Times New Roman" w:cs="Times New Roman"/>
          <w:sz w:val="24"/>
          <w:szCs w:val="24"/>
        </w:rPr>
        <w:t>. Patients are empowered, data-driven and engaged. Providers are collaborating with AI and digital platforms. Companies must balance innovation with equity, privacy and ethics.</w:t>
      </w:r>
    </w:p>
    <w:p w14:paraId="70A2DBE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Wellness has become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on-demand, personalized and participatory</w:t>
      </w:r>
      <w:r>
        <w:rPr>
          <w:rFonts w:hint="default" w:ascii="Times New Roman" w:hAnsi="Times New Roman" w:cs="Times New Roman"/>
          <w:sz w:val="24"/>
          <w:szCs w:val="24"/>
        </w:rPr>
        <w:t>, reflecting a broader cultural shift in how society values health, technology and human experience.</w:t>
      </w:r>
    </w:p>
    <w:p w14:paraId="3409B3F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 this new paradigm, healthcare innovation is not just about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curing illness</w:t>
      </w:r>
      <w:r>
        <w:rPr>
          <w:rStyle w:val="8"/>
          <w:rFonts w:hint="default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 xml:space="preserve">it’s about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curating a culture of wellness</w:t>
      </w:r>
      <w:r>
        <w:rPr>
          <w:rFonts w:hint="default" w:ascii="Times New Roman" w:hAnsi="Times New Roman" w:cs="Times New Roman"/>
          <w:sz w:val="24"/>
          <w:szCs w:val="24"/>
        </w:rPr>
        <w:t xml:space="preserve"> for a global, connected and digitally empowered population.</w:t>
      </w:r>
    </w:p>
    <w:p w14:paraId="72DF557C"/>
    <w:p w14:paraId="4FE9E60B"/>
    <w:p w14:paraId="03D8E4B5"/>
    <w:p w14:paraId="766499E0"/>
    <w:p w14:paraId="23CC4183"/>
    <w:p w14:paraId="0D0E1994"/>
    <w:p w14:paraId="2EE81084"/>
    <w:p w14:paraId="5226DD01"/>
    <w:p w14:paraId="56DFA1E5">
      <w:pPr>
        <w:pStyle w:val="7"/>
        <w:keepNext w:val="0"/>
        <w:keepLines w:val="0"/>
        <w:widowControl/>
        <w:suppressLineNumbers w:val="0"/>
        <w:ind w:firstLine="4560" w:firstLineChars="190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By Jimmy Choi</w:t>
      </w:r>
      <w:r>
        <w:rPr>
          <w:rStyle w:val="6"/>
          <w:rFonts w:hint="default" w:cs="Times New Roman"/>
          <w:sz w:val="24"/>
          <w:szCs w:val="24"/>
          <w:lang w:val="en-US"/>
        </w:rPr>
        <w:t>-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2025</w:t>
      </w:r>
    </w:p>
    <w:p w14:paraId="004EF02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3403A7"/>
    <w:multiLevelType w:val="singleLevel"/>
    <w:tmpl w:val="053403A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A51E62"/>
    <w:rsid w:val="327704C6"/>
    <w:rsid w:val="4D055FFE"/>
    <w:rsid w:val="63676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2025-11-28T14:43:00Z</dcterms:created>
  <dc:creator>Admin</dc:creator>
  <cp:lastModifiedBy>Admin</cp:lastModifiedBy>
  <dcterms:modified xsi:type="dcterms:W3CDTF">2025-11-29T00:54:41Z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5B3408AA609D4BDE8C0417BA3B78338F_12</vt:lpwstr>
  </property>
</Properties>
</file>