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92B75">
      <w:pPr>
        <w:pStyle w:val="2"/>
        <w:keepNext w:val="0"/>
        <w:keepLines w:val="0"/>
        <w:widowControl/>
        <w:suppressLineNumbers w:val="0"/>
        <w:jc w:val="center"/>
        <w:rPr>
          <w:rFonts w:hint="default" w:ascii="Times New Roman" w:hAnsi="Times New Roman" w:cs="Times New Roman"/>
          <w:sz w:val="52"/>
          <w:szCs w:val="52"/>
          <w:u w:val="single"/>
        </w:rPr>
      </w:pPr>
      <w:r>
        <w:rPr>
          <w:rFonts w:hint="default" w:ascii="Times New Roman" w:hAnsi="Times New Roman" w:cs="Times New Roman"/>
          <w:sz w:val="52"/>
          <w:szCs w:val="52"/>
          <w:u w:val="single"/>
        </w:rPr>
        <w:t xml:space="preserve">U.S. </w:t>
      </w:r>
      <w:r>
        <w:rPr>
          <w:rFonts w:hint="default" w:ascii="Times New Roman" w:hAnsi="Times New Roman" w:cs="Times New Roman"/>
          <w:sz w:val="52"/>
          <w:szCs w:val="52"/>
          <w:u w:val="single"/>
          <w:lang w:val="en-US"/>
        </w:rPr>
        <w:t>p</w:t>
      </w:r>
      <w:r>
        <w:rPr>
          <w:rFonts w:hint="default" w:ascii="Times New Roman" w:hAnsi="Times New Roman" w:cs="Times New Roman"/>
          <w:sz w:val="52"/>
          <w:szCs w:val="52"/>
          <w:u w:val="single"/>
        </w:rPr>
        <w:t>olitics</w:t>
      </w:r>
    </w:p>
    <w:p w14:paraId="1DC6CD9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60CF401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political landscape in the United States </w:t>
      </w:r>
      <w:bookmarkStart w:id="0" w:name="_GoBack"/>
      <w:bookmarkEnd w:id="0"/>
      <w:r>
        <w:rPr>
          <w:rFonts w:hint="default" w:ascii="Times New Roman" w:hAnsi="Times New Roman" w:cs="Times New Roman"/>
          <w:sz w:val="24"/>
          <w:szCs w:val="24"/>
        </w:rPr>
        <w:t xml:space="preserve">is shaped by </w:t>
      </w:r>
      <w:r>
        <w:rPr>
          <w:rStyle w:val="9"/>
          <w:rFonts w:hint="default" w:ascii="Times New Roman" w:hAnsi="Times New Roman" w:cs="Times New Roman"/>
          <w:sz w:val="24"/>
          <w:szCs w:val="24"/>
        </w:rPr>
        <w:t>deep ideological divisions</w:t>
      </w:r>
      <w:r>
        <w:rPr>
          <w:rFonts w:hint="default" w:ascii="Times New Roman" w:hAnsi="Times New Roman" w:cs="Times New Roman"/>
          <w:sz w:val="24"/>
          <w:szCs w:val="24"/>
        </w:rPr>
        <w:t xml:space="preserve">, ongoing partisan polarization and contentious debates over governance, rights and policy priorities. U.S. politics has not only domestic consequences but also </w:t>
      </w:r>
      <w:r>
        <w:rPr>
          <w:rStyle w:val="9"/>
          <w:rFonts w:hint="default" w:ascii="Times New Roman" w:hAnsi="Times New Roman" w:cs="Times New Roman"/>
          <w:sz w:val="24"/>
          <w:szCs w:val="24"/>
        </w:rPr>
        <w:t>global implications</w:t>
      </w:r>
      <w:r>
        <w:rPr>
          <w:rFonts w:hint="default" w:ascii="Times New Roman" w:hAnsi="Times New Roman" w:cs="Times New Roman"/>
          <w:sz w:val="24"/>
          <w:szCs w:val="24"/>
        </w:rPr>
        <w:t>, influencing alliances, trade, security and democratic norms worldwide.</w:t>
      </w:r>
    </w:p>
    <w:p w14:paraId="774D3B3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article examines </w:t>
      </w:r>
      <w:r>
        <w:rPr>
          <w:rStyle w:val="9"/>
          <w:rFonts w:hint="default" w:ascii="Times New Roman" w:hAnsi="Times New Roman" w:cs="Times New Roman"/>
          <w:sz w:val="24"/>
          <w:szCs w:val="24"/>
        </w:rPr>
        <w:t>the current state of U.S. politics</w:t>
      </w:r>
      <w:r>
        <w:rPr>
          <w:rFonts w:hint="default" w:ascii="Times New Roman" w:hAnsi="Times New Roman" w:cs="Times New Roman"/>
          <w:sz w:val="24"/>
          <w:szCs w:val="24"/>
        </w:rPr>
        <w:t>, major political actors and factions, domestic tensions and the ripple effects of U.S. policy decisions on both developed and developing countries.</w:t>
      </w:r>
    </w:p>
    <w:p w14:paraId="76B3E4B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U.S. political system remains dominated by two major parties:</w:t>
      </w:r>
    </w:p>
    <w:p w14:paraId="56342BF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Democratic Party</w:t>
      </w:r>
      <w:r>
        <w:rPr>
          <w:rFonts w:hint="default" w:ascii="Times New Roman" w:hAnsi="Times New Roman" w:cs="Times New Roman"/>
          <w:sz w:val="24"/>
          <w:szCs w:val="24"/>
        </w:rPr>
        <w:t>: Generally supports progressive social policies, government intervention in healthcare and climate change and inclusive civil rights policies.</w:t>
      </w:r>
    </w:p>
    <w:p w14:paraId="3055C46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Republican Party</w:t>
      </w:r>
      <w:r>
        <w:rPr>
          <w:rFonts w:hint="default" w:ascii="Times New Roman" w:hAnsi="Times New Roman" w:cs="Times New Roman"/>
          <w:sz w:val="24"/>
          <w:szCs w:val="24"/>
        </w:rPr>
        <w:t>: Emphasizes limited government, lower taxes, conservative social policies and stricter immigration control.</w:t>
      </w:r>
    </w:p>
    <w:p w14:paraId="5672F6E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Polarization has intensified due to:</w:t>
      </w:r>
    </w:p>
    <w:p w14:paraId="3F4AA35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Ideological consolidation of party bases.</w:t>
      </w:r>
    </w:p>
    <w:p w14:paraId="19887856">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Media fragmentation and echo chambers, particularly on social media platforms.</w:t>
      </w:r>
    </w:p>
    <w:p w14:paraId="5EDD2F8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Electoral dynamics such as gerrymandering and partisan primaries. </w:t>
      </w:r>
    </w:p>
    <w:p w14:paraId="690B7527">
      <w:pPr>
        <w:pStyle w:val="8"/>
        <w:keepNext w:val="0"/>
        <w:keepLines w:val="0"/>
        <w:widowControl/>
        <w:suppressLineNumbers w:val="0"/>
        <w:rPr>
          <w:rStyle w:val="9"/>
          <w:rFonts w:hint="default" w:ascii="Times New Roman" w:hAnsi="Times New Roman" w:cs="Times New Roman"/>
          <w:b w:val="0"/>
          <w:bCs w:val="0"/>
          <w:sz w:val="24"/>
          <w:szCs w:val="24"/>
          <w:lang w:val="en-US"/>
        </w:rPr>
      </w:pPr>
      <w:r>
        <w:rPr>
          <w:rStyle w:val="9"/>
          <w:rFonts w:hint="default" w:cs="Times New Roman"/>
          <w:b w:val="0"/>
          <w:bCs w:val="0"/>
          <w:sz w:val="24"/>
          <w:szCs w:val="24"/>
          <w:lang w:val="en-US"/>
        </w:rPr>
        <w:t>Key notable in U.S. institutions are:</w:t>
      </w:r>
    </w:p>
    <w:p w14:paraId="25B7B39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President</w:t>
      </w:r>
      <w:r>
        <w:rPr>
          <w:rFonts w:hint="default" w:ascii="Times New Roman" w:hAnsi="Times New Roman" w:cs="Times New Roman"/>
          <w:sz w:val="24"/>
          <w:szCs w:val="24"/>
        </w:rPr>
        <w:t>: Holds substantial executive power, influencing domestic policy, foreign relations and regulatory priorities.</w:t>
      </w:r>
    </w:p>
    <w:p w14:paraId="3368FFC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Congress</w:t>
      </w:r>
      <w:r>
        <w:rPr>
          <w:rFonts w:hint="default" w:ascii="Times New Roman" w:hAnsi="Times New Roman" w:cs="Times New Roman"/>
          <w:sz w:val="24"/>
          <w:szCs w:val="24"/>
        </w:rPr>
        <w:t>: Divided control often results in legislative gridlock, with critical bills delayed or blocked due to partisan conflict.</w:t>
      </w:r>
    </w:p>
    <w:p w14:paraId="76014460">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Supreme Court and federal judiciary</w:t>
      </w:r>
      <w:r>
        <w:rPr>
          <w:rFonts w:hint="default" w:ascii="Times New Roman" w:hAnsi="Times New Roman" w:cs="Times New Roman"/>
          <w:sz w:val="24"/>
          <w:szCs w:val="24"/>
        </w:rPr>
        <w:t>: Influences the interpretation of laws, executive authority and civil rights protections.</w:t>
      </w:r>
    </w:p>
    <w:p w14:paraId="7CB29568">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lang w:val="en-US"/>
        </w:rPr>
        <w:t>Key policy hotspots in U.S. are:</w:t>
      </w:r>
    </w:p>
    <w:p w14:paraId="4BC2DD2F">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Immigration policy</w:t>
      </w:r>
      <w:r>
        <w:rPr>
          <w:rFonts w:hint="default" w:ascii="Times New Roman" w:hAnsi="Times New Roman" w:cs="Times New Roman"/>
          <w:sz w:val="24"/>
          <w:szCs w:val="24"/>
        </w:rPr>
        <w:t>: Enforcement, asylum procedures and border security remain highly contentious.</w:t>
      </w:r>
    </w:p>
    <w:p w14:paraId="6D75ED3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Healthcare</w:t>
      </w:r>
      <w:r>
        <w:rPr>
          <w:rFonts w:hint="default" w:ascii="Times New Roman" w:hAnsi="Times New Roman" w:cs="Times New Roman"/>
          <w:sz w:val="24"/>
          <w:szCs w:val="24"/>
        </w:rPr>
        <w:t>: Debates over public insurance expansion and drug price regulation continue.</w:t>
      </w:r>
    </w:p>
    <w:p w14:paraId="63CC01D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Climate change and energy</w:t>
      </w:r>
      <w:r>
        <w:rPr>
          <w:rFonts w:hint="default" w:ascii="Times New Roman" w:hAnsi="Times New Roman" w:cs="Times New Roman"/>
          <w:sz w:val="24"/>
          <w:szCs w:val="24"/>
        </w:rPr>
        <w:t>: Policy disputes over emissions, renewable energy incentives and fossil-fuel regulation are central to political debates.</w:t>
      </w:r>
    </w:p>
    <w:p w14:paraId="76862B8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Voting rights and election laws</w:t>
      </w:r>
      <w:r>
        <w:rPr>
          <w:rFonts w:hint="default" w:ascii="Times New Roman" w:hAnsi="Times New Roman" w:cs="Times New Roman"/>
          <w:sz w:val="24"/>
          <w:szCs w:val="24"/>
        </w:rPr>
        <w:t>: Controversial state laws regulating voter access and election administration have sparked nationwide debates.</w:t>
      </w:r>
    </w:p>
    <w:p w14:paraId="59E5724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Due to partisan divisions, Congress struggles to pass major legislation. This has led to:</w:t>
      </w:r>
    </w:p>
    <w:p w14:paraId="0AFB4A5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Reliance on </w:t>
      </w:r>
      <w:r>
        <w:rPr>
          <w:rStyle w:val="9"/>
          <w:rFonts w:hint="default" w:ascii="Times New Roman" w:hAnsi="Times New Roman" w:cs="Times New Roman"/>
          <w:sz w:val="24"/>
          <w:szCs w:val="24"/>
        </w:rPr>
        <w:t>executive orders</w:t>
      </w:r>
      <w:r>
        <w:rPr>
          <w:rFonts w:hint="default" w:ascii="Times New Roman" w:hAnsi="Times New Roman" w:cs="Times New Roman"/>
          <w:sz w:val="24"/>
          <w:szCs w:val="24"/>
        </w:rPr>
        <w:t xml:space="preserve"> to implement policy, sometimes provoking legal challenges.</w:t>
      </w:r>
    </w:p>
    <w:p w14:paraId="4B8FF6E3">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Budgetary disputes resulting in </w:t>
      </w:r>
      <w:r>
        <w:rPr>
          <w:rStyle w:val="9"/>
          <w:rFonts w:hint="default" w:ascii="Times New Roman" w:hAnsi="Times New Roman" w:cs="Times New Roman"/>
          <w:sz w:val="24"/>
          <w:szCs w:val="24"/>
        </w:rPr>
        <w:t>government shutdowns or funding delays</w:t>
      </w:r>
      <w:r>
        <w:rPr>
          <w:rFonts w:hint="default" w:ascii="Times New Roman" w:hAnsi="Times New Roman" w:cs="Times New Roman"/>
          <w:sz w:val="24"/>
          <w:szCs w:val="24"/>
        </w:rPr>
        <w:t>, affecting federal operations.</w:t>
      </w:r>
    </w:p>
    <w:p w14:paraId="5C65638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Concerns over election security, voter suppression, and gerrymandering affect public confidence in democratic processes.</w:t>
      </w:r>
      <w:r>
        <w:rPr>
          <w:rFonts w:hint="default" w:cs="Times New Roman"/>
          <w:sz w:val="24"/>
          <w:szCs w:val="24"/>
          <w:lang w:val="en-US"/>
        </w:rPr>
        <w:t xml:space="preserve"> </w:t>
      </w:r>
      <w:r>
        <w:rPr>
          <w:rFonts w:hint="default" w:ascii="Times New Roman" w:hAnsi="Times New Roman" w:cs="Times New Roman"/>
          <w:sz w:val="24"/>
          <w:szCs w:val="24"/>
        </w:rPr>
        <w:t>Efforts to modernize election infrastructure and enforce transparency remain contentious and politically polarized.</w:t>
      </w:r>
    </w:p>
    <w:p w14:paraId="0938BF48">
      <w:pPr>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U.S. has influenced greatly on developing countries on:</w:t>
      </w:r>
    </w:p>
    <w:p w14:paraId="4C8770A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Trade and economics</w:t>
      </w:r>
      <w:r>
        <w:rPr>
          <w:rFonts w:hint="default" w:ascii="Times New Roman" w:hAnsi="Times New Roman" w:cs="Times New Roman"/>
          <w:sz w:val="24"/>
          <w:szCs w:val="24"/>
        </w:rPr>
        <w:t>: U.S. trade policies, tariffs and regulatory standards impact international markets, supply chains and multinational agreements.</w:t>
      </w:r>
    </w:p>
    <w:p w14:paraId="7E9C569C">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Defense and alliances</w:t>
      </w:r>
      <w:r>
        <w:rPr>
          <w:rFonts w:hint="default" w:ascii="Times New Roman" w:hAnsi="Times New Roman" w:cs="Times New Roman"/>
          <w:sz w:val="24"/>
          <w:szCs w:val="24"/>
        </w:rPr>
        <w:t>: U.S. commitments to NATO, security partnerships and military presence influence European defense policies.</w:t>
      </w:r>
    </w:p>
    <w:p w14:paraId="138A6301">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Democratic norms</w:t>
      </w:r>
      <w:r>
        <w:rPr>
          <w:rFonts w:hint="default" w:ascii="Times New Roman" w:hAnsi="Times New Roman" w:cs="Times New Roman"/>
          <w:sz w:val="24"/>
          <w:szCs w:val="24"/>
        </w:rPr>
        <w:t>: U.S. domestic political polarization is often cited globally as an example of the challenges facing liberal democracies.</w:t>
      </w:r>
    </w:p>
    <w:p w14:paraId="69265CB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Foreign aid and economic policy</w:t>
      </w:r>
      <w:r>
        <w:rPr>
          <w:rFonts w:hint="default" w:ascii="Times New Roman" w:hAnsi="Times New Roman" w:cs="Times New Roman"/>
          <w:sz w:val="24"/>
          <w:szCs w:val="24"/>
        </w:rPr>
        <w:t>: U.S. development assistance, conditionality and trade policy significantly affect economic stability in developing regions.</w:t>
      </w:r>
    </w:p>
    <w:p w14:paraId="303E71E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Global diplomacy and peacekeeping</w:t>
      </w:r>
      <w:r>
        <w:rPr>
          <w:rFonts w:hint="default" w:ascii="Times New Roman" w:hAnsi="Times New Roman" w:cs="Times New Roman"/>
          <w:sz w:val="24"/>
          <w:szCs w:val="24"/>
        </w:rPr>
        <w:t>: U.S. decisions on conflict mediation, sanctions and multilateral engagement shape political outcomes in Africa, Latin America and Asia.</w:t>
      </w:r>
    </w:p>
    <w:p w14:paraId="6E9FF3C2">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Democracy promotion</w:t>
      </w:r>
      <w:r>
        <w:rPr>
          <w:rFonts w:hint="default" w:ascii="Times New Roman" w:hAnsi="Times New Roman" w:cs="Times New Roman"/>
          <w:sz w:val="24"/>
          <w:szCs w:val="24"/>
        </w:rPr>
        <w:t>: U.S. support or criticism of electoral practices abroad influences international perceptions of governance standards.</w:t>
      </w:r>
    </w:p>
    <w:p w14:paraId="59D1845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intense domestic political polarization contributes to </w:t>
      </w:r>
      <w:r>
        <w:rPr>
          <w:rStyle w:val="9"/>
          <w:rFonts w:hint="default" w:ascii="Times New Roman" w:hAnsi="Times New Roman" w:cs="Times New Roman"/>
          <w:sz w:val="24"/>
          <w:szCs w:val="24"/>
        </w:rPr>
        <w:t>policy volatility</w:t>
      </w:r>
      <w:r>
        <w:rPr>
          <w:rFonts w:hint="default" w:ascii="Times New Roman" w:hAnsi="Times New Roman" w:cs="Times New Roman"/>
          <w:sz w:val="24"/>
          <w:szCs w:val="24"/>
        </w:rPr>
        <w:t>:</w:t>
      </w:r>
    </w:p>
    <w:p w14:paraId="7F59190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Policies may be </w:t>
      </w:r>
      <w:r>
        <w:rPr>
          <w:rStyle w:val="9"/>
          <w:rFonts w:hint="default" w:ascii="Times New Roman" w:hAnsi="Times New Roman" w:cs="Times New Roman"/>
          <w:sz w:val="24"/>
          <w:szCs w:val="24"/>
        </w:rPr>
        <w:t>reversed with each administration change</w:t>
      </w:r>
      <w:r>
        <w:rPr>
          <w:rFonts w:hint="default" w:ascii="Times New Roman" w:hAnsi="Times New Roman" w:cs="Times New Roman"/>
          <w:sz w:val="24"/>
          <w:szCs w:val="24"/>
        </w:rPr>
        <w:t>, creating uncertainty for international investors and allies.</w:t>
      </w:r>
    </w:p>
    <w:p w14:paraId="182EB012">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Regulatory uncertainty affects </w:t>
      </w:r>
      <w:r>
        <w:rPr>
          <w:rStyle w:val="9"/>
          <w:rFonts w:hint="default" w:ascii="Times New Roman" w:hAnsi="Times New Roman" w:cs="Times New Roman"/>
          <w:sz w:val="24"/>
          <w:szCs w:val="24"/>
        </w:rPr>
        <w:t>energy, trade, technology and finance sectors</w:t>
      </w:r>
      <w:r>
        <w:rPr>
          <w:rFonts w:hint="default" w:ascii="Times New Roman" w:hAnsi="Times New Roman" w:cs="Times New Roman"/>
          <w:sz w:val="24"/>
          <w:szCs w:val="24"/>
        </w:rPr>
        <w:t xml:space="preserve"> globally.</w:t>
      </w:r>
    </w:p>
    <w:p w14:paraId="2032825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Frequent executive-legislative conflicts and judicial interventions amplify unpredictability. </w:t>
      </w:r>
    </w:p>
    <w:p w14:paraId="7A77634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Grassroots movements and civil society organizations play a growing role in shaping politics</w:t>
      </w:r>
      <w:r>
        <w:rPr>
          <w:rFonts w:hint="default" w:cs="Times New Roman"/>
          <w:sz w:val="24"/>
          <w:szCs w:val="24"/>
          <w:lang w:val="en-US"/>
        </w:rPr>
        <w:t xml:space="preserve"> by</w:t>
      </w:r>
      <w:r>
        <w:rPr>
          <w:rFonts w:hint="default" w:ascii="Times New Roman" w:hAnsi="Times New Roman" w:cs="Times New Roman"/>
          <w:sz w:val="24"/>
          <w:szCs w:val="24"/>
        </w:rPr>
        <w:t>:</w:t>
      </w:r>
    </w:p>
    <w:p w14:paraId="7CE2592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Climate activism</w:t>
      </w:r>
      <w:r>
        <w:rPr>
          <w:rFonts w:hint="default" w:ascii="Times New Roman" w:hAnsi="Times New Roman" w:cs="Times New Roman"/>
          <w:sz w:val="24"/>
          <w:szCs w:val="24"/>
        </w:rPr>
        <w:t>: Pressures lawmakers to adopt renewable energy policies.</w:t>
      </w:r>
    </w:p>
    <w:p w14:paraId="2A8844B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Civil rights movements</w:t>
      </w:r>
      <w:r>
        <w:rPr>
          <w:rFonts w:hint="default" w:ascii="Times New Roman" w:hAnsi="Times New Roman" w:cs="Times New Roman"/>
          <w:sz w:val="24"/>
          <w:szCs w:val="24"/>
        </w:rPr>
        <w:t>: Advocacy around reproductive rights, racial justice and LGBTQ+ protections impacts legislation and court decisions.</w:t>
      </w:r>
    </w:p>
    <w:p w14:paraId="7A344E8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Populist and anti-establishment movements</w:t>
      </w:r>
      <w:r>
        <w:rPr>
          <w:rFonts w:hint="default" w:ascii="Times New Roman" w:hAnsi="Times New Roman" w:cs="Times New Roman"/>
          <w:sz w:val="24"/>
          <w:szCs w:val="24"/>
        </w:rPr>
        <w:t>: Influence candidate selection, media narratives and public policy debates.</w:t>
      </w:r>
    </w:p>
    <w:p w14:paraId="2E4670B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movements often interact with social media, amplifying political mobilization but also contributing to polarization.</w:t>
      </w:r>
    </w:p>
    <w:p w14:paraId="2943627D">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Executive overreach</w:t>
      </w:r>
      <w:r>
        <w:rPr>
          <w:rFonts w:hint="default" w:ascii="Times New Roman" w:hAnsi="Times New Roman" w:cs="Times New Roman"/>
          <w:sz w:val="24"/>
          <w:szCs w:val="24"/>
        </w:rPr>
        <w:t>: Frequent use of executive orders creates legal disputes, challenging the separation of powers.</w:t>
      </w:r>
    </w:p>
    <w:p w14:paraId="447C7B0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Judicial intervention</w:t>
      </w:r>
      <w:r>
        <w:rPr>
          <w:rFonts w:hint="default" w:ascii="Times New Roman" w:hAnsi="Times New Roman" w:cs="Times New Roman"/>
          <w:sz w:val="24"/>
          <w:szCs w:val="24"/>
        </w:rPr>
        <w:t>: Courts increasingly resolve contentious policy disputes, affecting public perception of judicial neutrality.</w:t>
      </w:r>
    </w:p>
    <w:p w14:paraId="5C1D1221">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Media polarization</w:t>
      </w:r>
      <w:r>
        <w:rPr>
          <w:rFonts w:hint="default" w:ascii="Times New Roman" w:hAnsi="Times New Roman" w:cs="Times New Roman"/>
          <w:sz w:val="24"/>
          <w:szCs w:val="24"/>
        </w:rPr>
        <w:t>: Fragmented information channels deepen ideological divides and create conflicting narratives about policy and governance.</w:t>
      </w:r>
    </w:p>
    <w:p w14:paraId="2A1D665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Together, these challenges impact </w:t>
      </w:r>
      <w:r>
        <w:rPr>
          <w:rStyle w:val="9"/>
          <w:rFonts w:hint="default" w:ascii="Times New Roman" w:hAnsi="Times New Roman" w:cs="Times New Roman"/>
          <w:sz w:val="24"/>
          <w:szCs w:val="24"/>
        </w:rPr>
        <w:t>both domestic legitimacy and global perception</w:t>
      </w:r>
      <w:r>
        <w:rPr>
          <w:rFonts w:hint="default" w:ascii="Times New Roman" w:hAnsi="Times New Roman" w:cs="Times New Roman"/>
          <w:sz w:val="24"/>
          <w:szCs w:val="24"/>
        </w:rPr>
        <w:t xml:space="preserve"> of the United States as a stable, reliable actor.</w:t>
      </w:r>
    </w:p>
    <w:p w14:paraId="6840FBE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Despite these challenges, avenues for improving U.S. politics exist</w:t>
      </w:r>
      <w:r>
        <w:rPr>
          <w:rFonts w:hint="default" w:cs="Times New Roman"/>
          <w:sz w:val="24"/>
          <w:szCs w:val="24"/>
          <w:lang w:val="en-US"/>
        </w:rPr>
        <w:t xml:space="preserve"> in</w:t>
      </w:r>
      <w:r>
        <w:rPr>
          <w:rFonts w:hint="default" w:ascii="Times New Roman" w:hAnsi="Times New Roman" w:cs="Times New Roman"/>
          <w:sz w:val="24"/>
          <w:szCs w:val="24"/>
        </w:rPr>
        <w:t>:</w:t>
      </w:r>
    </w:p>
    <w:p w14:paraId="55818E9E">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Electoral reform</w:t>
      </w:r>
      <w:r>
        <w:rPr>
          <w:rFonts w:hint="default" w:ascii="Times New Roman" w:hAnsi="Times New Roman" w:cs="Times New Roman"/>
          <w:sz w:val="24"/>
          <w:szCs w:val="24"/>
        </w:rPr>
        <w:t>: Addressing gerrymandering, improving election access and enhancing transparency could reduce polarization.</w:t>
      </w:r>
    </w:p>
    <w:p w14:paraId="798C4291">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Civic engagement</w:t>
      </w:r>
      <w:r>
        <w:rPr>
          <w:rFonts w:hint="default" w:ascii="Times New Roman" w:hAnsi="Times New Roman" w:cs="Times New Roman"/>
          <w:sz w:val="24"/>
          <w:szCs w:val="24"/>
        </w:rPr>
        <w:t>: Strengthening voter education, public debate and civic literacy may improve political dialogue.</w:t>
      </w:r>
    </w:p>
    <w:p w14:paraId="655CB744">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Bipartisan collaboration</w:t>
      </w:r>
      <w:r>
        <w:rPr>
          <w:rFonts w:hint="default" w:ascii="Times New Roman" w:hAnsi="Times New Roman" w:cs="Times New Roman"/>
          <w:sz w:val="24"/>
          <w:szCs w:val="24"/>
        </w:rPr>
        <w:t>: Encouraging cross-party consensus-building on infrastructure, healthcare and climate policy can stabilize domestic governance and global relations.</w:t>
      </w:r>
    </w:p>
    <w:p w14:paraId="1274F8EE">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Institutional safeguards</w:t>
      </w:r>
      <w:r>
        <w:rPr>
          <w:rFonts w:hint="default" w:ascii="Times New Roman" w:hAnsi="Times New Roman" w:cs="Times New Roman"/>
          <w:sz w:val="24"/>
          <w:szCs w:val="24"/>
        </w:rPr>
        <w:t>: Strengthening checks and balances, judicial independence and regulatory continuity promotes long-term stability.</w:t>
      </w:r>
    </w:p>
    <w:p w14:paraId="10A812E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3DF55F6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U.S. politics </w:t>
      </w:r>
      <w:r>
        <w:rPr>
          <w:rFonts w:hint="default" w:cs="Times New Roman"/>
          <w:sz w:val="24"/>
          <w:szCs w:val="24"/>
          <w:lang w:val="en-US"/>
        </w:rPr>
        <w:t>now</w:t>
      </w:r>
      <w:r>
        <w:rPr>
          <w:rFonts w:hint="default" w:ascii="Times New Roman" w:hAnsi="Times New Roman" w:cs="Times New Roman"/>
          <w:sz w:val="24"/>
          <w:szCs w:val="24"/>
        </w:rPr>
        <w:t xml:space="preserve"> is characterized by deep polarization, partisan gridlock and social activism. These dynamics affect both domestic governance and international relations. While challenges to policy consistency, public trust and global influence are significant, reforms focused on </w:t>
      </w:r>
      <w:r>
        <w:rPr>
          <w:rStyle w:val="9"/>
          <w:rFonts w:hint="default" w:ascii="Times New Roman" w:hAnsi="Times New Roman" w:cs="Times New Roman"/>
          <w:sz w:val="24"/>
          <w:szCs w:val="24"/>
        </w:rPr>
        <w:t>transparency, electoral integrity, civic engagement and institutional resilience</w:t>
      </w:r>
      <w:r>
        <w:rPr>
          <w:rFonts w:hint="default" w:ascii="Times New Roman" w:hAnsi="Times New Roman" w:cs="Times New Roman"/>
          <w:sz w:val="24"/>
          <w:szCs w:val="24"/>
        </w:rPr>
        <w:t xml:space="preserve"> can help stabilize the political system.</w:t>
      </w:r>
    </w:p>
    <w:p w14:paraId="7C7E4E8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U.S. continues to wield enormous global influence. How it manages domestic divisions will have </w:t>
      </w:r>
      <w:r>
        <w:rPr>
          <w:rStyle w:val="9"/>
          <w:rFonts w:hint="default" w:ascii="Times New Roman" w:hAnsi="Times New Roman" w:cs="Times New Roman"/>
          <w:sz w:val="24"/>
          <w:szCs w:val="24"/>
        </w:rPr>
        <w:t>far-reaching implications</w:t>
      </w:r>
      <w:r>
        <w:rPr>
          <w:rFonts w:hint="default" w:ascii="Times New Roman" w:hAnsi="Times New Roman" w:cs="Times New Roman"/>
          <w:sz w:val="24"/>
          <w:szCs w:val="24"/>
        </w:rPr>
        <w:t xml:space="preserve"> for the stability of alliances, international markets and democratic norms worldwide.</w:t>
      </w:r>
    </w:p>
    <w:p w14:paraId="22C26DC1">
      <w:pPr>
        <w:keepNext w:val="0"/>
        <w:keepLines w:val="0"/>
        <w:widowControl/>
        <w:suppressLineNumbers w:val="0"/>
        <w:rPr>
          <w:rFonts w:hint="default" w:ascii="Times New Roman" w:hAnsi="Times New Roman" w:cs="Times New Roman"/>
          <w:sz w:val="24"/>
          <w:szCs w:val="24"/>
        </w:rPr>
      </w:pPr>
    </w:p>
    <w:p w14:paraId="6965CB3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Research note for editorial r</w:t>
      </w:r>
      <w:r>
        <w:rPr>
          <w:rFonts w:hint="default" w:ascii="Times New Roman" w:hAnsi="Times New Roman" w:cs="Times New Roman"/>
          <w:sz w:val="24"/>
          <w:szCs w:val="24"/>
        </w:rPr>
        <w:t>eferences</w:t>
      </w:r>
    </w:p>
    <w:p w14:paraId="08FE09F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Pew Research Center. “Political Polarization in the United States.”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"https://www.pewresearch.org"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https://www.pewresearch.org</w:t>
      </w:r>
      <w:r>
        <w:rPr>
          <w:rFonts w:hint="default" w:ascii="Times New Roman" w:hAnsi="Times New Roman" w:cs="Times New Roman"/>
          <w:sz w:val="24"/>
          <w:szCs w:val="24"/>
        </w:rPr>
        <w:fldChar w:fldCharType="end"/>
      </w:r>
    </w:p>
    <w:p w14:paraId="549CFD6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Brennan Center for Justice. “Voting Rights and Electoral Access.”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"https://www.brennancenter.org"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https://www.brennancenter.org</w:t>
      </w:r>
      <w:r>
        <w:rPr>
          <w:rFonts w:hint="default" w:ascii="Times New Roman" w:hAnsi="Times New Roman" w:cs="Times New Roman"/>
          <w:sz w:val="24"/>
          <w:szCs w:val="24"/>
        </w:rPr>
        <w:fldChar w:fldCharType="end"/>
      </w:r>
    </w:p>
    <w:p w14:paraId="7BEF718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Council on Foreign Relations. “U.S. Domestic Politics and Global Impact.”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"https://www.cfr.org"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https://www.cfr.org</w:t>
      </w:r>
      <w:r>
        <w:rPr>
          <w:rFonts w:hint="default" w:ascii="Times New Roman" w:hAnsi="Times New Roman" w:cs="Times New Roman"/>
          <w:sz w:val="24"/>
          <w:szCs w:val="24"/>
        </w:rPr>
        <w:fldChar w:fldCharType="end"/>
      </w:r>
    </w:p>
    <w:p w14:paraId="39D9BA4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U.S. Department of State. “U.S. Foreign Policy and International Engagement.”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"https://www.state.gov"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https://www.state.gov</w:t>
      </w:r>
      <w:r>
        <w:rPr>
          <w:rFonts w:hint="default" w:ascii="Times New Roman" w:hAnsi="Times New Roman" w:cs="Times New Roman"/>
          <w:sz w:val="24"/>
          <w:szCs w:val="24"/>
        </w:rPr>
        <w:fldChar w:fldCharType="end"/>
      </w:r>
    </w:p>
    <w:p w14:paraId="4A92C74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Congressional Research Service. “Polarization, Gridlock, and Policy Impacts.”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"https://crsreports.congress.gov"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https://crsreports.congress.gov</w:t>
      </w:r>
      <w:r>
        <w:rPr>
          <w:rFonts w:hint="default" w:ascii="Times New Roman" w:hAnsi="Times New Roman" w:cs="Times New Roman"/>
          <w:sz w:val="24"/>
          <w:szCs w:val="24"/>
        </w:rPr>
        <w:fldChar w:fldCharType="end"/>
      </w:r>
    </w:p>
    <w:p w14:paraId="6993285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35B7DD06">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ED79B3"/>
    <w:multiLevelType w:val="singleLevel"/>
    <w:tmpl w:val="CCED79B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CD0A98"/>
    <w:rsid w:val="208863EE"/>
    <w:rsid w:val="294B446B"/>
    <w:rsid w:val="30E35AE4"/>
    <w:rsid w:val="363D6D3B"/>
    <w:rsid w:val="38635F4A"/>
    <w:rsid w:val="52E67AB2"/>
    <w:rsid w:val="684D0415"/>
    <w:rsid w:val="76581DA3"/>
    <w:rsid w:val="78C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2025-11-30T18:33:00Z</dcterms:created>
  <dc:creator>Admin</dc:creator>
  <cp:lastModifiedBy>Admin</cp:lastModifiedBy>
  <dcterms:modified xsi:type="dcterms:W3CDTF">2025-12-04T21:10:59Z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10CE479BFA2A4B5892257DAE009DEB9E_12</vt:lpwstr>
  </property>
</Properties>
</file>