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717EA">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lang w:val="en-US"/>
        </w:rPr>
        <w:t>T</w:t>
      </w:r>
      <w:r>
        <w:rPr>
          <w:rStyle w:val="9"/>
          <w:rFonts w:hint="default" w:ascii="Times New Roman" w:hAnsi="Times New Roman" w:cs="Times New Roman"/>
          <w:b/>
          <w:bCs/>
        </w:rPr>
        <w:t>he “Lorestone” Trope and the Collectible Trauma of Women in RPGs</w:t>
      </w:r>
    </w:p>
    <w:p w14:paraId="5E5AA398">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Critical Essay</w:t>
      </w:r>
    </w:p>
    <w:p w14:paraId="485C3766">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Part I. Introduction — The Ghost in the Machine</w:t>
      </w:r>
      <w:r>
        <w:rPr>
          <w:rFonts w:hint="default" w:ascii="Times New Roman" w:hAnsi="Times New Roman" w:cs="Times New Roman"/>
        </w:rPr>
        <w:br w:type="textWrapping"/>
      </w:r>
      <w:r>
        <w:rPr>
          <w:rFonts w:hint="default" w:ascii="Times New Roman" w:hAnsi="Times New Roman" w:cs="Times New Roman"/>
        </w:rPr>
        <w:t xml:space="preserve">In </w:t>
      </w:r>
      <w:r>
        <w:rPr>
          <w:rStyle w:val="7"/>
          <w:rFonts w:hint="default" w:ascii="Times New Roman" w:hAnsi="Times New Roman" w:cs="Times New Roman"/>
        </w:rPr>
        <w:t>The Witcher 3: Wild Hunt</w:t>
      </w:r>
      <w:r>
        <w:rPr>
          <w:rFonts w:hint="default" w:ascii="Times New Roman" w:hAnsi="Times New Roman" w:cs="Times New Roman"/>
        </w:rPr>
        <w:t>, players exploring the haunted hamlet of Downwarren can stumble upon a cluster of scattered notes, audio logs, and placards left by villagers who describe, in harrowing detail, the brutal fate of women lost to bandit raids and monster attacks. Slipping between blood-</w:t>
      </w:r>
      <w:bookmarkStart w:id="0" w:name="_GoBack"/>
      <w:bookmarkEnd w:id="0"/>
      <w:r>
        <w:rPr>
          <w:rFonts w:hint="default" w:ascii="Times New Roman" w:hAnsi="Times New Roman" w:cs="Times New Roman"/>
        </w:rPr>
        <w:t xml:space="preserve">soaked journal entries and ghostly echoes that play as the camera drifts through abandoned cottages, players encounter the painfully intimate testimonies of mothers, daughters and wives whose stories exist only as fragments to be collected — if the player happens to look. In a distant corner of another title, </w:t>
      </w:r>
      <w:r>
        <w:rPr>
          <w:rStyle w:val="7"/>
          <w:rFonts w:hint="default" w:ascii="Times New Roman" w:hAnsi="Times New Roman" w:cs="Times New Roman"/>
        </w:rPr>
        <w:t>God of War Ragnarök</w:t>
      </w:r>
      <w:r>
        <w:rPr>
          <w:rFonts w:hint="default" w:ascii="Times New Roman" w:hAnsi="Times New Roman" w:cs="Times New Roman"/>
        </w:rPr>
        <w:t>, elusive runic inscriptions speak of lost wives and daughters chained to the fate of gods, yet these tales, too, are hidden away — tucked behind optional climbs or secret chambers, their emotional weight unconnected to the protagonist’s central journey.</w:t>
      </w:r>
    </w:p>
    <w:p w14:paraId="30A23F0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moments are ubiquitous in modern role-playing games (RPGs): stories of female suffering delivered via environmental storytelling devices — audio logs, fragmented text, ghostly visions — that are entirely optional and bear no tangible weight on the game’s main narrative arc. Players may absorb them as atmospheric flavor, or miss them entirely. This essay proposes that these narrative artifacts — which I will term the </w:t>
      </w:r>
      <w:r>
        <w:rPr>
          <w:rStyle w:val="7"/>
          <w:rFonts w:hint="default" w:ascii="Times New Roman" w:hAnsi="Times New Roman" w:cs="Times New Roman"/>
        </w:rPr>
        <w:t>“Lorestone” trope</w:t>
      </w:r>
      <w:r>
        <w:rPr>
          <w:rFonts w:hint="default" w:ascii="Times New Roman" w:hAnsi="Times New Roman" w:cs="Times New Roman"/>
        </w:rPr>
        <w:t xml:space="preserve"> — function as a </w:t>
      </w:r>
      <w:r>
        <w:rPr>
          <w:rStyle w:val="7"/>
          <w:rFonts w:hint="default" w:ascii="Times New Roman" w:hAnsi="Times New Roman" w:cs="Times New Roman"/>
        </w:rPr>
        <w:t>collectible trauma</w:t>
      </w:r>
      <w:r>
        <w:rPr>
          <w:rFonts w:hint="default" w:ascii="Times New Roman" w:hAnsi="Times New Roman" w:cs="Times New Roman"/>
        </w:rPr>
        <w:t xml:space="preserve">: optional, consumable tales of violence against women that </w:t>
      </w:r>
      <w:r>
        <w:rPr>
          <w:rStyle w:val="7"/>
          <w:rFonts w:hint="default" w:ascii="Times New Roman" w:hAnsi="Times New Roman" w:cs="Times New Roman"/>
        </w:rPr>
        <w:t>package female suffering as optional backstory</w:t>
      </w:r>
      <w:r>
        <w:rPr>
          <w:rFonts w:hint="default" w:ascii="Times New Roman" w:hAnsi="Times New Roman" w:cs="Times New Roman"/>
        </w:rPr>
        <w:t>, devoid of agency or consequence. By doing so, games silently frame women’s trauma as texture rather than narrative force, perpetuating erasure through aestheticization.</w:t>
      </w:r>
    </w:p>
    <w:p w14:paraId="7F66C51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central questions this essay explores are these: </w:t>
      </w:r>
      <w:r>
        <w:rPr>
          <w:rStyle w:val="9"/>
          <w:rFonts w:hint="default" w:ascii="Times New Roman" w:hAnsi="Times New Roman" w:cs="Times New Roman"/>
        </w:rPr>
        <w:t>What narrative purpose do these stories serve? Why are some of the most harrowing tales of violence against women designed to be missed? And what does it reveal about how contemporary RPGs position women within their storytelling architecture?</w:t>
      </w:r>
      <w:r>
        <w:rPr>
          <w:rFonts w:hint="default" w:ascii="Times New Roman" w:hAnsi="Times New Roman" w:cs="Times New Roman"/>
        </w:rPr>
        <w:t xml:space="preserve"> I argue that the Lorestone trope represents a sophisticated evolution of gendered storytelling issues in games — one that departs from visual sexualization toward </w:t>
      </w:r>
      <w:r>
        <w:rPr>
          <w:rStyle w:val="7"/>
          <w:rFonts w:hint="default" w:ascii="Times New Roman" w:hAnsi="Times New Roman" w:cs="Times New Roman"/>
        </w:rPr>
        <w:t>narrative commodification</w:t>
      </w:r>
      <w:r>
        <w:rPr>
          <w:rFonts w:hint="default" w:ascii="Times New Roman" w:hAnsi="Times New Roman" w:cs="Times New Roman"/>
        </w:rPr>
        <w:t xml:space="preserve"> of female trauma.</w:t>
      </w:r>
    </w:p>
    <w:p w14:paraId="21EC143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“Lorestone” here refers to any environmental storytelling device — a text log, audio recording, codex entry, or ghostly apparition — that delivers a </w:t>
      </w:r>
      <w:r>
        <w:rPr>
          <w:rStyle w:val="9"/>
          <w:rFonts w:hint="default" w:ascii="Times New Roman" w:hAnsi="Times New Roman" w:cs="Times New Roman"/>
        </w:rPr>
        <w:t>complete tragic narrative about a female character</w:t>
      </w:r>
      <w:r>
        <w:rPr>
          <w:rFonts w:hint="default" w:ascii="Times New Roman" w:hAnsi="Times New Roman" w:cs="Times New Roman"/>
        </w:rPr>
        <w:t xml:space="preserve"> which is </w:t>
      </w:r>
      <w:r>
        <w:rPr>
          <w:rStyle w:val="7"/>
          <w:rFonts w:hint="default" w:ascii="Times New Roman" w:hAnsi="Times New Roman" w:cs="Times New Roman"/>
        </w:rPr>
        <w:t>disconnected</w:t>
      </w:r>
      <w:r>
        <w:rPr>
          <w:rFonts w:hint="default" w:ascii="Times New Roman" w:hAnsi="Times New Roman" w:cs="Times New Roman"/>
        </w:rPr>
        <w:t xml:space="preserve"> from the main quest’s objectives and </w:t>
      </w:r>
      <w:r>
        <w:rPr>
          <w:rStyle w:val="7"/>
          <w:rFonts w:hint="default" w:ascii="Times New Roman" w:hAnsi="Times New Roman" w:cs="Times New Roman"/>
        </w:rPr>
        <w:t>does not influence</w:t>
      </w:r>
      <w:r>
        <w:rPr>
          <w:rFonts w:hint="default" w:ascii="Times New Roman" w:hAnsi="Times New Roman" w:cs="Times New Roman"/>
        </w:rPr>
        <w:t xml:space="preserve"> the player’s agency, choices, or the game’s resolution. These artifacts are not background noise but </w:t>
      </w:r>
      <w:r>
        <w:rPr>
          <w:rStyle w:val="7"/>
          <w:rFonts w:hint="default" w:ascii="Times New Roman" w:hAnsi="Times New Roman" w:cs="Times New Roman"/>
        </w:rPr>
        <w:t>closet storerooms of suffering</w:t>
      </w:r>
      <w:r>
        <w:rPr>
          <w:rFonts w:hint="default" w:ascii="Times New Roman" w:hAnsi="Times New Roman" w:cs="Times New Roman"/>
        </w:rPr>
        <w:t>, placed so that only the meticulous or obsessive will engage with them.</w:t>
      </w:r>
    </w:p>
    <w:p w14:paraId="7BDE80D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Such artifacts are everywhere in RPGs today. They are the notebooks listing missing daughters, the codices recounting the rape of a village woman, the spiritual whispers telling of a betrayed wife, all offered as collectible worldbuilding above consequence. Their presence calls for critical examination.</w:t>
      </w:r>
    </w:p>
    <w:p w14:paraId="66613FB8">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II. From Bikini Armor to Haunted Text — The Evolution of the Gaze</w:t>
      </w:r>
    </w:p>
    <w:p w14:paraId="03A52DF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early generations of video games, the </w:t>
      </w:r>
      <w:r>
        <w:rPr>
          <w:rStyle w:val="7"/>
          <w:rFonts w:hint="default" w:ascii="Times New Roman" w:hAnsi="Times New Roman" w:cs="Times New Roman"/>
        </w:rPr>
        <w:t>male gaze</w:t>
      </w:r>
      <w:r>
        <w:rPr>
          <w:rFonts w:hint="default" w:ascii="Times New Roman" w:hAnsi="Times New Roman" w:cs="Times New Roman"/>
        </w:rPr>
        <w:t xml:space="preserve"> — a term from feminist film theory describing how narratives are shaped to position the viewer in a masculinist, objectifying perspective — manifested most blatantly through visual means. Hyper-sexualized character models, revealing outfits and camera angles designed to linger on female bodies were commonplace in titles ranging from fighting games to action RPGs. Iconic female characters like Lara Croft started as clickable rewards or eye candy — striking figures of surface glamour designed to appeal to presumed male players. Over time, industry and audience pressure ushered in more substantive portrayals: games like </w:t>
      </w:r>
      <w:r>
        <w:rPr>
          <w:rStyle w:val="7"/>
          <w:rFonts w:hint="default" w:ascii="Times New Roman" w:hAnsi="Times New Roman" w:cs="Times New Roman"/>
        </w:rPr>
        <w:t>Horizon Zero Dawn</w:t>
      </w:r>
      <w:r>
        <w:rPr>
          <w:rFonts w:hint="default" w:ascii="Times New Roman" w:hAnsi="Times New Roman" w:cs="Times New Roman"/>
        </w:rPr>
        <w:t xml:space="preserve"> featured Aloy, a protagonist whose agency and role in her society are not predicated on her sex appeal, garnering critical and commercial success while challenging norms about representation. Academic work finds that players can form deep emotional attachments to well-developed female protagonists, and that deliberately crafted female PCs can be meaningful to diverse audiences, suggesting that representation beyond sexualization holds narrative impact when done thoughtfully.</w:t>
      </w:r>
    </w:p>
    <w:p w14:paraId="7E9B13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Yet, while aesthetic objectification has visibly receded in many modern titles, the representation problem persists — it has </w:t>
      </w:r>
      <w:r>
        <w:rPr>
          <w:rStyle w:val="7"/>
          <w:rFonts w:hint="default" w:ascii="Times New Roman" w:hAnsi="Times New Roman" w:cs="Times New Roman"/>
        </w:rPr>
        <w:t>migrated from form to structure</w:t>
      </w:r>
      <w:r>
        <w:rPr>
          <w:rFonts w:hint="default" w:ascii="Times New Roman" w:hAnsi="Times New Roman" w:cs="Times New Roman"/>
        </w:rPr>
        <w:t xml:space="preserve">. The shift is subtle: the camera no longer lingers, but the </w:t>
      </w:r>
      <w:r>
        <w:rPr>
          <w:rStyle w:val="9"/>
          <w:rFonts w:hint="default" w:ascii="Times New Roman" w:hAnsi="Times New Roman" w:cs="Times New Roman"/>
        </w:rPr>
        <w:t>player still consumes female narratives at a remove, without agency or consequence</w:t>
      </w:r>
      <w:r>
        <w:rPr>
          <w:rFonts w:hint="default" w:ascii="Times New Roman" w:hAnsi="Times New Roman" w:cs="Times New Roman"/>
        </w:rPr>
        <w:t xml:space="preserve">. Here we encounter what can be termed the </w:t>
      </w:r>
      <w:r>
        <w:rPr>
          <w:rStyle w:val="7"/>
          <w:rFonts w:hint="default" w:ascii="Times New Roman" w:hAnsi="Times New Roman" w:cs="Times New Roman"/>
        </w:rPr>
        <w:t>collector’s gaze</w:t>
      </w:r>
      <w:r>
        <w:rPr>
          <w:rFonts w:hint="default" w:ascii="Times New Roman" w:hAnsi="Times New Roman" w:cs="Times New Roman"/>
        </w:rPr>
        <w:t xml:space="preserve">: players are positioned not to </w:t>
      </w:r>
      <w:r>
        <w:rPr>
          <w:rStyle w:val="7"/>
          <w:rFonts w:hint="default" w:ascii="Times New Roman" w:hAnsi="Times New Roman" w:cs="Times New Roman"/>
        </w:rPr>
        <w:t>engage with</w:t>
      </w:r>
      <w:r>
        <w:rPr>
          <w:rFonts w:hint="default" w:ascii="Times New Roman" w:hAnsi="Times New Roman" w:cs="Times New Roman"/>
        </w:rPr>
        <w:t xml:space="preserve"> women’s stories as participants but to </w:t>
      </w:r>
      <w:r>
        <w:rPr>
          <w:rStyle w:val="7"/>
          <w:rFonts w:hint="default" w:ascii="Times New Roman" w:hAnsi="Times New Roman" w:cs="Times New Roman"/>
        </w:rPr>
        <w:t>gather</w:t>
      </w:r>
      <w:r>
        <w:rPr>
          <w:rFonts w:hint="default" w:ascii="Times New Roman" w:hAnsi="Times New Roman" w:cs="Times New Roman"/>
        </w:rPr>
        <w:t xml:space="preserve"> them like trinkets — curating catalogues of sorrow, boxed away in optional menus.</w:t>
      </w:r>
    </w:p>
    <w:p w14:paraId="166BCA9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echoes broader gender studies literature showing that even as women’s imagery becomes diversified, narrative stereotyping often persists beneath the surface. Historically, female characters, even when present, were often reduced to “non-essential” narrators or passive victims. That early trope — the “Damsel in Distress” — cast women as goals to be reached, to be rescued, or to provide emotional texture to male protagonists’ arcs. Studies on gender representation in video games demonstrate persistent genre imbalances: women remain underrepresented as active agents and remain disproportionately portrayed in stereotypical roles, reinforcing existing social hierarchies even when visual sexualization decreases.</w:t>
      </w:r>
    </w:p>
    <w:p w14:paraId="7593578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RPGs, this narrative remapping involves </w:t>
      </w:r>
      <w:r>
        <w:rPr>
          <w:rStyle w:val="9"/>
          <w:rFonts w:hint="default" w:ascii="Times New Roman" w:hAnsi="Times New Roman" w:cs="Times New Roman"/>
        </w:rPr>
        <w:t>moving trauma out of embodied, enacted gameplay into passive text/audio evidence</w:t>
      </w:r>
      <w:r>
        <w:rPr>
          <w:rFonts w:hint="default" w:ascii="Times New Roman" w:hAnsi="Times New Roman" w:cs="Times New Roman"/>
        </w:rPr>
        <w:t xml:space="preserve"> — worldbuilding rich with sorrow yet empty of female agency. A Lorestone does not let players fight </w:t>
      </w:r>
      <w:r>
        <w:rPr>
          <w:rStyle w:val="7"/>
          <w:rFonts w:hint="default" w:ascii="Times New Roman" w:hAnsi="Times New Roman" w:cs="Times New Roman"/>
        </w:rPr>
        <w:t>with</w:t>
      </w:r>
      <w:r>
        <w:rPr>
          <w:rFonts w:hint="default" w:ascii="Times New Roman" w:hAnsi="Times New Roman" w:cs="Times New Roman"/>
        </w:rPr>
        <w:t xml:space="preserve"> or </w:t>
      </w:r>
      <w:r>
        <w:rPr>
          <w:rStyle w:val="7"/>
          <w:rFonts w:hint="default" w:ascii="Times New Roman" w:hAnsi="Times New Roman" w:cs="Times New Roman"/>
        </w:rPr>
        <w:t>for</w:t>
      </w:r>
      <w:r>
        <w:rPr>
          <w:rFonts w:hint="default" w:ascii="Times New Roman" w:hAnsi="Times New Roman" w:cs="Times New Roman"/>
        </w:rPr>
        <w:t xml:space="preserve"> a woman; it lets them </w:t>
      </w:r>
      <w:r>
        <w:rPr>
          <w:rStyle w:val="7"/>
          <w:rFonts w:hint="default" w:ascii="Times New Roman" w:hAnsi="Times New Roman" w:cs="Times New Roman"/>
        </w:rPr>
        <w:t>read about</w:t>
      </w:r>
      <w:r>
        <w:rPr>
          <w:rFonts w:hint="default" w:ascii="Times New Roman" w:hAnsi="Times New Roman" w:cs="Times New Roman"/>
        </w:rPr>
        <w:t xml:space="preserve"> what happened </w:t>
      </w:r>
      <w:r>
        <w:rPr>
          <w:rStyle w:val="7"/>
          <w:rFonts w:hint="default" w:ascii="Times New Roman" w:hAnsi="Times New Roman" w:cs="Times New Roman"/>
        </w:rPr>
        <w:t>to</w:t>
      </w:r>
      <w:r>
        <w:rPr>
          <w:rFonts w:hint="default" w:ascii="Times New Roman" w:hAnsi="Times New Roman" w:cs="Times New Roman"/>
        </w:rPr>
        <w:t xml:space="preserve"> her — and then move on.</w:t>
      </w:r>
    </w:p>
    <w:p w14:paraId="045315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Thus, the gaze has not vanished — it has been </w:t>
      </w:r>
      <w:r>
        <w:rPr>
          <w:rStyle w:val="7"/>
          <w:rFonts w:hint="default" w:ascii="Times New Roman" w:hAnsi="Times New Roman" w:cs="Times New Roman"/>
        </w:rPr>
        <w:t>reframed as an archive of sorrow</w:t>
      </w:r>
      <w:r>
        <w:rPr>
          <w:rFonts w:hint="default" w:ascii="Times New Roman" w:hAnsi="Times New Roman" w:cs="Times New Roman"/>
        </w:rPr>
        <w:t>, where empathy becomes a collectible rather than an ethical encounter.</w:t>
      </w:r>
    </w:p>
    <w:p w14:paraId="514BE9B7">
      <w:pPr>
        <w:keepNext w:val="0"/>
        <w:keepLines w:val="0"/>
        <w:widowControl/>
        <w:suppressLineNumbers w:val="0"/>
        <w:rPr>
          <w:rFonts w:hint="default" w:ascii="Times New Roman" w:hAnsi="Times New Roman" w:cs="Times New Roman"/>
        </w:rPr>
      </w:pPr>
    </w:p>
    <w:p w14:paraId="0017733A">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III. Anatomy of a Lorestone — The Mechanics of Erasure</w:t>
      </w:r>
    </w:p>
    <w:p w14:paraId="6024FF5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the Lorestone trope perpetuates passive engagement with female narratives, it helps to unpack its formal features and their implications.</w:t>
      </w:r>
    </w:p>
    <w:p w14:paraId="532A1E5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3.1 Narrative Passivity &amp; Player Complicity</w:t>
      </w:r>
    </w:p>
    <w:p w14:paraId="2C8E1D7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Lorestones always deliver stories the player </w:t>
      </w:r>
      <w:r>
        <w:rPr>
          <w:rStyle w:val="7"/>
          <w:rFonts w:hint="default" w:ascii="Times New Roman" w:hAnsi="Times New Roman" w:cs="Times New Roman"/>
        </w:rPr>
        <w:t>discovers retrospectively</w:t>
      </w:r>
      <w:r>
        <w:rPr>
          <w:rFonts w:hint="default" w:ascii="Times New Roman" w:hAnsi="Times New Roman" w:cs="Times New Roman"/>
        </w:rPr>
        <w:t xml:space="preserve">. Unlike quests that invite action, decision, or moral choice, these stories are complete and immutable upon discovery. The player’s role is </w:t>
      </w:r>
      <w:r>
        <w:rPr>
          <w:rStyle w:val="7"/>
          <w:rFonts w:hint="default" w:ascii="Times New Roman" w:hAnsi="Times New Roman" w:cs="Times New Roman"/>
        </w:rPr>
        <w:t>to witness, not intervene</w:t>
      </w:r>
      <w:r>
        <w:rPr>
          <w:rFonts w:hint="default" w:ascii="Times New Roman" w:hAnsi="Times New Roman" w:cs="Times New Roman"/>
        </w:rPr>
        <w:t xml:space="preserve">. For example, reading a diary entry detailing a woman’s violent death does not allow players to attempt rescue, alter the outcome, or engage with her in life — the tragedy is a </w:t>
      </w:r>
      <w:r>
        <w:rPr>
          <w:rStyle w:val="7"/>
          <w:rFonts w:hint="default" w:ascii="Times New Roman" w:hAnsi="Times New Roman" w:cs="Times New Roman"/>
        </w:rPr>
        <w:t>fait accompli</w:t>
      </w:r>
      <w:r>
        <w:rPr>
          <w:rFonts w:hint="default" w:ascii="Times New Roman" w:hAnsi="Times New Roman" w:cs="Times New Roman"/>
        </w:rPr>
        <w:t xml:space="preserve">. This narrative design creates a </w:t>
      </w:r>
      <w:r>
        <w:rPr>
          <w:rStyle w:val="9"/>
          <w:rFonts w:hint="default" w:ascii="Times New Roman" w:hAnsi="Times New Roman" w:cs="Times New Roman"/>
        </w:rPr>
        <w:t>safe distance</w:t>
      </w:r>
      <w:r>
        <w:rPr>
          <w:rFonts w:hint="default" w:ascii="Times New Roman" w:hAnsi="Times New Roman" w:cs="Times New Roman"/>
        </w:rPr>
        <w:t xml:space="preserve"> in which players can consume female suffering without affecting gameplay or story outcomes.</w:t>
      </w:r>
    </w:p>
    <w:p w14:paraId="76FA594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structural detachment — where the player’s agency is invoked only in </w:t>
      </w:r>
      <w:r>
        <w:rPr>
          <w:rStyle w:val="7"/>
          <w:rFonts w:hint="default" w:ascii="Times New Roman" w:hAnsi="Times New Roman" w:cs="Times New Roman"/>
        </w:rPr>
        <w:t>collecting</w:t>
      </w:r>
      <w:r>
        <w:rPr>
          <w:rFonts w:hint="default" w:ascii="Times New Roman" w:hAnsi="Times New Roman" w:cs="Times New Roman"/>
        </w:rPr>
        <w:t xml:space="preserve"> the story — neutralizes potential empathy by framing trauma as a collectible rather than a lived experience.</w:t>
      </w:r>
    </w:p>
    <w:p w14:paraId="7239638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3.2 The Disembodied Voice</w:t>
      </w:r>
    </w:p>
    <w:p w14:paraId="53CA266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core feature of Lorestones is that the subjects of these tragic narratives are seldom present in a physical or embodied form. We hear their voices as echoes in audio logs or read their words in text entries, but their </w:t>
      </w:r>
      <w:r>
        <w:rPr>
          <w:rStyle w:val="7"/>
          <w:rFonts w:hint="default" w:ascii="Times New Roman" w:hAnsi="Times New Roman" w:cs="Times New Roman"/>
        </w:rPr>
        <w:t>bodies</w:t>
      </w:r>
      <w:r>
        <w:rPr>
          <w:rFonts w:hint="default" w:ascii="Times New Roman" w:hAnsi="Times New Roman" w:cs="Times New Roman"/>
        </w:rPr>
        <w:t xml:space="preserve"> — the locus of trauma — are conspicuously absent or rendered as lifeless relics. In many cases, descriptions of female suffering are mediated entirely through text or audio, with no opportunity for embodied encounters.</w:t>
      </w:r>
    </w:p>
    <w:p w14:paraId="2502095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By sanitizing the bodily horror into disembodied narrative, games strip away the physicality of the experiences they depict, reducing women to </w:t>
      </w:r>
      <w:r>
        <w:rPr>
          <w:rStyle w:val="7"/>
          <w:rFonts w:hint="default" w:ascii="Times New Roman" w:hAnsi="Times New Roman" w:cs="Times New Roman"/>
        </w:rPr>
        <w:t>voices in a database</w:t>
      </w:r>
      <w:r>
        <w:rPr>
          <w:rFonts w:hint="default" w:ascii="Times New Roman" w:hAnsi="Times New Roman" w:cs="Times New Roman"/>
        </w:rPr>
        <w:t xml:space="preserve"> — haunting, unseen, silent.</w:t>
      </w:r>
    </w:p>
    <w:p w14:paraId="4630A769">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3.3 The Protagonist’s Journey</w:t>
      </w:r>
    </w:p>
    <w:p w14:paraId="1A6D6D4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Lorestone narratives often serve to </w:t>
      </w:r>
      <w:r>
        <w:rPr>
          <w:rStyle w:val="7"/>
          <w:rFonts w:hint="default" w:ascii="Times New Roman" w:hAnsi="Times New Roman" w:cs="Times New Roman"/>
        </w:rPr>
        <w:t>texture</w:t>
      </w:r>
      <w:r>
        <w:rPr>
          <w:rFonts w:hint="default" w:ascii="Times New Roman" w:hAnsi="Times New Roman" w:cs="Times New Roman"/>
        </w:rPr>
        <w:t xml:space="preserve"> the world of the central protagonist, typically a male avatar. These tragic stories can enhance a sense of melancholic ambience, enrich the lore for the protagonist’s backstory, or evoke a world scarred by peril. However, their placement outside main quests ensures that the protagonist’s journey remains unaffected; the protagonist rarely acts directly on these stories. As a result, the trauma becomes </w:t>
      </w:r>
      <w:r>
        <w:rPr>
          <w:rStyle w:val="7"/>
          <w:rFonts w:hint="default" w:ascii="Times New Roman" w:hAnsi="Times New Roman" w:cs="Times New Roman"/>
        </w:rPr>
        <w:t>emotional decoration</w:t>
      </w:r>
      <w:r>
        <w:rPr>
          <w:rFonts w:hint="default" w:ascii="Times New Roman" w:hAnsi="Times New Roman" w:cs="Times New Roman"/>
        </w:rPr>
        <w:t>, deepening the world’s sense of history while sidelining the subjects whose suffering it is.</w:t>
      </w:r>
    </w:p>
    <w:p w14:paraId="2FE631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serves narrative economy at the expense of ethical engagement — turning women into </w:t>
      </w:r>
      <w:r>
        <w:rPr>
          <w:rStyle w:val="9"/>
          <w:rFonts w:hint="default" w:ascii="Times New Roman" w:hAnsi="Times New Roman" w:cs="Times New Roman"/>
        </w:rPr>
        <w:t>emotional resources</w:t>
      </w:r>
      <w:r>
        <w:rPr>
          <w:rFonts w:hint="default" w:ascii="Times New Roman" w:hAnsi="Times New Roman" w:cs="Times New Roman"/>
        </w:rPr>
        <w:t xml:space="preserve"> for male-oriented storytelling.</w:t>
      </w:r>
    </w:p>
    <w:p w14:paraId="53A494FC">
      <w:pPr>
        <w:pStyle w:val="4"/>
        <w:keepNext w:val="0"/>
        <w:keepLines w:val="0"/>
        <w:widowControl/>
        <w:suppressLineNumbers w:val="0"/>
        <w:rPr>
          <w:rStyle w:val="9"/>
          <w:rFonts w:hint="default" w:ascii="Times New Roman" w:hAnsi="Times New Roman" w:cs="Times New Roman"/>
          <w:b/>
          <w:bCs/>
        </w:rPr>
      </w:pPr>
    </w:p>
    <w:p w14:paraId="28F55F53">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3.4 The Checklist of Suffering</w:t>
      </w:r>
    </w:p>
    <w:p w14:paraId="27DDAED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Lorestones are frequently tied to collectible mechanics: players may hunt for “20 audio logs” or “15 diary pages across the map.” Completing the set might trigger an achievement or unlock a minor reward, gamifying the act of absorbing narratives of sorrow.</w:t>
      </w:r>
    </w:p>
    <w:p w14:paraId="46DB2DD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mechanic gamifies trauma itself — transforming stories of abuse or violence against women into checklist items. The act of </w:t>
      </w:r>
      <w:r>
        <w:rPr>
          <w:rStyle w:val="7"/>
          <w:rFonts w:hint="default" w:ascii="Times New Roman" w:hAnsi="Times New Roman" w:cs="Times New Roman"/>
        </w:rPr>
        <w:t>collecting</w:t>
      </w:r>
      <w:r>
        <w:rPr>
          <w:rFonts w:hint="default" w:ascii="Times New Roman" w:hAnsi="Times New Roman" w:cs="Times New Roman"/>
        </w:rPr>
        <w:t xml:space="preserve"> suffering becomes systemically incentivized, further reinforcing the player’s role as a detached consumer rather than a participant in narrative consequences.</w:t>
      </w:r>
    </w:p>
    <w:p w14:paraId="09323BA4">
      <w:pPr>
        <w:keepNext w:val="0"/>
        <w:keepLines w:val="0"/>
        <w:widowControl/>
        <w:suppressLineNumbers w:val="0"/>
        <w:rPr>
          <w:rFonts w:hint="default" w:ascii="Times New Roman" w:hAnsi="Times New Roman" w:cs="Times New Roman"/>
        </w:rPr>
      </w:pPr>
    </w:p>
    <w:p w14:paraId="354B3A90">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IV. Case Studies in Contrast</w:t>
      </w:r>
    </w:p>
    <w:p w14:paraId="44C5D78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see these dynamics in motion, let us examine specific RPGs where the Lorestone trope manifests, and contrast them with titles that integrate similar themes differently.</w:t>
      </w:r>
    </w:p>
    <w:p w14:paraId="0461968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 xml:space="preserve">Case Study A: The Problem — </w:t>
      </w:r>
      <w:r>
        <w:rPr>
          <w:rStyle w:val="7"/>
          <w:rFonts w:hint="default" w:ascii="Times New Roman" w:hAnsi="Times New Roman" w:cs="Times New Roman"/>
        </w:rPr>
        <w:t>The Witcher 3: Wild Hunt</w:t>
      </w:r>
    </w:p>
    <w:p w14:paraId="51351B9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CD Projekt Red’s </w:t>
      </w:r>
      <w:r>
        <w:rPr>
          <w:rStyle w:val="7"/>
          <w:rFonts w:hint="default" w:ascii="Times New Roman" w:hAnsi="Times New Roman" w:cs="Times New Roman"/>
        </w:rPr>
        <w:t>The Witcher 3</w:t>
      </w:r>
      <w:r>
        <w:rPr>
          <w:rFonts w:hint="default" w:ascii="Times New Roman" w:hAnsi="Times New Roman" w:cs="Times New Roman"/>
        </w:rPr>
        <w:t xml:space="preserve"> is critically acclaimed for its sprawling narrative and richly detailed world. Yet within its vast lore ecosystem lie numerous examples of disembodied narratives that recount violence against women. Contracts — quests where Geralt hunts monsters — often spring from anonymous notice-board posts: a mother attacked by a monster, a missing wife, a village haunted by a female spirit. The player follows the narrative breadcrumbs, but the core emotional moment — the woman’s suffering — has already </w:t>
      </w:r>
      <w:r>
        <w:rPr>
          <w:rStyle w:val="7"/>
          <w:rFonts w:hint="default" w:ascii="Times New Roman" w:hAnsi="Times New Roman" w:cs="Times New Roman"/>
        </w:rPr>
        <w:t>occurred</w:t>
      </w:r>
      <w:r>
        <w:rPr>
          <w:rFonts w:hint="default" w:ascii="Times New Roman" w:hAnsi="Times New Roman" w:cs="Times New Roman"/>
        </w:rPr>
        <w:t xml:space="preserve"> before the player arrives; it is never </w:t>
      </w:r>
      <w:r>
        <w:rPr>
          <w:rStyle w:val="7"/>
          <w:rFonts w:hint="default" w:ascii="Times New Roman" w:hAnsi="Times New Roman" w:cs="Times New Roman"/>
        </w:rPr>
        <w:t>lived through</w:t>
      </w:r>
      <w:r>
        <w:rPr>
          <w:rFonts w:hint="default" w:ascii="Times New Roman" w:hAnsi="Times New Roman" w:cs="Times New Roman"/>
        </w:rPr>
        <w:t xml:space="preserve"> or meaningfully altered by the player’s choices.</w:t>
      </w:r>
    </w:p>
    <w:p w14:paraId="20AE47B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Scholars of gender representation note that games often present women as victims or passive characters, and </w:t>
      </w:r>
      <w:r>
        <w:rPr>
          <w:rStyle w:val="7"/>
          <w:rFonts w:hint="default" w:ascii="Times New Roman" w:hAnsi="Times New Roman" w:cs="Times New Roman"/>
        </w:rPr>
        <w:t>The Witcher 3</w:t>
      </w:r>
      <w:r>
        <w:rPr>
          <w:rFonts w:hint="default" w:ascii="Times New Roman" w:hAnsi="Times New Roman" w:cs="Times New Roman"/>
        </w:rPr>
        <w:t xml:space="preserve"> is cited for similar patterns where narrative attention skews toward the male protagonist’s reaction rather than the lived experiences of female characters themselves.</w:t>
      </w:r>
    </w:p>
    <w:p w14:paraId="00D9B7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As a result, Geralt becomes a kind of worldwalker detective — he </w:t>
      </w:r>
      <w:r>
        <w:rPr>
          <w:rStyle w:val="7"/>
          <w:rFonts w:hint="default" w:ascii="Times New Roman" w:hAnsi="Times New Roman" w:cs="Times New Roman"/>
        </w:rPr>
        <w:t>interprets</w:t>
      </w:r>
      <w:r>
        <w:rPr>
          <w:rFonts w:hint="default" w:ascii="Times New Roman" w:hAnsi="Times New Roman" w:cs="Times New Roman"/>
        </w:rPr>
        <w:t xml:space="preserve"> the traces of violence, centering his own agency while the women in these stories remain </w:t>
      </w:r>
      <w:r>
        <w:rPr>
          <w:rStyle w:val="9"/>
          <w:rFonts w:hint="default" w:ascii="Times New Roman" w:hAnsi="Times New Roman" w:cs="Times New Roman"/>
        </w:rPr>
        <w:t>past, absent, and unresolved</w:t>
      </w:r>
      <w:r>
        <w:rPr>
          <w:rFonts w:hint="default" w:ascii="Times New Roman" w:hAnsi="Times New Roman" w:cs="Times New Roman"/>
        </w:rPr>
        <w:t>. The player’s experience is shaped not by forging connections with the subjects of these stories, but by absorbing them as historical curios.</w:t>
      </w:r>
    </w:p>
    <w:p w14:paraId="322C49C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Under this design, even deeply affective narratives function as </w:t>
      </w:r>
      <w:r>
        <w:rPr>
          <w:rStyle w:val="7"/>
          <w:rFonts w:hint="default" w:ascii="Times New Roman" w:hAnsi="Times New Roman" w:cs="Times New Roman"/>
        </w:rPr>
        <w:t>atmospheric texture</w:t>
      </w:r>
      <w:r>
        <w:rPr>
          <w:rFonts w:hint="default" w:ascii="Times New Roman" w:hAnsi="Times New Roman" w:cs="Times New Roman"/>
        </w:rPr>
        <w:t xml:space="preserve"> rather than participatory storytelling.</w:t>
      </w:r>
    </w:p>
    <w:p w14:paraId="42CFE1CB">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 xml:space="preserve">Case Study B: A Subversion — </w:t>
      </w:r>
      <w:r>
        <w:rPr>
          <w:rStyle w:val="7"/>
          <w:rFonts w:hint="default" w:ascii="Times New Roman" w:hAnsi="Times New Roman" w:cs="Times New Roman"/>
        </w:rPr>
        <w:t>Horizon Forbidden West</w:t>
      </w:r>
    </w:p>
    <w:p w14:paraId="485A1A6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By contrast, </w:t>
      </w:r>
      <w:r>
        <w:rPr>
          <w:rStyle w:val="7"/>
          <w:rFonts w:hint="default" w:ascii="Times New Roman" w:hAnsi="Times New Roman" w:cs="Times New Roman"/>
        </w:rPr>
        <w:t>Horizon Forbidden West</w:t>
      </w:r>
      <w:r>
        <w:rPr>
          <w:rFonts w:hint="default" w:ascii="Times New Roman" w:hAnsi="Times New Roman" w:cs="Times New Roman"/>
        </w:rPr>
        <w:t xml:space="preserve"> integrates themes of loss and violence into its main narrative in ways that empower female agency. While optional data points and logs exist, the fate of Elisabet Sobeck — a woman whose sacrifice shaped the world of </w:t>
      </w:r>
      <w:r>
        <w:rPr>
          <w:rStyle w:val="7"/>
          <w:rFonts w:hint="default" w:ascii="Times New Roman" w:hAnsi="Times New Roman" w:cs="Times New Roman"/>
        </w:rPr>
        <w:t>Horizon</w:t>
      </w:r>
      <w:r>
        <w:rPr>
          <w:rFonts w:hint="default" w:ascii="Times New Roman" w:hAnsi="Times New Roman" w:cs="Times New Roman"/>
        </w:rPr>
        <w:t xml:space="preserve"> — is not an isolated collectible. Her legacy is interwoven into the protagonist Aloy’s motivations, choices, and the game’s central conflicts.</w:t>
      </w:r>
    </w:p>
    <w:p w14:paraId="6B33B68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Research into player attachments to well-developed female protagonists suggests that when female PCs are given </w:t>
      </w:r>
      <w:r>
        <w:rPr>
          <w:rStyle w:val="7"/>
          <w:rFonts w:hint="default" w:ascii="Times New Roman" w:hAnsi="Times New Roman" w:cs="Times New Roman"/>
        </w:rPr>
        <w:t>active narrative roles</w:t>
      </w:r>
      <w:r>
        <w:rPr>
          <w:rFonts w:hint="default" w:ascii="Times New Roman" w:hAnsi="Times New Roman" w:cs="Times New Roman"/>
        </w:rPr>
        <w:t>, players form stronger emotional connections, and their stories feel consequential rather than ornamental.</w:t>
      </w:r>
    </w:p>
    <w:p w14:paraId="2AB2175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w:t>
      </w:r>
      <w:r>
        <w:rPr>
          <w:rStyle w:val="7"/>
          <w:rFonts w:hint="default" w:ascii="Times New Roman" w:hAnsi="Times New Roman" w:cs="Times New Roman"/>
        </w:rPr>
        <w:t>Horizon</w:t>
      </w:r>
      <w:r>
        <w:rPr>
          <w:rFonts w:hint="default" w:ascii="Times New Roman" w:hAnsi="Times New Roman" w:cs="Times New Roman"/>
        </w:rPr>
        <w:t xml:space="preserve">, the trauma of female characters isn’t something to be </w:t>
      </w:r>
      <w:r>
        <w:rPr>
          <w:rStyle w:val="7"/>
          <w:rFonts w:hint="default" w:ascii="Times New Roman" w:hAnsi="Times New Roman" w:cs="Times New Roman"/>
        </w:rPr>
        <w:t>found</w:t>
      </w:r>
      <w:r>
        <w:rPr>
          <w:rFonts w:hint="default" w:ascii="Times New Roman" w:hAnsi="Times New Roman" w:cs="Times New Roman"/>
        </w:rPr>
        <w:t xml:space="preserve"> in dusty fragments — it is lived, revisited, and acted upon throughout the story arc. The suffering becomes a </w:t>
      </w:r>
      <w:r>
        <w:rPr>
          <w:rStyle w:val="7"/>
          <w:rFonts w:hint="default" w:ascii="Times New Roman" w:hAnsi="Times New Roman" w:cs="Times New Roman"/>
        </w:rPr>
        <w:t>shared journey</w:t>
      </w:r>
      <w:r>
        <w:rPr>
          <w:rFonts w:hint="default" w:ascii="Times New Roman" w:hAnsi="Times New Roman" w:cs="Times New Roman"/>
        </w:rPr>
        <w:t xml:space="preserve"> rather than a whisper in an archive.</w:t>
      </w:r>
    </w:p>
    <w:p w14:paraId="52B63EA0">
      <w:pPr>
        <w:keepNext w:val="0"/>
        <w:keepLines w:val="0"/>
        <w:widowControl/>
        <w:suppressLineNumbers w:val="0"/>
        <w:rPr>
          <w:rFonts w:hint="default" w:ascii="Times New Roman" w:hAnsi="Times New Roman" w:cs="Times New Roman"/>
        </w:rPr>
      </w:pPr>
    </w:p>
    <w:p w14:paraId="2178B33F">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V. The Body as Absent Presence</w:t>
      </w:r>
    </w:p>
    <w:p w14:paraId="5824545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Lorestone trope is a profound failure of what media theorists refer to as the “embodied” experience of narrative. In games — unlike films — players inhabit bodies in space; they </w:t>
      </w:r>
      <w:r>
        <w:rPr>
          <w:rStyle w:val="7"/>
          <w:rFonts w:hint="default" w:ascii="Times New Roman" w:hAnsi="Times New Roman" w:cs="Times New Roman"/>
        </w:rPr>
        <w:t>act</w:t>
      </w:r>
      <w:r>
        <w:rPr>
          <w:rFonts w:hint="default" w:ascii="Times New Roman" w:hAnsi="Times New Roman" w:cs="Times New Roman"/>
        </w:rPr>
        <w:t xml:space="preserve">. Yet in these storytelling moments, women’s bodies are neither present nor operative. They become </w:t>
      </w:r>
      <w:r>
        <w:rPr>
          <w:rStyle w:val="7"/>
          <w:rFonts w:hint="default" w:ascii="Times New Roman" w:hAnsi="Times New Roman" w:cs="Times New Roman"/>
        </w:rPr>
        <w:t>absent presences</w:t>
      </w:r>
      <w:r>
        <w:rPr>
          <w:rFonts w:hint="default" w:ascii="Times New Roman" w:hAnsi="Times New Roman" w:cs="Times New Roman"/>
        </w:rPr>
        <w:t xml:space="preserve"> — voices, texts, echoes — which underscore how narrative design can </w:t>
      </w:r>
      <w:r>
        <w:rPr>
          <w:rStyle w:val="7"/>
          <w:rFonts w:hint="default" w:ascii="Times New Roman" w:hAnsi="Times New Roman" w:cs="Times New Roman"/>
        </w:rPr>
        <w:t>erase</w:t>
      </w:r>
      <w:r>
        <w:rPr>
          <w:rFonts w:hint="default" w:ascii="Times New Roman" w:hAnsi="Times New Roman" w:cs="Times New Roman"/>
        </w:rPr>
        <w:t xml:space="preserve"> bodies even while focusing on their suffering.</w:t>
      </w:r>
    </w:p>
    <w:p w14:paraId="3120ECA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erasure has ethical consequences: it signals that women’s stories are primarily archives to be read at leisure, rather than </w:t>
      </w:r>
      <w:r>
        <w:rPr>
          <w:rStyle w:val="7"/>
          <w:rFonts w:hint="default" w:ascii="Times New Roman" w:hAnsi="Times New Roman" w:cs="Times New Roman"/>
        </w:rPr>
        <w:t>narratives to be engaged with</w:t>
      </w:r>
      <w:r>
        <w:rPr>
          <w:rFonts w:hint="default" w:ascii="Times New Roman" w:hAnsi="Times New Roman" w:cs="Times New Roman"/>
        </w:rPr>
        <w:t xml:space="preserve"> through choice, consequence, and agency. It limits the kinds of stories we see — sidelining narratives of resilience, rage, survival and transformation in favor of tragedies waiting to be </w:t>
      </w:r>
      <w:r>
        <w:rPr>
          <w:rStyle w:val="7"/>
          <w:rFonts w:hint="default" w:ascii="Times New Roman" w:hAnsi="Times New Roman" w:cs="Times New Roman"/>
        </w:rPr>
        <w:t>collected</w:t>
      </w:r>
      <w:r>
        <w:rPr>
          <w:rFonts w:hint="default" w:ascii="Times New Roman" w:hAnsi="Times New Roman" w:cs="Times New Roman"/>
        </w:rPr>
        <w:t>.</w:t>
      </w:r>
    </w:p>
    <w:p w14:paraId="71B0DAA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problem compounds when we consider intersectionality: women of color, queer women, and disabled women in games are even more likely to be relegated to fringes — their stories fragmented or optional. Academic discussions of gender stereotypes find that games often reproduce patriarchal norms where female roles are secondary, leaving little narrative space for diverse experiences.</w:t>
      </w:r>
    </w:p>
    <w:p w14:paraId="6CFD7652">
      <w:pPr>
        <w:keepNext w:val="0"/>
        <w:keepLines w:val="0"/>
        <w:widowControl/>
        <w:suppressLineNumbers w:val="0"/>
        <w:rPr>
          <w:rFonts w:hint="default" w:ascii="Times New Roman" w:hAnsi="Times New Roman" w:cs="Times New Roman"/>
        </w:rPr>
      </w:pPr>
    </w:p>
    <w:p w14:paraId="077256BC">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Part VI. Conclusion — Toward an Ethics of Active Narrative</w:t>
      </w:r>
    </w:p>
    <w:p w14:paraId="3C250E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Lorestone trope is not merely a design quirk; it is emblematic of a broader pattern in RPGs where women’s stories are present but </w:t>
      </w:r>
      <w:r>
        <w:rPr>
          <w:rStyle w:val="7"/>
          <w:rFonts w:hint="default" w:ascii="Times New Roman" w:hAnsi="Times New Roman" w:cs="Times New Roman"/>
        </w:rPr>
        <w:t>not present</w:t>
      </w:r>
      <w:r>
        <w:rPr>
          <w:rFonts w:hint="default" w:ascii="Times New Roman" w:hAnsi="Times New Roman" w:cs="Times New Roman"/>
        </w:rPr>
        <w:t xml:space="preserve">. Women’s suffering is documented, narrated, and archived — but rarely </w:t>
      </w:r>
      <w:r>
        <w:rPr>
          <w:rStyle w:val="7"/>
          <w:rFonts w:hint="default" w:ascii="Times New Roman" w:hAnsi="Times New Roman" w:cs="Times New Roman"/>
        </w:rPr>
        <w:t>lived</w:t>
      </w:r>
      <w:r>
        <w:rPr>
          <w:rFonts w:hint="default" w:ascii="Times New Roman" w:hAnsi="Times New Roman" w:cs="Times New Roman"/>
        </w:rPr>
        <w:t xml:space="preserve"> or </w:t>
      </w:r>
      <w:r>
        <w:rPr>
          <w:rStyle w:val="7"/>
          <w:rFonts w:hint="default" w:ascii="Times New Roman" w:hAnsi="Times New Roman" w:cs="Times New Roman"/>
        </w:rPr>
        <w:t>acted upon</w:t>
      </w:r>
      <w:r>
        <w:rPr>
          <w:rFonts w:hint="default" w:ascii="Times New Roman" w:hAnsi="Times New Roman" w:cs="Times New Roman"/>
        </w:rPr>
        <w:t xml:space="preserve"> in ways that impact gameplay or narrative coherence. This pattern reflects a shift from visual objectification to narrative consumption, where female pain becomes a collectible to deepen worldbuilding rather than a </w:t>
      </w:r>
      <w:r>
        <w:rPr>
          <w:rStyle w:val="9"/>
          <w:rFonts w:hint="default" w:ascii="Times New Roman" w:hAnsi="Times New Roman" w:cs="Times New Roman"/>
        </w:rPr>
        <w:t>living narrative force</w:t>
      </w:r>
      <w:r>
        <w:rPr>
          <w:rFonts w:hint="default" w:ascii="Times New Roman" w:hAnsi="Times New Roman" w:cs="Times New Roman"/>
        </w:rPr>
        <w:t>.</w:t>
      </w:r>
    </w:p>
    <w:p w14:paraId="24E8B8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Gaming doesn’t need to eliminate stories of trauma — dark, complex themes are vital to mature storytelling. But it </w:t>
      </w:r>
      <w:r>
        <w:rPr>
          <w:rStyle w:val="7"/>
          <w:rFonts w:hint="default" w:ascii="Times New Roman" w:hAnsi="Times New Roman" w:cs="Times New Roman"/>
        </w:rPr>
        <w:t>does</w:t>
      </w:r>
      <w:r>
        <w:rPr>
          <w:rFonts w:hint="default" w:ascii="Times New Roman" w:hAnsi="Times New Roman" w:cs="Times New Roman"/>
        </w:rPr>
        <w:t xml:space="preserve"> demand intentional integration: narratives where trauma leads to quests, fosters genuine interactions, and shapes the course of the game’s world. What if finding a voice log about a woman’s disappearance triggered a chain of quests that allowed players to reconstruct her arc? What if these stories were woven into choices that shape endings and relationships?</w:t>
      </w:r>
    </w:p>
    <w:p w14:paraId="1CF55C3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path forward lies in honoring the embodied experience games uniquely offer — using narrative devices to </w:t>
      </w:r>
      <w:r>
        <w:rPr>
          <w:rStyle w:val="7"/>
          <w:rFonts w:hint="default" w:ascii="Times New Roman" w:hAnsi="Times New Roman" w:cs="Times New Roman"/>
        </w:rPr>
        <w:t>extend agency, not retract it</w:t>
      </w:r>
      <w:r>
        <w:rPr>
          <w:rFonts w:hint="default" w:ascii="Times New Roman" w:hAnsi="Times New Roman" w:cs="Times New Roman"/>
        </w:rPr>
        <w:t>. Lorestones could become doorways to living histories rather than dusty relics of silence.</w:t>
      </w:r>
    </w:p>
    <w:p w14:paraId="390887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Imagine that haunting audio log again — the whisper of a woman’s fading voice — but this time, instead of fading into the background, it unlocks a path she once walked, lets you speak with those who loved her, and changes how your journey unfolds. That is how we move beyond collecting trauma toward </w:t>
      </w:r>
      <w:r>
        <w:rPr>
          <w:rStyle w:val="7"/>
          <w:rFonts w:hint="default" w:ascii="Times New Roman" w:hAnsi="Times New Roman" w:cs="Times New Roman"/>
        </w:rPr>
        <w:t>engaging with history</w:t>
      </w:r>
      <w:r>
        <w:rPr>
          <w:rFonts w:hint="default" w:ascii="Times New Roman" w:hAnsi="Times New Roman" w:cs="Times New Roman"/>
        </w:rPr>
        <w:t xml:space="preserve">, and that is how games can truly tell stories that resonate with </w:t>
      </w:r>
      <w:r>
        <w:rPr>
          <w:rStyle w:val="7"/>
          <w:rFonts w:hint="default" w:ascii="Times New Roman" w:hAnsi="Times New Roman" w:cs="Times New Roman"/>
        </w:rPr>
        <w:t>lived presence</w:t>
      </w:r>
      <w:r>
        <w:rPr>
          <w:rFonts w:hint="default" w:ascii="Times New Roman" w:hAnsi="Times New Roman" w:cs="Times New Roman"/>
        </w:rPr>
        <w:t xml:space="preserve"> rather than archived sorrow.</w:t>
      </w:r>
    </w:p>
    <w:p w14:paraId="11353544">
      <w:pPr>
        <w:rPr>
          <w:rFonts w:hint="default" w:ascii="Times New Roman" w:hAnsi="Times New Roman" w:cs="Times New Roman"/>
        </w:rPr>
      </w:pPr>
    </w:p>
    <w:p w14:paraId="6A37154B">
      <w:pPr>
        <w:rPr>
          <w:rFonts w:hint="default" w:ascii="Times New Roman" w:hAnsi="Times New Roman" w:cs="Times New Roman"/>
        </w:rPr>
      </w:pPr>
    </w:p>
    <w:p w14:paraId="6FC7E53B">
      <w:pPr>
        <w:rPr>
          <w:rFonts w:hint="default" w:ascii="Times New Roman" w:hAnsi="Times New Roman" w:cs="Times New Roman"/>
        </w:rPr>
      </w:pPr>
    </w:p>
    <w:p w14:paraId="7646E360">
      <w:pPr>
        <w:rPr>
          <w:rFonts w:hint="default" w:ascii="Times New Roman" w:hAnsi="Times New Roman" w:cs="Times New Roman"/>
        </w:rPr>
      </w:pPr>
    </w:p>
    <w:p w14:paraId="69D4E3D4">
      <w:pPr>
        <w:pStyle w:val="3"/>
        <w:keepNext w:val="0"/>
        <w:keepLines w:val="0"/>
        <w:widowControl/>
        <w:suppressLineNumbers w:val="0"/>
        <w:ind w:firstLine="1446" w:firstLineChars="400"/>
        <w:rPr>
          <w:rFonts w:hint="default" w:ascii="Times New Roman" w:hAnsi="Times New Roman" w:cs="Times New Roman"/>
        </w:rPr>
      </w:pPr>
      <w:r>
        <w:rPr>
          <w:rFonts w:hint="default" w:ascii="Times New Roman" w:hAnsi="Times New Roman" w:cs="Times New Roman"/>
          <w:i/>
          <w:iCs/>
          <w:u w:val="single"/>
          <w:lang w:val="en-US"/>
        </w:rPr>
        <w:t>Shorter version for publication</w:t>
      </w:r>
      <w:r>
        <w:rPr>
          <w:rFonts w:hint="default" w:ascii="Times New Roman" w:hAnsi="Times New Roman" w:cs="Times New Roman"/>
          <w:lang w:val="en-US"/>
        </w:rPr>
        <w:br w:type="textWrapping"/>
      </w:r>
      <w:r>
        <w:rPr>
          <w:rStyle w:val="9"/>
          <w:rFonts w:hint="default" w:ascii="Times New Roman" w:hAnsi="Times New Roman" w:cs="Times New Roman"/>
          <w:b/>
          <w:bCs/>
        </w:rPr>
        <w:t>Abstract / Pitch Summary — “The ‘Lorestone’ Trope and the Collectible Trauma of Women in RPGs”</w:t>
      </w:r>
    </w:p>
    <w:p w14:paraId="3414C79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essay examines a pervasive </w:t>
      </w:r>
      <w:r>
        <w:rPr>
          <w:rStyle w:val="9"/>
          <w:rFonts w:hint="default" w:ascii="Times New Roman" w:hAnsi="Times New Roman" w:cs="Times New Roman"/>
        </w:rPr>
        <w:t>narrative pattern in role-playing games (RPGs)</w:t>
      </w:r>
      <w:r>
        <w:rPr>
          <w:rFonts w:hint="default" w:ascii="Times New Roman" w:hAnsi="Times New Roman" w:cs="Times New Roman"/>
        </w:rPr>
        <w:t xml:space="preserve"> that I term the </w:t>
      </w:r>
      <w:r>
        <w:rPr>
          <w:rStyle w:val="7"/>
          <w:rFonts w:hint="default" w:ascii="Times New Roman" w:hAnsi="Times New Roman" w:cs="Times New Roman"/>
        </w:rPr>
        <w:t>“Lorestone” trope</w:t>
      </w:r>
      <w:r>
        <w:rPr>
          <w:rFonts w:hint="default" w:ascii="Times New Roman" w:hAnsi="Times New Roman" w:cs="Times New Roman"/>
        </w:rPr>
        <w:t xml:space="preserve">: optional environmental storytelling devices (audio logs, diaries, ghostly echoes) that deliver complete, tragic narratives about female characters </w:t>
      </w:r>
      <w:r>
        <w:rPr>
          <w:rStyle w:val="9"/>
          <w:rFonts w:hint="default" w:ascii="Times New Roman" w:hAnsi="Times New Roman" w:cs="Times New Roman"/>
        </w:rPr>
        <w:t>detached from player agency or the main plot’s resolution</w:t>
      </w:r>
      <w:r>
        <w:rPr>
          <w:rFonts w:hint="default" w:ascii="Times New Roman" w:hAnsi="Times New Roman" w:cs="Times New Roman"/>
        </w:rPr>
        <w:t xml:space="preserve">. These artifacts — while evocative — function as </w:t>
      </w:r>
      <w:r>
        <w:rPr>
          <w:rStyle w:val="7"/>
          <w:rFonts w:hint="default" w:ascii="Times New Roman" w:hAnsi="Times New Roman" w:cs="Times New Roman"/>
        </w:rPr>
        <w:t>collectible trauma</w:t>
      </w:r>
      <w:r>
        <w:rPr>
          <w:rFonts w:hint="default" w:ascii="Times New Roman" w:hAnsi="Times New Roman" w:cs="Times New Roman"/>
        </w:rPr>
        <w:t xml:space="preserve">, allowing players to catalog stories of violence against women without ever engaging with them meaningfully. The trope effectively commodifies female suffering as atmospheric texture rather than lived experience, revealing how contemporary RPGs have shifted the </w:t>
      </w:r>
      <w:r>
        <w:rPr>
          <w:rStyle w:val="7"/>
          <w:rFonts w:hint="default" w:ascii="Times New Roman" w:hAnsi="Times New Roman" w:cs="Times New Roman"/>
        </w:rPr>
        <w:t>male gaze</w:t>
      </w:r>
      <w:r>
        <w:rPr>
          <w:rFonts w:hint="default" w:ascii="Times New Roman" w:hAnsi="Times New Roman" w:cs="Times New Roman"/>
        </w:rPr>
        <w:t xml:space="preserve"> from visual objectification into </w:t>
      </w:r>
      <w:r>
        <w:rPr>
          <w:rStyle w:val="9"/>
          <w:rFonts w:hint="default" w:ascii="Times New Roman" w:hAnsi="Times New Roman" w:cs="Times New Roman"/>
        </w:rPr>
        <w:t>narrative consumption</w:t>
      </w:r>
      <w:r>
        <w:rPr>
          <w:rFonts w:hint="default" w:ascii="Times New Roman" w:hAnsi="Times New Roman" w:cs="Times New Roman"/>
        </w:rPr>
        <w:t>.</w:t>
      </w:r>
    </w:p>
    <w:p w14:paraId="53D42F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Drawing on longstanding critiques of gender representation in video games — from objectification and “damsel in distress” archetypes to persistent under-representation and passive storytelling roles — the essay situates Lorestones within broader patterns of gendered narrative design. Research shows that games have historically marginalized female characters in both form and function, reinforcing stereotypes and passive roles even when visual sexualization has declined.</w:t>
      </w:r>
    </w:p>
    <w:p w14:paraId="047137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essay unpacks the </w:t>
      </w:r>
      <w:r>
        <w:rPr>
          <w:rStyle w:val="9"/>
          <w:rFonts w:hint="default" w:ascii="Times New Roman" w:hAnsi="Times New Roman" w:cs="Times New Roman"/>
        </w:rPr>
        <w:t>mechanics of erasure</w:t>
      </w:r>
      <w:r>
        <w:rPr>
          <w:rFonts w:hint="default" w:ascii="Times New Roman" w:hAnsi="Times New Roman" w:cs="Times New Roman"/>
        </w:rPr>
        <w:t xml:space="preserve"> embedded in Lorestones:</w:t>
      </w:r>
    </w:p>
    <w:p w14:paraId="45788B9C">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Narrative passivity and player complicity</w:t>
      </w:r>
      <w:r>
        <w:rPr>
          <w:rFonts w:hint="default" w:ascii="Times New Roman" w:hAnsi="Times New Roman" w:cs="Times New Roman"/>
        </w:rPr>
        <w:t>, where stories are static relics rather than interactive experiences;</w:t>
      </w:r>
    </w:p>
    <w:p w14:paraId="2EA80E54">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Disembodied voices</w:t>
      </w:r>
      <w:r>
        <w:rPr>
          <w:rFonts w:hint="default" w:ascii="Times New Roman" w:hAnsi="Times New Roman" w:cs="Times New Roman"/>
        </w:rPr>
        <w:t>, which detach trauma from bodily presence;</w:t>
      </w:r>
    </w:p>
    <w:p w14:paraId="682EC9C3">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Protagonist-centric framing</w:t>
      </w:r>
      <w:r>
        <w:rPr>
          <w:rFonts w:hint="default" w:ascii="Times New Roman" w:hAnsi="Times New Roman" w:cs="Times New Roman"/>
        </w:rPr>
        <w:t>, often centering male player avatars while women’s stories serve as emotional backdrop;</w:t>
      </w:r>
    </w:p>
    <w:p w14:paraId="372EB3EA">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Gamified suffering</w:t>
      </w:r>
      <w:r>
        <w:rPr>
          <w:rFonts w:hint="default" w:ascii="Times New Roman" w:hAnsi="Times New Roman" w:cs="Times New Roman"/>
        </w:rPr>
        <w:t>, where collecting tragic narratives becomes an achievement mechanic.</w:t>
      </w:r>
    </w:p>
    <w:p w14:paraId="5B138D6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Through case studies — notably </w:t>
      </w:r>
      <w:r>
        <w:rPr>
          <w:rStyle w:val="7"/>
          <w:rFonts w:hint="default" w:ascii="Times New Roman" w:hAnsi="Times New Roman" w:cs="Times New Roman"/>
        </w:rPr>
        <w:t>The Witcher 3: Wild Hunt</w:t>
      </w:r>
      <w:r>
        <w:rPr>
          <w:rFonts w:hint="default" w:ascii="Times New Roman" w:hAnsi="Times New Roman" w:cs="Times New Roman"/>
        </w:rPr>
        <w:t xml:space="preserve">’s optional ghost stories and </w:t>
      </w:r>
      <w:r>
        <w:rPr>
          <w:rStyle w:val="7"/>
          <w:rFonts w:hint="default" w:ascii="Times New Roman" w:hAnsi="Times New Roman" w:cs="Times New Roman"/>
        </w:rPr>
        <w:t>Horizon Forbidden West</w:t>
      </w:r>
      <w:r>
        <w:rPr>
          <w:rFonts w:hint="default" w:ascii="Times New Roman" w:hAnsi="Times New Roman" w:cs="Times New Roman"/>
        </w:rPr>
        <w:t xml:space="preserve">’s integrated narrative of female agency — the essay contrasts </w:t>
      </w:r>
      <w:r>
        <w:rPr>
          <w:rStyle w:val="9"/>
          <w:rFonts w:hint="default" w:ascii="Times New Roman" w:hAnsi="Times New Roman" w:cs="Times New Roman"/>
        </w:rPr>
        <w:t>collectible trauma with active engagement</w:t>
      </w:r>
      <w:r>
        <w:rPr>
          <w:rFonts w:hint="default" w:ascii="Times New Roman" w:hAnsi="Times New Roman" w:cs="Times New Roman"/>
        </w:rPr>
        <w:t>, demonstrating that games can narratively respect women’s experiences when those stories weave into player agency and world dynamics.</w:t>
      </w:r>
    </w:p>
    <w:p w14:paraId="0AF0639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Ultimately, this piece argues that the Lorestone trope reflects a deeper </w:t>
      </w:r>
      <w:r>
        <w:rPr>
          <w:rStyle w:val="9"/>
          <w:rFonts w:hint="default" w:ascii="Times New Roman" w:hAnsi="Times New Roman" w:cs="Times New Roman"/>
        </w:rPr>
        <w:t>ethical failure in narrative design</w:t>
      </w:r>
      <w:r>
        <w:rPr>
          <w:rFonts w:hint="default" w:ascii="Times New Roman" w:hAnsi="Times New Roman" w:cs="Times New Roman"/>
        </w:rPr>
        <w:t xml:space="preserve">: it positions female suffering as worldbuilding ornament rather than consequential lived experience. By reframing these narratives from collectible background lore to pathways that affect choices, quests, and world states, games can move from </w:t>
      </w:r>
      <w:r>
        <w:rPr>
          <w:rStyle w:val="7"/>
          <w:rFonts w:hint="default" w:ascii="Times New Roman" w:hAnsi="Times New Roman" w:cs="Times New Roman"/>
        </w:rPr>
        <w:t>cataloguing trauma</w:t>
      </w:r>
      <w:r>
        <w:rPr>
          <w:rFonts w:hint="default" w:ascii="Times New Roman" w:hAnsi="Times New Roman" w:cs="Times New Roman"/>
        </w:rPr>
        <w:t xml:space="preserve"> toward </w:t>
      </w:r>
      <w:r>
        <w:rPr>
          <w:rStyle w:val="7"/>
          <w:rFonts w:hint="default" w:ascii="Times New Roman" w:hAnsi="Times New Roman" w:cs="Times New Roman"/>
        </w:rPr>
        <w:t>engaging with history</w:t>
      </w:r>
      <w:r>
        <w:rPr>
          <w:rFonts w:hint="default" w:ascii="Times New Roman" w:hAnsi="Times New Roman" w:cs="Times New Roman"/>
        </w:rPr>
        <w:t xml:space="preserve">, offering richer, more equitable storytelling. This work contributes to ongoing discussions about </w:t>
      </w:r>
      <w:r>
        <w:rPr>
          <w:rStyle w:val="9"/>
          <w:rFonts w:hint="default" w:ascii="Times New Roman" w:hAnsi="Times New Roman" w:cs="Times New Roman"/>
        </w:rPr>
        <w:t>gendered narrative structures</w:t>
      </w:r>
      <w:r>
        <w:rPr>
          <w:rFonts w:hint="default" w:ascii="Times New Roman" w:hAnsi="Times New Roman" w:cs="Times New Roman"/>
        </w:rPr>
        <w:t xml:space="preserve"> and the need for intentionality in representing diverse experiences in interactive media.</w:t>
      </w:r>
    </w:p>
    <w:p w14:paraId="3567D306">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172A47"/>
    <w:multiLevelType w:val="singleLevel"/>
    <w:tmpl w:val="6B172A4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C71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2026-01-19T15:03:33Z</dcterms:created>
  <dc:creator>Admin</dc:creator>
  <cp:lastModifiedBy>Admin</cp:lastModifiedBy>
  <dcterms:modified xsi:type="dcterms:W3CDTF">2026-01-19T15:09:29Z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033AAD7FF0334408853732BBF40BAA4C_12</vt:lpwstr>
  </property>
</Properties>
</file>