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2198FA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Content That Converts: A Data</w:t>
      </w:r>
      <w:r>
        <w:rPr>
          <w:rStyle w:val="9"/>
          <w:rFonts w:hint="default"/>
          <w:b/>
          <w:bCs/>
          <w:lang w:val="en-US"/>
        </w:rPr>
        <w:t xml:space="preserve"> </w:t>
      </w:r>
      <w:r>
        <w:rPr>
          <w:rStyle w:val="9"/>
          <w:b/>
          <w:bCs/>
        </w:rPr>
        <w:t>Driven Framework for B2B Lead Generation</w:t>
      </w:r>
    </w:p>
    <w:p w14:paraId="1FDA7239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Introduction</w:t>
      </w:r>
      <w:r>
        <w:rPr>
          <w:rStyle w:val="9"/>
          <w:rFonts w:hint="default"/>
          <w:b/>
          <w:bCs/>
          <w:lang w:val="en-US"/>
        </w:rPr>
        <w:t xml:space="preserve">: </w:t>
      </w:r>
      <w:r>
        <w:rPr>
          <w:rStyle w:val="9"/>
          <w:b/>
          <w:bCs/>
        </w:rPr>
        <w:t>Why Content Must Do More Than Educate</w:t>
      </w:r>
    </w:p>
    <w:p w14:paraId="16D46772">
      <w:pPr>
        <w:pStyle w:val="8"/>
        <w:keepNext w:val="0"/>
        <w:keepLines w:val="0"/>
        <w:widowControl/>
        <w:suppressLineNumbers w:val="0"/>
      </w:pPr>
      <w:r>
        <w:t xml:space="preserve">In B2B marketing, content isn’t just about </w:t>
      </w:r>
      <w:r>
        <w:rPr>
          <w:rStyle w:val="7"/>
        </w:rPr>
        <w:t>visibility</w:t>
      </w:r>
      <w:r>
        <w:rPr>
          <w:rStyle w:val="7"/>
          <w:rFonts w:hint="default"/>
          <w:lang w:val="en-US"/>
        </w:rPr>
        <w:t xml:space="preserve">  </w:t>
      </w:r>
      <w:r>
        <w:t xml:space="preserve"> it’s about </w:t>
      </w:r>
      <w:r>
        <w:rPr>
          <w:rStyle w:val="7"/>
        </w:rPr>
        <w:t>conversion</w:t>
      </w:r>
      <w:r>
        <w:t>. Today’s sophisticated buyers consume content long before the</w:t>
      </w:r>
      <w:bookmarkStart w:id="0" w:name="_GoBack"/>
      <w:bookmarkEnd w:id="0"/>
      <w:r>
        <w:t xml:space="preserve">y engage with sales, expecting value, personalization, and guidance that helps them make complex decisions. For content to </w:t>
      </w:r>
      <w:r>
        <w:rPr>
          <w:rStyle w:val="7"/>
        </w:rPr>
        <w:t>convert</w:t>
      </w:r>
      <w:r>
        <w:t xml:space="preserve">, it must transcend generic blog posts and instead become a </w:t>
      </w:r>
      <w:r>
        <w:rPr>
          <w:rStyle w:val="9"/>
        </w:rPr>
        <w:t>strategic engine</w:t>
      </w:r>
      <w:r>
        <w:t xml:space="preserve"> that attracts prospects, nurtures trust, and drives them toward measurable outcomes like demos, trials, or form completions.</w:t>
      </w:r>
    </w:p>
    <w:p w14:paraId="545DAF8B">
      <w:pPr>
        <w:pStyle w:val="8"/>
        <w:keepNext w:val="0"/>
        <w:keepLines w:val="0"/>
        <w:widowControl/>
        <w:suppressLineNumbers w:val="0"/>
      </w:pPr>
      <w:r>
        <w:t xml:space="preserve">This article presents a </w:t>
      </w:r>
      <w:r>
        <w:rPr>
          <w:rStyle w:val="9"/>
        </w:rPr>
        <w:t>data</w:t>
      </w:r>
      <w:r>
        <w:rPr>
          <w:rStyle w:val="9"/>
        </w:rPr>
        <w:noBreakHyphen/>
      </w:r>
      <w:r>
        <w:rPr>
          <w:rStyle w:val="9"/>
        </w:rPr>
        <w:t>driven framework</w:t>
      </w:r>
      <w:r>
        <w:t xml:space="preserve"> for B2B content that not only attracts qualified prospects but moves them through the buyer journey efficiently — from awareness to decision.</w:t>
      </w:r>
    </w:p>
    <w:p w14:paraId="6EEC32F0">
      <w:pPr>
        <w:keepNext w:val="0"/>
        <w:keepLines w:val="0"/>
        <w:widowControl/>
        <w:suppressLineNumbers w:val="0"/>
      </w:pPr>
    </w:p>
    <w:p w14:paraId="0DB1F51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Set Clear Goals and Define What “Conversion” Means</w:t>
      </w:r>
    </w:p>
    <w:p w14:paraId="4BCFBAB8">
      <w:pPr>
        <w:pStyle w:val="8"/>
        <w:keepNext w:val="0"/>
        <w:keepLines w:val="0"/>
        <w:widowControl/>
        <w:suppressLineNumbers w:val="0"/>
      </w:pPr>
      <w:r>
        <w:t>Before producing any content, clarify what “conversion” means in your context.</w:t>
      </w:r>
    </w:p>
    <w:p w14:paraId="4D487BE8">
      <w:pPr>
        <w:pStyle w:val="8"/>
        <w:keepNext w:val="0"/>
        <w:keepLines w:val="0"/>
        <w:widowControl/>
        <w:suppressLineNumbers w:val="0"/>
      </w:pPr>
      <w:r>
        <w:t>In a typical B2B SaaS funnel, conversions can include:</w:t>
      </w:r>
    </w:p>
    <w:p w14:paraId="0EDCEF2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Content engagement</w:t>
      </w:r>
      <w:r>
        <w:t xml:space="preserve"> (e.g., time on page, scroll depth)</w:t>
      </w:r>
    </w:p>
    <w:p w14:paraId="508AA0D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Lead capture actions</w:t>
      </w:r>
      <w:r>
        <w:t xml:space="preserve"> (e.g., form submissions, content downloads)</w:t>
      </w:r>
    </w:p>
    <w:p w14:paraId="4273D9C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MQLs (Marketing Qualified Leads)</w:t>
      </w:r>
      <w:r>
        <w:t xml:space="preserve"> defined by activity or demographics</w:t>
      </w:r>
    </w:p>
    <w:p w14:paraId="1F8B0A4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Demo or trial requests</w:t>
      </w:r>
    </w:p>
    <w:p w14:paraId="76DA1AD4">
      <w:pPr>
        <w:pStyle w:val="8"/>
        <w:keepNext w:val="0"/>
        <w:keepLines w:val="0"/>
        <w:widowControl/>
        <w:suppressLineNumbers w:val="0"/>
        <w:ind w:left="240" w:hanging="240" w:hangingChars="100"/>
      </w:pPr>
      <w:r>
        <w:t xml:space="preserve">By establishing </w:t>
      </w:r>
      <w:r>
        <w:rPr>
          <w:rStyle w:val="9"/>
        </w:rPr>
        <w:t>clear KPIs</w:t>
      </w:r>
      <w:r>
        <w:t xml:space="preserve"> upfront and mapping them to stages of the funnel</w:t>
      </w:r>
      <w:r>
        <w:rPr>
          <w:rFonts w:hint="default"/>
          <w:lang w:val="en-US"/>
        </w:rPr>
        <w:t xml:space="preserve"> </w:t>
      </w:r>
      <w:r>
        <w:rPr>
          <w:rStyle w:val="7"/>
        </w:rPr>
        <w:t>Awareness, Consideration, Decision</w:t>
      </w:r>
      <w:r>
        <w:t xml:space="preserve"> — you ensure your content strategy responds to </w:t>
      </w:r>
      <w:r>
        <w:rPr>
          <w:rStyle w:val="7"/>
        </w:rPr>
        <w:t>business objectives</w:t>
      </w:r>
      <w:r>
        <w:t xml:space="preserve">, not just content output. </w:t>
      </w:r>
    </w:p>
    <w:p w14:paraId="70F762A0">
      <w:pPr>
        <w:keepNext w:val="0"/>
        <w:keepLines w:val="0"/>
        <w:widowControl/>
        <w:suppressLineNumbers w:val="0"/>
      </w:pPr>
    </w:p>
    <w:p w14:paraId="1771037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Understand the Buyer and Use Data to Inform Content Planning</w:t>
      </w:r>
    </w:p>
    <w:p w14:paraId="0D0E9246">
      <w:pPr>
        <w:pStyle w:val="8"/>
        <w:keepNext w:val="0"/>
        <w:keepLines w:val="0"/>
        <w:widowControl/>
        <w:suppressLineNumbers w:val="0"/>
      </w:pPr>
      <w:r>
        <w:t>The foundation of any conversion</w:t>
      </w:r>
      <w:r>
        <w:noBreakHyphen/>
      </w:r>
      <w:r>
        <w:t xml:space="preserve">oriented content framework is </w:t>
      </w:r>
      <w:r>
        <w:rPr>
          <w:rStyle w:val="9"/>
        </w:rPr>
        <w:t>audience insight</w:t>
      </w:r>
      <w:r>
        <w:t xml:space="preserve">. Generic content attracts clicks </w:t>
      </w:r>
      <w:r>
        <w:rPr>
          <w:rFonts w:hint="default"/>
          <w:lang w:val="en-US"/>
        </w:rPr>
        <w:t xml:space="preserve"> </w:t>
      </w:r>
      <w:r>
        <w:t xml:space="preserve">but </w:t>
      </w:r>
      <w:r>
        <w:rPr>
          <w:rStyle w:val="7"/>
        </w:rPr>
        <w:t>relevant</w:t>
      </w:r>
      <w:r>
        <w:t xml:space="preserve"> content generates </w:t>
      </w:r>
      <w:r>
        <w:rPr>
          <w:rStyle w:val="7"/>
        </w:rPr>
        <w:t>leads</w:t>
      </w:r>
      <w:r>
        <w:t>.</w:t>
      </w:r>
    </w:p>
    <w:p w14:paraId="584AD96D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2.1 Build Buyer Personas With Real Data</w:t>
      </w:r>
    </w:p>
    <w:p w14:paraId="5842CB0D">
      <w:pPr>
        <w:pStyle w:val="8"/>
        <w:keepNext w:val="0"/>
        <w:keepLines w:val="0"/>
        <w:widowControl/>
        <w:suppressLineNumbers w:val="0"/>
      </w:pPr>
      <w:r>
        <w:t>Begin with qualitative and quantitative research:</w:t>
      </w:r>
    </w:p>
    <w:p w14:paraId="5587C9C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CRM data on existing customers (roles, industries, behaviors)</w:t>
      </w:r>
    </w:p>
    <w:p w14:paraId="1EAED187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Website analytics and search data</w:t>
      </w:r>
    </w:p>
    <w:p w14:paraId="11FAC0E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Survey responses or customer interviews</w:t>
      </w:r>
    </w:p>
    <w:p w14:paraId="6286AF9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Develop personas that include:</w:t>
      </w:r>
    </w:p>
    <w:p w14:paraId="732FFBE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Pain points and priorities</w:t>
      </w:r>
    </w:p>
    <w:p w14:paraId="5A9EF15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Preferred channels and content types</w:t>
      </w:r>
    </w:p>
    <w:p w14:paraId="44E15DC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Typical questions at each stage of their decision process</w:t>
      </w:r>
    </w:p>
    <w:p w14:paraId="5EBFDBB7">
      <w:pPr>
        <w:pStyle w:val="8"/>
        <w:keepNext w:val="0"/>
        <w:keepLines w:val="0"/>
        <w:widowControl/>
        <w:suppressLineNumbers w:val="0"/>
      </w:pPr>
      <w:r>
        <w:t xml:space="preserve">Understanding your audience allows you to tailor content </w:t>
      </w:r>
      <w:r>
        <w:rPr>
          <w:rStyle w:val="7"/>
        </w:rPr>
        <w:t>topics, tone, and formats</w:t>
      </w:r>
      <w:r>
        <w:t xml:space="preserve"> to what drives engagement </w:t>
      </w:r>
      <w:r>
        <w:rPr>
          <w:rFonts w:hint="default"/>
          <w:lang w:val="en-US"/>
        </w:rPr>
        <w:t xml:space="preserve"> </w:t>
      </w:r>
      <w:r>
        <w:t xml:space="preserve"> not assumptions.</w:t>
      </w:r>
    </w:p>
    <w:p w14:paraId="7A8891A8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2.2 Leverage Behavioral Data to Personalize Content</w:t>
      </w:r>
    </w:p>
    <w:p w14:paraId="43F5B02B">
      <w:pPr>
        <w:pStyle w:val="8"/>
        <w:keepNext w:val="0"/>
        <w:keepLines w:val="0"/>
        <w:widowControl/>
        <w:suppressLineNumbers w:val="0"/>
      </w:pPr>
      <w:r>
        <w:t>Using tools like heatmaps, site analytics, and CRM data, segment users by behavior and tailor content pathways accordingly. For example:</w:t>
      </w:r>
    </w:p>
    <w:p w14:paraId="045ABC1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Visitors who read </w:t>
      </w:r>
      <w:r>
        <w:rPr>
          <w:rStyle w:val="7"/>
        </w:rPr>
        <w:t>feature comparison</w:t>
      </w:r>
      <w:r>
        <w:t xml:space="preserve"> articles might be closer to a buying decision.</w:t>
      </w:r>
    </w:p>
    <w:p w14:paraId="74E1A70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Users who engage with </w:t>
      </w:r>
      <w:r>
        <w:rPr>
          <w:rStyle w:val="7"/>
        </w:rPr>
        <w:t>educational topic content</w:t>
      </w:r>
      <w:r>
        <w:t xml:space="preserve"> may still be in the early awareness phase.</w:t>
      </w:r>
    </w:p>
    <w:p w14:paraId="4FD3EADB">
      <w:pPr>
        <w:pStyle w:val="8"/>
        <w:keepNext w:val="0"/>
        <w:keepLines w:val="0"/>
        <w:widowControl/>
        <w:suppressLineNumbers w:val="0"/>
      </w:pPr>
      <w:r>
        <w:t>This behavior</w:t>
      </w:r>
      <w:r>
        <w:noBreakHyphen/>
      </w:r>
      <w:r>
        <w:t xml:space="preserve">driven segmentation lets you personalize pathways and CTAs — increasing conversion likelihood. </w:t>
      </w:r>
    </w:p>
    <w:p w14:paraId="503D53C5">
      <w:pPr>
        <w:keepNext w:val="0"/>
        <w:keepLines w:val="0"/>
        <w:widowControl/>
        <w:suppressLineNumbers w:val="0"/>
      </w:pPr>
    </w:p>
    <w:p w14:paraId="5151A89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Map Content to the Buyer Journey</w:t>
      </w:r>
    </w:p>
    <w:p w14:paraId="52F9D206">
      <w:pPr>
        <w:pStyle w:val="8"/>
        <w:keepNext w:val="0"/>
        <w:keepLines w:val="0"/>
        <w:widowControl/>
        <w:suppressLineNumbers w:val="0"/>
      </w:pPr>
      <w:r>
        <w:t xml:space="preserve">Effective B2B content isn’t random </w:t>
      </w:r>
      <w:r>
        <w:rPr>
          <w:rFonts w:hint="default"/>
          <w:lang w:val="en-US"/>
        </w:rPr>
        <w:t xml:space="preserve"> </w:t>
      </w:r>
      <w:r>
        <w:t xml:space="preserve"> it’s intentionally created for </w:t>
      </w:r>
      <w:r>
        <w:rPr>
          <w:rStyle w:val="7"/>
        </w:rPr>
        <w:t>specific stages</w:t>
      </w:r>
      <w:r>
        <w:t xml:space="preserve"> of the buyer journey: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9"/>
        <w:gridCol w:w="1415"/>
        <w:gridCol w:w="2572"/>
        <w:gridCol w:w="2540"/>
      </w:tblGrid>
      <w:tr w14:paraId="61228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BFD6AF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Funnel Stage</w:t>
            </w:r>
          </w:p>
        </w:tc>
        <w:tc>
          <w:tcPr>
            <w:tcW w:w="0" w:type="auto"/>
            <w:shd w:val="clear"/>
            <w:vAlign w:val="center"/>
          </w:tcPr>
          <w:p w14:paraId="0CE578E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Objective</w:t>
            </w:r>
          </w:p>
        </w:tc>
        <w:tc>
          <w:tcPr>
            <w:tcW w:w="0" w:type="auto"/>
            <w:shd w:val="clear"/>
            <w:vAlign w:val="center"/>
          </w:tcPr>
          <w:p w14:paraId="3DFB78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Typical Content</w:t>
            </w:r>
          </w:p>
        </w:tc>
        <w:tc>
          <w:tcPr>
            <w:tcW w:w="0" w:type="auto"/>
            <w:shd w:val="clear"/>
            <w:vAlign w:val="center"/>
          </w:tcPr>
          <w:p w14:paraId="6D1B09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Conversion Trigger</w:t>
            </w:r>
          </w:p>
        </w:tc>
      </w:tr>
      <w:tr w14:paraId="4DEC4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D99A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Awareness (TOFU)</w:t>
            </w:r>
          </w:p>
        </w:tc>
        <w:tc>
          <w:tcPr>
            <w:tcW w:w="0" w:type="auto"/>
            <w:shd w:val="clear"/>
            <w:vAlign w:val="center"/>
          </w:tcPr>
          <w:p w14:paraId="6A7F2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Attract &amp; Educate</w:t>
            </w:r>
          </w:p>
        </w:tc>
        <w:tc>
          <w:tcPr>
            <w:tcW w:w="0" w:type="auto"/>
            <w:shd w:val="clear"/>
            <w:vAlign w:val="center"/>
          </w:tcPr>
          <w:p w14:paraId="72A5A3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Blog posts, industry insights, guides</w:t>
            </w:r>
          </w:p>
        </w:tc>
        <w:tc>
          <w:tcPr>
            <w:tcW w:w="0" w:type="auto"/>
            <w:shd w:val="clear"/>
            <w:vAlign w:val="center"/>
          </w:tcPr>
          <w:p w14:paraId="4A1FB7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Newsletter sign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ups</w:t>
            </w:r>
          </w:p>
        </w:tc>
      </w:tr>
      <w:tr w14:paraId="2A80A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5AF7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Consideration (MOFU)</w:t>
            </w:r>
          </w:p>
        </w:tc>
        <w:tc>
          <w:tcPr>
            <w:tcW w:w="0" w:type="auto"/>
            <w:shd w:val="clear"/>
            <w:vAlign w:val="center"/>
          </w:tcPr>
          <w:p w14:paraId="13EEE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Nurture &amp; Engage</w:t>
            </w:r>
          </w:p>
        </w:tc>
        <w:tc>
          <w:tcPr>
            <w:tcW w:w="0" w:type="auto"/>
            <w:shd w:val="clear"/>
            <w:vAlign w:val="center"/>
          </w:tcPr>
          <w:p w14:paraId="5B3D25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Webinars, whitepapers, webinars</w:t>
            </w:r>
          </w:p>
        </w:tc>
        <w:tc>
          <w:tcPr>
            <w:tcW w:w="0" w:type="auto"/>
            <w:shd w:val="clear"/>
            <w:vAlign w:val="center"/>
          </w:tcPr>
          <w:p w14:paraId="144DB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Content downloads, webinar registrations</w:t>
            </w:r>
          </w:p>
        </w:tc>
      </w:tr>
      <w:tr w14:paraId="3C1C22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EE7D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Decision (BOFU)</w:t>
            </w:r>
          </w:p>
        </w:tc>
        <w:tc>
          <w:tcPr>
            <w:tcW w:w="0" w:type="auto"/>
            <w:shd w:val="clear"/>
            <w:vAlign w:val="center"/>
          </w:tcPr>
          <w:p w14:paraId="60CE4C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Convert &amp; Close</w:t>
            </w:r>
          </w:p>
        </w:tc>
        <w:tc>
          <w:tcPr>
            <w:tcW w:w="0" w:type="auto"/>
            <w:shd w:val="clear"/>
            <w:vAlign w:val="center"/>
          </w:tcPr>
          <w:p w14:paraId="0A86A3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Case studies, product demos, ROI calculators</w:t>
            </w:r>
          </w:p>
        </w:tc>
        <w:tc>
          <w:tcPr>
            <w:tcW w:w="0" w:type="auto"/>
            <w:shd w:val="clear"/>
            <w:vAlign w:val="center"/>
          </w:tcPr>
          <w:p w14:paraId="5B96F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Demo requests, trial starts</w:t>
            </w:r>
          </w:p>
        </w:tc>
      </w:tr>
    </w:tbl>
    <w:p w14:paraId="503BF841">
      <w:pPr>
        <w:pStyle w:val="8"/>
        <w:keepNext w:val="0"/>
        <w:keepLines w:val="0"/>
        <w:widowControl/>
        <w:suppressLineNumbers w:val="0"/>
      </w:pPr>
      <w:r>
        <w:t xml:space="preserve">This structured content funnel helps lead prospects from </w:t>
      </w:r>
      <w:r>
        <w:rPr>
          <w:rStyle w:val="7"/>
        </w:rPr>
        <w:t>learning</w:t>
      </w:r>
      <w:r>
        <w:t xml:space="preserve"> to </w:t>
      </w:r>
      <w:r>
        <w:rPr>
          <w:rStyle w:val="7"/>
        </w:rPr>
        <w:t>selecting</w:t>
      </w:r>
      <w:r>
        <w:t xml:space="preserve"> your solution. </w:t>
      </w:r>
    </w:p>
    <w:p w14:paraId="7378D586">
      <w:pPr>
        <w:keepNext w:val="0"/>
        <w:keepLines w:val="0"/>
        <w:widowControl/>
        <w:suppressLineNumbers w:val="0"/>
      </w:pPr>
    </w:p>
    <w:p w14:paraId="541E7415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Create High</w:t>
      </w:r>
      <w:r>
        <w:rPr>
          <w:rStyle w:val="9"/>
          <w:b/>
          <w:bCs/>
        </w:rPr>
        <w:noBreakHyphen/>
      </w:r>
      <w:r>
        <w:rPr>
          <w:rStyle w:val="9"/>
          <w:b/>
          <w:bCs/>
        </w:rPr>
        <w:t>Value Lead Magnets That Capture Intent</w:t>
      </w:r>
    </w:p>
    <w:p w14:paraId="4B16C93E">
      <w:pPr>
        <w:pStyle w:val="8"/>
        <w:keepNext w:val="0"/>
        <w:keepLines w:val="0"/>
        <w:widowControl/>
        <w:suppressLineNumbers w:val="0"/>
      </w:pPr>
      <w:r>
        <w:t xml:space="preserve">To convert traffic into leads, you need </w:t>
      </w:r>
      <w:r>
        <w:rPr>
          <w:rStyle w:val="9"/>
        </w:rPr>
        <w:t>irresistible lead magnets</w:t>
      </w:r>
      <w:r>
        <w:t xml:space="preserve"> </w:t>
      </w:r>
      <w:r>
        <w:rPr>
          <w:rFonts w:hint="default"/>
          <w:lang w:val="en-US"/>
        </w:rPr>
        <w:t xml:space="preserve"> </w:t>
      </w:r>
      <w:r>
        <w:t xml:space="preserve"> gated resources with clear, measurable value.</w:t>
      </w:r>
    </w:p>
    <w:p w14:paraId="17D9CFD3">
      <w:pPr>
        <w:pStyle w:val="8"/>
        <w:keepNext w:val="0"/>
        <w:keepLines w:val="0"/>
        <w:widowControl/>
        <w:suppressLineNumbers w:val="0"/>
      </w:pPr>
      <w:r>
        <w:t>Effective lead magnets include:</w:t>
      </w:r>
    </w:p>
    <w:p w14:paraId="64AEA3E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Research reports or benchmark studies</w:t>
      </w:r>
      <w:r>
        <w:t xml:space="preserve"> that reveal industry insights</w:t>
      </w:r>
    </w:p>
    <w:p w14:paraId="6781969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Toolkits or templates</w:t>
      </w:r>
      <w:r>
        <w:t xml:space="preserve"> that save time (e.g., onboarding checklists)</w:t>
      </w:r>
    </w:p>
    <w:p w14:paraId="0738EDE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Webinar access with expert Q&amp;A</w:t>
      </w:r>
    </w:p>
    <w:p w14:paraId="42B2AED3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ROI calculators</w:t>
      </w:r>
      <w:r>
        <w:t xml:space="preserve"> that quantify impact</w:t>
      </w:r>
    </w:p>
    <w:p w14:paraId="4CC88CCB">
      <w:pPr>
        <w:pStyle w:val="8"/>
        <w:keepNext w:val="0"/>
        <w:keepLines w:val="0"/>
        <w:widowControl/>
        <w:suppressLineNumbers w:val="0"/>
      </w:pPr>
      <w:r>
        <w:t xml:space="preserve">These assets provide </w:t>
      </w:r>
      <w:r>
        <w:rPr>
          <w:rStyle w:val="7"/>
        </w:rPr>
        <w:t>value before asking for contact information</w:t>
      </w:r>
      <w:r>
        <w:t xml:space="preserve">, building goodwill and increasing the likelihood of conversion. </w:t>
      </w:r>
    </w:p>
    <w:p w14:paraId="380CEA16">
      <w:pPr>
        <w:keepNext w:val="0"/>
        <w:keepLines w:val="0"/>
        <w:widowControl/>
        <w:suppressLineNumbers w:val="0"/>
      </w:pPr>
    </w:p>
    <w:p w14:paraId="66050E4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Nurture Leads With Sequenced, Intent</w:t>
      </w:r>
      <w:r>
        <w:rPr>
          <w:rStyle w:val="9"/>
          <w:b/>
          <w:bCs/>
        </w:rPr>
        <w:noBreakHyphen/>
      </w:r>
      <w:r>
        <w:rPr>
          <w:rStyle w:val="9"/>
          <w:b/>
          <w:bCs/>
        </w:rPr>
        <w:t>Aligned Follow</w:t>
      </w:r>
      <w:r>
        <w:rPr>
          <w:rStyle w:val="9"/>
          <w:b/>
          <w:bCs/>
        </w:rPr>
        <w:noBreakHyphen/>
      </w:r>
      <w:r>
        <w:rPr>
          <w:rStyle w:val="9"/>
          <w:b/>
          <w:bCs/>
        </w:rPr>
        <w:t>Ups</w:t>
      </w:r>
    </w:p>
    <w:p w14:paraId="790A4462">
      <w:pPr>
        <w:pStyle w:val="8"/>
        <w:keepNext w:val="0"/>
        <w:keepLines w:val="0"/>
        <w:widowControl/>
        <w:suppressLineNumbers w:val="0"/>
      </w:pPr>
      <w:r>
        <w:t xml:space="preserve">Lead capture is just the beginning </w:t>
      </w:r>
      <w:r>
        <w:rPr>
          <w:rFonts w:hint="default"/>
          <w:lang w:val="en-US"/>
        </w:rPr>
        <w:t xml:space="preserve"> </w:t>
      </w:r>
      <w:r>
        <w:t>conversion depends on how you nurture those leads.</w:t>
      </w:r>
    </w:p>
    <w:p w14:paraId="4AA1A026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5.1 Segment and Score Leads</w:t>
      </w:r>
    </w:p>
    <w:p w14:paraId="63AD60D9">
      <w:pPr>
        <w:pStyle w:val="8"/>
        <w:keepNext w:val="0"/>
        <w:keepLines w:val="0"/>
        <w:widowControl/>
        <w:suppressLineNumbers w:val="0"/>
      </w:pPr>
      <w:r>
        <w:t>Use demographic and behavioral scoring to prioritize leads:</w:t>
      </w:r>
    </w:p>
    <w:p w14:paraId="796397B1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High scores: multiple content engagements + form fills</w:t>
      </w:r>
    </w:p>
    <w:p w14:paraId="099DEC9A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Medium scores: one significant interaction (e.g., webinar sign</w:t>
      </w:r>
      <w:r>
        <w:noBreakHyphen/>
      </w:r>
      <w:r>
        <w:t>up)</w:t>
      </w:r>
    </w:p>
    <w:p w14:paraId="606E1C8C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Low scores: blog reads only</w:t>
      </w:r>
    </w:p>
    <w:p w14:paraId="1FF0934C">
      <w:pPr>
        <w:pStyle w:val="8"/>
        <w:keepNext w:val="0"/>
        <w:keepLines w:val="0"/>
        <w:widowControl/>
        <w:suppressLineNumbers w:val="0"/>
      </w:pPr>
      <w:r>
        <w:t xml:space="preserve">Lead scoring helps target nurture sequences appropriately </w:t>
      </w:r>
      <w:r>
        <w:rPr>
          <w:rFonts w:hint="default"/>
          <w:lang w:val="en-US"/>
        </w:rPr>
        <w:t xml:space="preserve"> </w:t>
      </w:r>
      <w:r>
        <w:t xml:space="preserve"> ensuring </w:t>
      </w:r>
      <w:r>
        <w:rPr>
          <w:rStyle w:val="7"/>
        </w:rPr>
        <w:t>timely and relevant follow</w:t>
      </w:r>
      <w:r>
        <w:rPr>
          <w:rStyle w:val="7"/>
        </w:rPr>
        <w:noBreakHyphen/>
      </w:r>
      <w:r>
        <w:rPr>
          <w:rStyle w:val="7"/>
        </w:rPr>
        <w:t>ups</w:t>
      </w:r>
      <w:r>
        <w:t>.</w:t>
      </w:r>
    </w:p>
    <w:p w14:paraId="150D4BC6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5.2 Design Intent</w:t>
      </w:r>
      <w:r>
        <w:rPr>
          <w:rStyle w:val="9"/>
          <w:rFonts w:hint="default"/>
          <w:b/>
          <w:bCs/>
          <w:lang w:val="en-US"/>
        </w:rPr>
        <w:t>-</w:t>
      </w:r>
      <w:r>
        <w:rPr>
          <w:rStyle w:val="9"/>
          <w:b/>
          <w:bCs/>
        </w:rPr>
        <w:t>Driven Email Flows</w:t>
      </w:r>
    </w:p>
    <w:p w14:paraId="3D1372A5">
      <w:pPr>
        <w:pStyle w:val="8"/>
        <w:keepNext w:val="0"/>
        <w:keepLines w:val="0"/>
        <w:widowControl/>
        <w:suppressLineNumbers w:val="0"/>
      </w:pPr>
      <w:r>
        <w:t>For example:</w:t>
      </w:r>
    </w:p>
    <w:p w14:paraId="443E584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New TOFU lead:</w:t>
      </w:r>
      <w:r>
        <w:t xml:space="preserve"> Send deeper educational content and invite them to a webinar</w:t>
      </w:r>
    </w:p>
    <w:p w14:paraId="583D913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Consideration stage lead:</w:t>
      </w:r>
      <w:r>
        <w:t xml:space="preserve"> Share comparisons, mini case studies, and product videos</w:t>
      </w:r>
    </w:p>
    <w:p w14:paraId="76BCB1F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BOFU lead:</w:t>
      </w:r>
      <w:r>
        <w:t xml:space="preserve"> Deliver invitations to 1:1 demos or ROI calculators</w:t>
      </w:r>
    </w:p>
    <w:p w14:paraId="6CF9A0F3">
      <w:pPr>
        <w:pStyle w:val="8"/>
        <w:keepNext w:val="0"/>
        <w:keepLines w:val="0"/>
        <w:widowControl/>
        <w:suppressLineNumbers w:val="0"/>
      </w:pPr>
      <w:r>
        <w:t xml:space="preserve">The sequence should </w:t>
      </w:r>
      <w:r>
        <w:rPr>
          <w:rStyle w:val="7"/>
        </w:rPr>
        <w:t>reinforce value continually</w:t>
      </w:r>
      <w:r>
        <w:t xml:space="preserve">, and every email should have a clear next step </w:t>
      </w:r>
      <w:r>
        <w:rPr>
          <w:rFonts w:hint="default"/>
          <w:lang w:val="en-US"/>
        </w:rPr>
        <w:t xml:space="preserve"> </w:t>
      </w:r>
      <w:r>
        <w:t xml:space="preserve"> not a generic “contact us” call</w:t>
      </w:r>
      <w:r>
        <w:noBreakHyphen/>
      </w:r>
      <w:r>
        <w:t>to</w:t>
      </w:r>
      <w:r>
        <w:noBreakHyphen/>
      </w:r>
      <w:r>
        <w:t xml:space="preserve">action. </w:t>
      </w:r>
    </w:p>
    <w:p w14:paraId="452D1055">
      <w:pPr>
        <w:keepNext w:val="0"/>
        <w:keepLines w:val="0"/>
        <w:widowControl/>
        <w:suppressLineNumbers w:val="0"/>
      </w:pPr>
    </w:p>
    <w:p w14:paraId="341D7797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Use Strong Calls to Action (CTAs) and Relevant Placement</w:t>
      </w:r>
    </w:p>
    <w:p w14:paraId="16BFE95A">
      <w:pPr>
        <w:pStyle w:val="8"/>
        <w:keepNext w:val="0"/>
        <w:keepLines w:val="0"/>
        <w:widowControl/>
        <w:suppressLineNumbers w:val="0"/>
      </w:pPr>
      <w:r>
        <w:t>CTAs aren’t all equal. A strong CTA is:</w:t>
      </w:r>
    </w:p>
    <w:p w14:paraId="5E44777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Action</w:t>
      </w:r>
      <w:r>
        <w:rPr>
          <w:rStyle w:val="9"/>
        </w:rPr>
        <w:noBreakHyphen/>
      </w:r>
      <w:r>
        <w:rPr>
          <w:rStyle w:val="9"/>
        </w:rPr>
        <w:t>oriented and relevant</w:t>
      </w:r>
      <w:r>
        <w:t xml:space="preserve"> to the content</w:t>
      </w:r>
    </w:p>
    <w:p w14:paraId="466AC34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Visible but not intrusive</w:t>
      </w:r>
    </w:p>
    <w:p w14:paraId="3B7B5D5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Contextually aligned</w:t>
      </w:r>
      <w:r>
        <w:t xml:space="preserve"> with user intent</w:t>
      </w:r>
    </w:p>
    <w:p w14:paraId="357752C2">
      <w:pPr>
        <w:pStyle w:val="8"/>
        <w:keepNext w:val="0"/>
        <w:keepLines w:val="0"/>
        <w:widowControl/>
        <w:suppressLineNumbers w:val="0"/>
      </w:pPr>
      <w:r>
        <w:t>Examples:</w:t>
      </w:r>
    </w:p>
    <w:p w14:paraId="47B839A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Awareness content:</w:t>
      </w:r>
      <w:r>
        <w:t xml:space="preserve"> “Download the industry trends report”</w:t>
      </w:r>
    </w:p>
    <w:p w14:paraId="7A492EF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Consideration content:</w:t>
      </w:r>
      <w:r>
        <w:t xml:space="preserve"> “Reserve your spot in our next webinar”</w:t>
      </w:r>
    </w:p>
    <w:p w14:paraId="6DEA7D7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Decision content:</w:t>
      </w:r>
      <w:r>
        <w:t xml:space="preserve"> “Request a personalized demo”</w:t>
      </w:r>
    </w:p>
    <w:p w14:paraId="65B02A33">
      <w:pPr>
        <w:pStyle w:val="8"/>
        <w:keepNext w:val="0"/>
        <w:keepLines w:val="0"/>
        <w:widowControl/>
        <w:suppressLineNumbers w:val="0"/>
      </w:pPr>
      <w:r>
        <w:t xml:space="preserve">Placement matters too </w:t>
      </w:r>
      <w:r>
        <w:rPr>
          <w:rFonts w:hint="default"/>
          <w:lang w:val="en-US"/>
        </w:rPr>
        <w:t xml:space="preserve"> </w:t>
      </w:r>
      <w:r>
        <w:t xml:space="preserve"> mid</w:t>
      </w:r>
      <w:r>
        <w:noBreakHyphen/>
      </w:r>
      <w:r>
        <w:t>content CTAs often outperform footer</w:t>
      </w:r>
      <w:r>
        <w:noBreakHyphen/>
      </w:r>
      <w:r>
        <w:t xml:space="preserve">only placements because they catch attention when intent signals are strongest. </w:t>
      </w:r>
    </w:p>
    <w:p w14:paraId="0CED2816">
      <w:pPr>
        <w:keepNext w:val="0"/>
        <w:keepLines w:val="0"/>
        <w:widowControl/>
        <w:suppressLineNumbers w:val="0"/>
      </w:pPr>
    </w:p>
    <w:p w14:paraId="66EDCDA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Optimize Content With SEO and Data Analysis</w:t>
      </w:r>
    </w:p>
    <w:p w14:paraId="0B8E6517">
      <w:pPr>
        <w:pStyle w:val="8"/>
        <w:keepNext w:val="0"/>
        <w:keepLines w:val="0"/>
        <w:widowControl/>
        <w:suppressLineNumbers w:val="0"/>
      </w:pPr>
      <w:r>
        <w:t xml:space="preserve">To make sure your content </w:t>
      </w:r>
      <w:r>
        <w:rPr>
          <w:rStyle w:val="7"/>
        </w:rPr>
        <w:t>finds</w:t>
      </w:r>
      <w:r>
        <w:t xml:space="preserve"> the right audience, optimize for search and </w:t>
      </w:r>
      <w:r>
        <w:rPr>
          <w:rStyle w:val="7"/>
        </w:rPr>
        <w:t>continually measure performance</w:t>
      </w:r>
      <w:r>
        <w:t>.</w:t>
      </w:r>
    </w:p>
    <w:p w14:paraId="3D599E8E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7.1 Keyword and Topic Optimization</w:t>
      </w:r>
    </w:p>
    <w:p w14:paraId="1DB16039">
      <w:pPr>
        <w:pStyle w:val="8"/>
        <w:keepNext w:val="0"/>
        <w:keepLines w:val="0"/>
        <w:widowControl/>
        <w:suppressLineNumbers w:val="0"/>
      </w:pPr>
      <w:r>
        <w:t xml:space="preserve">Use tools like keyword research and search intent mapping to align topics with what your audience is </w:t>
      </w:r>
      <w:r>
        <w:rPr>
          <w:rStyle w:val="7"/>
        </w:rPr>
        <w:t>actually searching for</w:t>
      </w:r>
      <w:r>
        <w:t xml:space="preserve">. This increases qualified traffic </w:t>
      </w:r>
      <w:r>
        <w:rPr>
          <w:rFonts w:hint="default"/>
          <w:lang w:val="en-US"/>
        </w:rPr>
        <w:t xml:space="preserve"> </w:t>
      </w:r>
      <w:r>
        <w:t xml:space="preserve"> prospects who are already seeking solutions like yours.</w:t>
      </w:r>
    </w:p>
    <w:p w14:paraId="30872C4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7.2 Performance Tracking</w:t>
      </w:r>
    </w:p>
    <w:p w14:paraId="2D685CC7">
      <w:pPr>
        <w:pStyle w:val="8"/>
        <w:keepNext w:val="0"/>
        <w:keepLines w:val="0"/>
        <w:widowControl/>
        <w:suppressLineNumbers w:val="0"/>
      </w:pPr>
      <w:r>
        <w:t>Track:</w:t>
      </w:r>
    </w:p>
    <w:p w14:paraId="5E8C5C4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Organic traffic and search rankings</w:t>
      </w:r>
    </w:p>
    <w:p w14:paraId="29BD582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Conversion rates per content asset</w:t>
      </w:r>
    </w:p>
    <w:p w14:paraId="475D064D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Engagement metrics (e.g., scroll depth)</w:t>
      </w:r>
    </w:p>
    <w:p w14:paraId="33C3D244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Lead quality and pipeline influence</w:t>
      </w:r>
    </w:p>
    <w:p w14:paraId="6FE03F53">
      <w:pPr>
        <w:pStyle w:val="8"/>
        <w:keepNext w:val="0"/>
        <w:keepLines w:val="0"/>
        <w:widowControl/>
        <w:suppressLineNumbers w:val="0"/>
      </w:pPr>
      <w:r>
        <w:t xml:space="preserve">Analyzing performance helps you refine content topics, distribution timing, and formats </w:t>
      </w:r>
      <w:r>
        <w:rPr>
          <w:rFonts w:hint="default"/>
          <w:lang w:val="en-US"/>
        </w:rPr>
        <w:t xml:space="preserve"> </w:t>
      </w:r>
      <w:r>
        <w:t xml:space="preserve"> making future content more effective over time. </w:t>
      </w:r>
    </w:p>
    <w:p w14:paraId="08248D59">
      <w:pPr>
        <w:keepNext w:val="0"/>
        <w:keepLines w:val="0"/>
        <w:widowControl/>
        <w:suppressLineNumbers w:val="0"/>
      </w:pPr>
    </w:p>
    <w:p w14:paraId="38C9D73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8. Distribute Content Across Channels Where Buyers Are Active</w:t>
      </w:r>
    </w:p>
    <w:p w14:paraId="5643C2EC">
      <w:pPr>
        <w:pStyle w:val="8"/>
        <w:keepNext w:val="0"/>
        <w:keepLines w:val="0"/>
        <w:widowControl/>
        <w:suppressLineNumbers w:val="0"/>
      </w:pPr>
      <w:r>
        <w:t xml:space="preserve">A piece of content doesn’t truly convert until the </w:t>
      </w:r>
      <w:r>
        <w:rPr>
          <w:rStyle w:val="7"/>
        </w:rPr>
        <w:t>right eyes see it</w:t>
      </w:r>
      <w:r>
        <w:t>.</w:t>
      </w:r>
    </w:p>
    <w:p w14:paraId="3318523F">
      <w:pPr>
        <w:pStyle w:val="8"/>
        <w:keepNext w:val="0"/>
        <w:keepLines w:val="0"/>
        <w:widowControl/>
        <w:suppressLineNumbers w:val="0"/>
      </w:pPr>
      <w:r>
        <w:t>Channels to leverage include:</w:t>
      </w:r>
    </w:p>
    <w:p w14:paraId="537EF19F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LinkedIn</w:t>
      </w:r>
      <w:r>
        <w:t xml:space="preserve"> — especially for B2B professionals and decision</w:t>
      </w:r>
      <w:r>
        <w:noBreakHyphen/>
      </w:r>
      <w:r>
        <w:t>makers</w:t>
      </w:r>
    </w:p>
    <w:p w14:paraId="4A14EC4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Industry forums and communities</w:t>
      </w:r>
    </w:p>
    <w:p w14:paraId="3C7725F0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Email newsletters</w:t>
      </w:r>
    </w:p>
    <w:p w14:paraId="01020D4F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Webinars and virtual events</w:t>
      </w:r>
    </w:p>
    <w:p w14:paraId="4860C319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Content syndication partners</w:t>
      </w:r>
    </w:p>
    <w:p w14:paraId="0DD65C51">
      <w:pPr>
        <w:pStyle w:val="8"/>
        <w:keepNext w:val="0"/>
        <w:keepLines w:val="0"/>
        <w:widowControl/>
        <w:suppressLineNumbers w:val="0"/>
      </w:pPr>
      <w:r>
        <w:t>Cross</w:t>
      </w:r>
      <w:r>
        <w:noBreakHyphen/>
      </w:r>
      <w:r>
        <w:t xml:space="preserve">channel distribution amplifies reach, reinforces messaging, and increases conversion opportunities. </w:t>
      </w:r>
    </w:p>
    <w:p w14:paraId="7069E5D1">
      <w:pPr>
        <w:keepNext w:val="0"/>
        <w:keepLines w:val="0"/>
        <w:widowControl/>
        <w:suppressLineNumbers w:val="0"/>
      </w:pPr>
    </w:p>
    <w:p w14:paraId="2ACB911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9. Use Social Proof and Case Evidence to Reduce Friction</w:t>
      </w:r>
    </w:p>
    <w:p w14:paraId="5B3B1AFF">
      <w:pPr>
        <w:pStyle w:val="8"/>
        <w:keepNext w:val="0"/>
        <w:keepLines w:val="0"/>
        <w:widowControl/>
        <w:suppressLineNumbers w:val="0"/>
      </w:pPr>
      <w:r>
        <w:t>B2B buyers are skeptics — they want social proof.</w:t>
      </w:r>
    </w:p>
    <w:p w14:paraId="60D55A63">
      <w:pPr>
        <w:pStyle w:val="8"/>
        <w:keepNext w:val="0"/>
        <w:keepLines w:val="0"/>
        <w:widowControl/>
        <w:suppressLineNumbers w:val="0"/>
      </w:pPr>
      <w:r>
        <w:t>Include:</w:t>
      </w:r>
    </w:p>
    <w:p w14:paraId="496CC416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Client testimonials</w:t>
      </w:r>
    </w:p>
    <w:p w14:paraId="5CA4B8BE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Case studies with </w:t>
      </w:r>
      <w:r>
        <w:rPr>
          <w:rStyle w:val="7"/>
        </w:rPr>
        <w:t>quantifiable results</w:t>
      </w:r>
    </w:p>
    <w:p w14:paraId="0C0FD122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Industry endorsements</w:t>
      </w:r>
    </w:p>
    <w:p w14:paraId="3BD2B316">
      <w:pPr>
        <w:pStyle w:val="8"/>
        <w:keepNext w:val="0"/>
        <w:keepLines w:val="0"/>
        <w:widowControl/>
        <w:suppressLineNumbers w:val="0"/>
      </w:pPr>
      <w:r>
        <w:t xml:space="preserve">These elements reduce perceived risk and make conversion feels less like a leap of faith and more like a </w:t>
      </w:r>
      <w:r>
        <w:rPr>
          <w:rStyle w:val="7"/>
        </w:rPr>
        <w:t>confirmable choice</w:t>
      </w:r>
      <w:r>
        <w:t xml:space="preserve">. </w:t>
      </w:r>
    </w:p>
    <w:p w14:paraId="7BAC2AD7">
      <w:pPr>
        <w:keepNext w:val="0"/>
        <w:keepLines w:val="0"/>
        <w:widowControl/>
        <w:suppressLineNumbers w:val="0"/>
      </w:pPr>
    </w:p>
    <w:p w14:paraId="112B7FB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10. Conduct Continuous Testing and Optimization</w:t>
      </w:r>
    </w:p>
    <w:p w14:paraId="0BA14BF2">
      <w:pPr>
        <w:pStyle w:val="8"/>
        <w:keepNext w:val="0"/>
        <w:keepLines w:val="0"/>
        <w:widowControl/>
        <w:suppressLineNumbers w:val="0"/>
      </w:pPr>
      <w:r>
        <w:t>Even the best content can improve.</w:t>
      </w:r>
    </w:p>
    <w:p w14:paraId="26B45A9B">
      <w:pPr>
        <w:pStyle w:val="8"/>
        <w:keepNext w:val="0"/>
        <w:keepLines w:val="0"/>
        <w:widowControl/>
        <w:suppressLineNumbers w:val="0"/>
      </w:pPr>
      <w:r>
        <w:t>Use:</w:t>
      </w:r>
    </w:p>
    <w:p w14:paraId="31499175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A/B tests</w:t>
      </w:r>
      <w:r>
        <w:t xml:space="preserve"> on headlines, visuals, CTAs, and landing pages</w:t>
      </w:r>
    </w:p>
    <w:p w14:paraId="6AAF10A8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User heatmaps</w:t>
      </w:r>
      <w:r>
        <w:t xml:space="preserve"> to understand how readers interact with your page</w:t>
      </w:r>
    </w:p>
    <w:p w14:paraId="2A9ABAEB">
      <w:pPr>
        <w:pStyle w:val="8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9"/>
        </w:rPr>
        <w:t>Conversion analytics</w:t>
      </w:r>
      <w:r>
        <w:t xml:space="preserve"> to identify drop</w:t>
      </w:r>
      <w:r>
        <w:noBreakHyphen/>
      </w:r>
      <w:r>
        <w:t>off points</w:t>
      </w:r>
    </w:p>
    <w:p w14:paraId="2282E982">
      <w:pPr>
        <w:pStyle w:val="8"/>
        <w:keepNext w:val="0"/>
        <w:keepLines w:val="0"/>
        <w:widowControl/>
        <w:suppressLineNumbers w:val="0"/>
      </w:pPr>
      <w:r>
        <w:t xml:space="preserve">Iterating based on data </w:t>
      </w:r>
      <w:r>
        <w:rPr>
          <w:rFonts w:hint="default"/>
          <w:lang w:val="en-US"/>
        </w:rPr>
        <w:t xml:space="preserve"> </w:t>
      </w:r>
      <w:r>
        <w:t xml:space="preserve"> not intuition </w:t>
      </w:r>
      <w:r>
        <w:rPr>
          <w:rFonts w:hint="default"/>
          <w:lang w:val="en-US"/>
        </w:rPr>
        <w:t xml:space="preserve"> </w:t>
      </w:r>
      <w:r>
        <w:t xml:space="preserve"> ensures your content marketing becomes more efficient and impactful over time. </w:t>
      </w:r>
    </w:p>
    <w:p w14:paraId="56457D4B">
      <w:pPr>
        <w:keepNext w:val="0"/>
        <w:keepLines w:val="0"/>
        <w:widowControl/>
        <w:suppressLineNumbers w:val="0"/>
      </w:pPr>
    </w:p>
    <w:p w14:paraId="22B46EC2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Conclusion  Turning Content Into a Lead Generation Engine</w:t>
      </w:r>
    </w:p>
    <w:p w14:paraId="348EAFBD">
      <w:pPr>
        <w:pStyle w:val="8"/>
        <w:keepNext w:val="0"/>
        <w:keepLines w:val="0"/>
        <w:widowControl/>
        <w:suppressLineNumbers w:val="0"/>
      </w:pPr>
      <w:r>
        <w:t xml:space="preserve">A content strategy that </w:t>
      </w:r>
      <w:r>
        <w:rPr>
          <w:rStyle w:val="7"/>
        </w:rPr>
        <w:t>converts</w:t>
      </w:r>
      <w:r>
        <w:t xml:space="preserve"> is built on </w:t>
      </w:r>
      <w:r>
        <w:rPr>
          <w:rStyle w:val="9"/>
        </w:rPr>
        <w:t>data, audience understanding, strong lead magnets, clear CTAs, and continuous optimization</w:t>
      </w:r>
      <w:r>
        <w:t>. Rather than producing content reactively, forward</w:t>
      </w:r>
      <w:r>
        <w:noBreakHyphen/>
      </w:r>
      <w:r>
        <w:t>thinking B2B marketers:</w:t>
      </w:r>
    </w:p>
    <w:p w14:paraId="1FC2F5F0">
      <w:pPr>
        <w:pStyle w:val="8"/>
        <w:keepNext w:val="0"/>
        <w:keepLines w:val="0"/>
        <w:widowControl/>
        <w:suppressLineNumbers w:val="0"/>
      </w:pPr>
      <w:r>
        <w:t xml:space="preserve"> Set measurable goals aligned with business outcomes</w:t>
      </w:r>
      <w:r>
        <w:br w:type="textWrapping"/>
      </w:r>
      <w:r>
        <w:t xml:space="preserve"> Map content to buyer journeys</w:t>
      </w:r>
      <w:r>
        <w:br w:type="textWrapping"/>
      </w:r>
      <w:r>
        <w:t xml:space="preserve"> Personalize experiences using data</w:t>
      </w:r>
      <w:r>
        <w:br w:type="textWrapping"/>
      </w:r>
      <w:r>
        <w:t xml:space="preserve"> Nurture leads contextually through sequenced follow</w:t>
      </w:r>
      <w:r>
        <w:noBreakHyphen/>
      </w:r>
      <w:r>
        <w:t>ups</w:t>
      </w:r>
      <w:r>
        <w:br w:type="textWrapping"/>
      </w:r>
      <w:r>
        <w:t xml:space="preserve"> Monitor performance and iterate</w:t>
      </w:r>
    </w:p>
    <w:p w14:paraId="375276E4">
      <w:pPr>
        <w:pStyle w:val="8"/>
        <w:keepNext w:val="0"/>
        <w:keepLines w:val="0"/>
        <w:widowControl/>
        <w:suppressLineNumbers w:val="0"/>
      </w:pPr>
      <w:r>
        <w:t xml:space="preserve">When content becomes a systematic, measurable engine  not just a publishing schedule  it moves from being </w:t>
      </w:r>
      <w:r>
        <w:rPr>
          <w:rStyle w:val="7"/>
        </w:rPr>
        <w:t>nice</w:t>
      </w:r>
      <w:r>
        <w:rPr>
          <w:rStyle w:val="7"/>
        </w:rPr>
        <w:noBreakHyphen/>
      </w:r>
      <w:r>
        <w:rPr>
          <w:rStyle w:val="7"/>
        </w:rPr>
        <w:t>to</w:t>
      </w:r>
      <w:r>
        <w:rPr>
          <w:rStyle w:val="7"/>
        </w:rPr>
        <w:noBreakHyphen/>
      </w:r>
      <w:r>
        <w:rPr>
          <w:rStyle w:val="7"/>
        </w:rPr>
        <w:t>have</w:t>
      </w:r>
      <w:r>
        <w:t xml:space="preserve"> to a </w:t>
      </w:r>
      <w:r>
        <w:rPr>
          <w:rStyle w:val="7"/>
        </w:rPr>
        <w:t>core revenue driver</w:t>
      </w:r>
      <w:r>
        <w:t>.</w:t>
      </w:r>
    </w:p>
    <w:p w14:paraId="1C529F4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FC84DD"/>
    <w:multiLevelType w:val="singleLevel"/>
    <w:tmpl w:val="61FC84D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1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2026-01-10T22:33:17Z</dcterms:created>
  <dc:creator>Admin</dc:creator>
  <cp:lastModifiedBy>Admin</cp:lastModifiedBy>
  <dcterms:modified xsi:type="dcterms:W3CDTF">2026-01-10T22:41:49Z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3C34368206EF41E2B6DA7D8BA17201C2_12</vt:lpwstr>
  </property>
</Properties>
</file>