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Default="00CE38F3">
      <w:pPr>
        <w:rPr>
          <w:b/>
        </w:rPr>
      </w:pPr>
      <w:r w:rsidRPr="00CE38F3">
        <w:rPr>
          <w:b/>
        </w:rPr>
        <w:t>What Factors Into a Custody Case?</w:t>
      </w:r>
    </w:p>
    <w:p w:rsidR="00335611" w:rsidRDefault="00335611" w:rsidP="0035149E">
      <w:pPr>
        <w:jc w:val="both"/>
      </w:pPr>
      <w:r>
        <w:t>Filing a child custody case</w:t>
      </w:r>
      <w:r w:rsidR="0035149E">
        <w:t xml:space="preserve"> is not an easy decision</w:t>
      </w:r>
      <w:r>
        <w:t xml:space="preserve"> for any parent</w:t>
      </w:r>
      <w:r w:rsidR="0035149E">
        <w:t xml:space="preserve"> a</w:t>
      </w:r>
      <w:r>
        <w:t xml:space="preserve">s no one knows </w:t>
      </w:r>
      <w:r w:rsidR="0035149E">
        <w:t xml:space="preserve">how the court will rule. </w:t>
      </w:r>
      <w:r>
        <w:t>Here are some things the court</w:t>
      </w:r>
      <w:r w:rsidR="00197D31">
        <w:t xml:space="preserve"> may factor</w:t>
      </w:r>
      <w:r>
        <w:t xml:space="preserve"> in a custody case. </w:t>
      </w:r>
    </w:p>
    <w:p w:rsidR="0035149E" w:rsidRDefault="0035149E" w:rsidP="0035149E">
      <w:pPr>
        <w:jc w:val="both"/>
      </w:pPr>
      <w:r>
        <w:t>Every child custody case is unique</w:t>
      </w:r>
      <w:r w:rsidR="0022780A">
        <w:t>,</w:t>
      </w:r>
      <w:r>
        <w:t xml:space="preserve"> and as such, it is not easy to predict the outcome. At the same time, different states have varying statutes governing custody issues. The bottom-line in all custody cases is that the court considers the interest of the child first when making a ruling. Below are some of the things a family court judge will factor when determining custody cases. </w:t>
      </w:r>
    </w:p>
    <w:p w:rsidR="0024165A" w:rsidRDefault="0024165A" w:rsidP="0035149E">
      <w:pPr>
        <w:jc w:val="both"/>
      </w:pPr>
      <w:r>
        <w:t xml:space="preserve">The Wishes of the Parent </w:t>
      </w:r>
    </w:p>
    <w:p w:rsidR="0024165A" w:rsidRDefault="0024165A" w:rsidP="0035149E">
      <w:pPr>
        <w:jc w:val="both"/>
      </w:pPr>
      <w:r>
        <w:t>The</w:t>
      </w:r>
      <w:r w:rsidR="0022780A">
        <w:t xml:space="preserve"> court listens to each</w:t>
      </w:r>
      <w:r>
        <w:t xml:space="preserve"> parent and considers different types of custody arrangements proposed</w:t>
      </w:r>
      <w:r w:rsidR="0022780A">
        <w:t>,</w:t>
      </w:r>
      <w:r>
        <w:t xml:space="preserve"> including legal custody, joint legal custody, joint physical custody or sole custody. The </w:t>
      </w:r>
      <w:r w:rsidR="0022780A">
        <w:t xml:space="preserve">parents’ wishes will play a role in the </w:t>
      </w:r>
      <w:r>
        <w:t>court</w:t>
      </w:r>
      <w:r w:rsidR="0022780A">
        <w:t>’s custody</w:t>
      </w:r>
      <w:r>
        <w:t xml:space="preserve"> </w:t>
      </w:r>
      <w:r w:rsidR="0022780A">
        <w:t>ruling</w:t>
      </w:r>
      <w:r>
        <w:t xml:space="preserve">.  </w:t>
      </w:r>
    </w:p>
    <w:p w:rsidR="0035149E" w:rsidRDefault="0035149E" w:rsidP="0035149E">
      <w:pPr>
        <w:jc w:val="both"/>
      </w:pPr>
      <w:r>
        <w:t>Child’s Age</w:t>
      </w:r>
    </w:p>
    <w:p w:rsidR="0024165A" w:rsidRDefault="0035149E" w:rsidP="0035149E">
      <w:pPr>
        <w:jc w:val="both"/>
      </w:pPr>
      <w:r>
        <w:t>The age of the child at the cent</w:t>
      </w:r>
      <w:r w:rsidR="0022780A">
        <w:t>er</w:t>
      </w:r>
      <w:r>
        <w:t xml:space="preserve"> of the custody case is crucial.  While there are no hard-set rules, the court prefers to maintain consistency through minimal disruption to a child’s life</w:t>
      </w:r>
      <w:r w:rsidR="0022780A">
        <w:t>,</w:t>
      </w:r>
      <w:r w:rsidR="0024165A">
        <w:t xml:space="preserve"> especially for </w:t>
      </w:r>
      <w:r>
        <w:t xml:space="preserve">younger </w:t>
      </w:r>
      <w:r w:rsidR="0024165A">
        <w:t xml:space="preserve">children. For older children, the court can consider alternative living arrangements. </w:t>
      </w:r>
    </w:p>
    <w:p w:rsidR="00AD5C16" w:rsidRDefault="00AD5C16" w:rsidP="0035149E">
      <w:pPr>
        <w:jc w:val="both"/>
      </w:pPr>
      <w:r w:rsidRPr="00AD5C16">
        <w:t>The Relationship between</w:t>
      </w:r>
      <w:r>
        <w:t xml:space="preserve"> Children and</w:t>
      </w:r>
      <w:r w:rsidRPr="00AD5C16">
        <w:t xml:space="preserve"> Each Parent</w:t>
      </w:r>
    </w:p>
    <w:p w:rsidR="00AD5C16" w:rsidRDefault="00AD5C16" w:rsidP="0035149E">
      <w:pPr>
        <w:jc w:val="both"/>
      </w:pPr>
      <w:r>
        <w:t xml:space="preserve">Every parent has a unique relationship with their child and the court will look at the quality of such relationships. If a child is more comfortable around a particular parent, the court will </w:t>
      </w:r>
      <w:r w:rsidR="0022780A">
        <w:t>consider this too</w:t>
      </w:r>
      <w:r>
        <w:t xml:space="preserve">. Where one parent has been absent in a child’s life, the judge will </w:t>
      </w:r>
      <w:r w:rsidR="0022780A">
        <w:t>factor this in</w:t>
      </w:r>
      <w:r>
        <w:t xml:space="preserve"> </w:t>
      </w:r>
      <w:r w:rsidR="0022780A">
        <w:t xml:space="preserve">determining custody. </w:t>
      </w:r>
    </w:p>
    <w:p w:rsidR="00AD5C16" w:rsidRDefault="00AD5C16" w:rsidP="0035149E">
      <w:pPr>
        <w:jc w:val="both"/>
      </w:pPr>
      <w:r>
        <w:t>The Health of Parents</w:t>
      </w:r>
    </w:p>
    <w:p w:rsidR="00AD5C16" w:rsidRDefault="00AD5C16" w:rsidP="0035149E">
      <w:pPr>
        <w:jc w:val="both"/>
      </w:pPr>
      <w:r>
        <w:t>When determining the best interest of a child, the parents’ mental and physical state comes into play. The court assesses each parent</w:t>
      </w:r>
      <w:r w:rsidR="00D31B9C">
        <w:t>'</w:t>
      </w:r>
      <w:r>
        <w:t xml:space="preserve">s mental state to determine </w:t>
      </w:r>
      <w:r w:rsidR="00D31B9C">
        <w:t>the one</w:t>
      </w:r>
      <w:r>
        <w:t xml:space="preserve"> best placed emotionally to support the child. A parent with anger issues</w:t>
      </w:r>
      <w:r w:rsidR="00D31B9C">
        <w:t>, for instance,</w:t>
      </w:r>
      <w:r>
        <w:t xml:space="preserve"> will find it hard winning sole custody. Each parent’s physical state also comes into focus as the court seeks to determine who can best support the child’s welfare. </w:t>
      </w:r>
    </w:p>
    <w:p w:rsidR="0035149E" w:rsidRDefault="0035149E" w:rsidP="0035149E">
      <w:pPr>
        <w:jc w:val="both"/>
      </w:pPr>
      <w:r>
        <w:t>The Wish of the Child</w:t>
      </w:r>
    </w:p>
    <w:p w:rsidR="0035149E" w:rsidRDefault="0035149E" w:rsidP="0035149E">
      <w:pPr>
        <w:jc w:val="both"/>
      </w:pPr>
      <w:r>
        <w:t xml:space="preserve">The child’s preference will play a part in ruling on a custody case. </w:t>
      </w:r>
      <w:r w:rsidR="00D31B9C">
        <w:t>The</w:t>
      </w:r>
      <w:r>
        <w:t xml:space="preserve"> judge will interview the child/children to get their opinion. If the child is of sufficient age, their views will </w:t>
      </w:r>
      <w:r w:rsidR="00D31B9C">
        <w:t>carry</w:t>
      </w:r>
      <w:r>
        <w:t xml:space="preserve"> more weight. </w:t>
      </w:r>
    </w:p>
    <w:p w:rsidR="006C6F72" w:rsidRDefault="006C6F72" w:rsidP="0035149E">
      <w:pPr>
        <w:jc w:val="both"/>
      </w:pPr>
      <w:r>
        <w:t xml:space="preserve">Parental Employment </w:t>
      </w:r>
    </w:p>
    <w:p w:rsidR="006C6F72" w:rsidRDefault="006C6F72" w:rsidP="0035149E">
      <w:pPr>
        <w:jc w:val="both"/>
      </w:pPr>
      <w:r>
        <w:t xml:space="preserve">A court may consider each of the parent’s work obligations to determine their financial ability to support the child. The court will look at whether </w:t>
      </w:r>
      <w:r w:rsidR="006C3330">
        <w:t>the parent is in full or part-time employment, location of their job, benefits, availability for the child</w:t>
      </w:r>
      <w:r w:rsidR="00D31B9C">
        <w:t>,</w:t>
      </w:r>
      <w:r w:rsidR="006C3330">
        <w:t xml:space="preserve"> among other things.</w:t>
      </w:r>
    </w:p>
    <w:p w:rsidR="006C3330" w:rsidRDefault="006C3330" w:rsidP="0035149E">
      <w:pPr>
        <w:jc w:val="both"/>
      </w:pPr>
      <w:r>
        <w:t xml:space="preserve">Multiple other factors that </w:t>
      </w:r>
      <w:r w:rsidR="00D31B9C">
        <w:t>come into play in child custody and we</w:t>
      </w:r>
      <w:r>
        <w:t xml:space="preserve"> know this is a difficult time for a parent to understand them all. This is why at the law firm of </w:t>
      </w:r>
      <w:r w:rsidRPr="006C3330">
        <w:t>Galloway &amp; Galloway, P.C.</w:t>
      </w:r>
      <w:bookmarkStart w:id="0" w:name="_GoBack"/>
      <w:bookmarkEnd w:id="0"/>
      <w:r w:rsidR="00D31B9C">
        <w:t>,</w:t>
      </w:r>
      <w:r>
        <w:t xml:space="preserve"> we have a dedicated attorney to walk with you through every step of the child custody lawsuit. We are a premier law firm serving </w:t>
      </w:r>
      <w:r w:rsidRPr="006C3330">
        <w:t>Pooler, GA</w:t>
      </w:r>
      <w:r>
        <w:t xml:space="preserve"> and the surrounding communities for the last 30 years. Contact us today to schedule an appointment with our experienced family lawyers </w:t>
      </w:r>
    </w:p>
    <w:p w:rsidR="0035149E" w:rsidRDefault="0035149E" w:rsidP="0035149E">
      <w:pPr>
        <w:jc w:val="both"/>
      </w:pPr>
    </w:p>
    <w:p w:rsidR="0035149E" w:rsidRPr="0035149E" w:rsidRDefault="0035149E" w:rsidP="0035149E">
      <w:pPr>
        <w:jc w:val="both"/>
      </w:pPr>
      <w:r>
        <w:t xml:space="preserve"> </w:t>
      </w:r>
    </w:p>
    <w:sectPr w:rsidR="0035149E" w:rsidRPr="00351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2MDE2Nzczs7Q0MTVT0lEKTi0uzszPAykwrAUAMbmzVCwAAAA="/>
  </w:docVars>
  <w:rsids>
    <w:rsidRoot w:val="00CE38F3"/>
    <w:rsid w:val="000369B2"/>
    <w:rsid w:val="00050BE6"/>
    <w:rsid w:val="000846E7"/>
    <w:rsid w:val="000A2029"/>
    <w:rsid w:val="000A4EA1"/>
    <w:rsid w:val="00194D6E"/>
    <w:rsid w:val="00197D31"/>
    <w:rsid w:val="001A27EE"/>
    <w:rsid w:val="001B3BB3"/>
    <w:rsid w:val="001E213F"/>
    <w:rsid w:val="00223196"/>
    <w:rsid w:val="0022780A"/>
    <w:rsid w:val="0024165A"/>
    <w:rsid w:val="00254DD4"/>
    <w:rsid w:val="00287765"/>
    <w:rsid w:val="00292316"/>
    <w:rsid w:val="0033093D"/>
    <w:rsid w:val="00335611"/>
    <w:rsid w:val="00340623"/>
    <w:rsid w:val="0035149E"/>
    <w:rsid w:val="00361093"/>
    <w:rsid w:val="003B1A05"/>
    <w:rsid w:val="0042370C"/>
    <w:rsid w:val="004F1A57"/>
    <w:rsid w:val="0051016A"/>
    <w:rsid w:val="00512116"/>
    <w:rsid w:val="005154EA"/>
    <w:rsid w:val="00573A5A"/>
    <w:rsid w:val="005A1B87"/>
    <w:rsid w:val="005E2950"/>
    <w:rsid w:val="00660439"/>
    <w:rsid w:val="00663928"/>
    <w:rsid w:val="006C3330"/>
    <w:rsid w:val="006C6F72"/>
    <w:rsid w:val="007076C9"/>
    <w:rsid w:val="00743325"/>
    <w:rsid w:val="00801812"/>
    <w:rsid w:val="00801C6C"/>
    <w:rsid w:val="008370B6"/>
    <w:rsid w:val="00931A49"/>
    <w:rsid w:val="0096046D"/>
    <w:rsid w:val="009A308B"/>
    <w:rsid w:val="009B2BC7"/>
    <w:rsid w:val="009B35CB"/>
    <w:rsid w:val="00A92D8B"/>
    <w:rsid w:val="00AD5C16"/>
    <w:rsid w:val="00B50329"/>
    <w:rsid w:val="00BB5B26"/>
    <w:rsid w:val="00C11C49"/>
    <w:rsid w:val="00C34AB4"/>
    <w:rsid w:val="00C50C05"/>
    <w:rsid w:val="00C646C1"/>
    <w:rsid w:val="00CE38F3"/>
    <w:rsid w:val="00CF74F7"/>
    <w:rsid w:val="00D31B9C"/>
    <w:rsid w:val="00D47A6D"/>
    <w:rsid w:val="00D64D64"/>
    <w:rsid w:val="00DB27A3"/>
    <w:rsid w:val="00DD4662"/>
    <w:rsid w:val="00E238F8"/>
    <w:rsid w:val="00E3475D"/>
    <w:rsid w:val="00EA4C12"/>
    <w:rsid w:val="00EB5F10"/>
    <w:rsid w:val="00EF4EF5"/>
    <w:rsid w:val="00F165D8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84A53-82FE-4FBE-8933-75264FE0C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8</cp:revision>
  <dcterms:created xsi:type="dcterms:W3CDTF">2019-12-20T00:58:00Z</dcterms:created>
  <dcterms:modified xsi:type="dcterms:W3CDTF">2019-12-20T08:40:00Z</dcterms:modified>
</cp:coreProperties>
</file>