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9DF96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Organization:</w:t>
      </w:r>
      <w:r>
        <w:t xml:space="preserve"> Global Youth Empowerment Initiative</w:t>
      </w:r>
      <w:r>
        <w:rPr>
          <w:rFonts w:hint="default"/>
          <w:lang w:val="en-US"/>
        </w:rPr>
        <w:t>(GYEI)</w:t>
      </w:r>
      <w:r>
        <w:br w:type="textWrapping"/>
      </w:r>
      <w:r>
        <w:rPr>
          <w:rStyle w:val="8"/>
        </w:rPr>
        <w:t>Grant Type:</w:t>
      </w:r>
      <w:r>
        <w:t xml:space="preserve"> Program Support Grant</w:t>
      </w:r>
      <w:r>
        <w:br w:type="textWrapping"/>
      </w:r>
      <w:r>
        <w:rPr>
          <w:rStyle w:val="8"/>
        </w:rPr>
        <w:t>Funder:</w:t>
      </w:r>
      <w:r>
        <w:t xml:space="preserve"> National Youth Foundation</w:t>
      </w:r>
    </w:p>
    <w:p w14:paraId="7B1A4D0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Project Title:</w:t>
      </w:r>
      <w:r>
        <w:t xml:space="preserve"> “Building Civic Leadership Skills for Urban Youth”</w:t>
      </w:r>
    </w:p>
    <w:p w14:paraId="6C41DDD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Executive Summary:</w:t>
      </w:r>
      <w:r>
        <w:br w:type="textWrapping"/>
      </w:r>
      <w:r>
        <w:t>The Global Youth Empowerment Initiative seeks $75,000 to implement a 12-month civic leadership program serving 200 urban youth in underserved communities. The project focuses on developing critical thinking, dialogue, and conflict resolution skills through workshops, mentorship, and community projects.</w:t>
      </w:r>
    </w:p>
    <w:p w14:paraId="5574492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Program Goals &amp; Objectives:</w:t>
      </w:r>
    </w:p>
    <w:p w14:paraId="1E4EC99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Equip 200 youth with civic leadership and collaboration skills by June 2024.</w:t>
      </w:r>
    </w:p>
    <w:p w14:paraId="36018AA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Train 50 community mentors in facilitation and youth engagement techniques.</w:t>
      </w:r>
    </w:p>
    <w:p w14:paraId="353A79B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Conduct 10 community service projects demonstrating applied leadership skills.</w:t>
      </w:r>
    </w:p>
    <w:p w14:paraId="59E4944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4E5675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Program Narrative:</w:t>
      </w:r>
      <w:r>
        <w:br w:type="textWrapping"/>
      </w:r>
      <w:r>
        <w:t>The project leverages trained mentors and an evidence-based curriculum to provide interactive workshops, mentorship, and real-world civic engagement projects. Youth will receive hands-on experience leading initiatives, learning collaboration and communication skills, and fostering community participation.</w:t>
      </w:r>
    </w:p>
    <w:p w14:paraId="6BDFB2E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Budget Summary:</w:t>
      </w:r>
    </w:p>
    <w:p w14:paraId="6C40E2C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Personnel: $40,000</w:t>
      </w:r>
    </w:p>
    <w:p w14:paraId="3AA0C2F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Program Materials: $15,000</w:t>
      </w:r>
    </w:p>
    <w:p w14:paraId="2DF571C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Training &amp; Workshops: $10,000</w:t>
      </w:r>
    </w:p>
    <w:p w14:paraId="063C7D8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Administrative Costs: $5,000</w:t>
      </w:r>
    </w:p>
    <w:p w14:paraId="47F6863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Evaluation &amp; Reporting: $5,000</w:t>
      </w:r>
    </w:p>
    <w:p w14:paraId="61F0D3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06C830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Evaluation &amp; Reporting:</w:t>
      </w:r>
    </w:p>
    <w:p w14:paraId="4448CF0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Pre- and post-program surveys measuring leadership skills</w:t>
      </w:r>
    </w:p>
    <w:p w14:paraId="1541608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Attendance tracking for workshops and mentorship sessions</w:t>
      </w:r>
    </w:p>
    <w:p w14:paraId="3E50E5B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Qualitative assessments from mentors and community partners</w:t>
      </w:r>
    </w:p>
    <w:p w14:paraId="23DFDFA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E4E1FB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Sustainability:</w:t>
      </w:r>
    </w:p>
    <w:p w14:paraId="0511340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Graduates serve as peer mentors in subsequent program cycles.</w:t>
      </w:r>
    </w:p>
    <w:p w14:paraId="3EEDEAE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Partnerships with local schools and community organizations ensure ongoing engagement.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029D08"/>
    <w:multiLevelType w:val="singleLevel"/>
    <w:tmpl w:val="40029D0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6975E756"/>
    <w:multiLevelType w:val="singleLevel"/>
    <w:tmpl w:val="6975E75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F2964"/>
    <w:rsid w:val="40C51222"/>
    <w:rsid w:val="4D07413E"/>
    <w:rsid w:val="5B04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2026-01-14T23:21:00Z</dcterms:created>
  <dc:creator>Admin</dc:creator>
  <cp:lastModifiedBy>Admin</cp:lastModifiedBy>
  <dcterms:modified xsi:type="dcterms:W3CDTF">2026-01-14T23:34:52Z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63E12CC838724F478B204C47B6A8D6E8_12</vt:lpwstr>
  </property>
</Properties>
</file>