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4897" w:type="pct"/>
        <w:tblInd w:w="108" w:type="dxa"/>
        <w:tblBorders>
          <w:insideH w:val="single" w:sz="6" w:space="0" w:color="auto"/>
          <w:insideV w:val="single" w:sz="6" w:space="0" w:color="auto"/>
        </w:tblBorders>
        <w:tblLook w:val="04A0" w:firstRow="1" w:lastRow="0" w:firstColumn="1" w:lastColumn="0" w:noHBand="0" w:noVBand="1"/>
      </w:tblPr>
      <w:tblGrid>
        <w:gridCol w:w="2418"/>
        <w:gridCol w:w="220"/>
        <w:gridCol w:w="3331"/>
        <w:gridCol w:w="2029"/>
        <w:gridCol w:w="580"/>
        <w:gridCol w:w="1627"/>
      </w:tblGrid>
      <w:tr w:rsidR="000D2BEA" w:rsidRPr="00701785" w14:paraId="6123A84A" w14:textId="77777777" w:rsidTr="00CD7D6C">
        <w:tc>
          <w:tcPr>
            <w:tcW w:w="1293" w:type="pct"/>
            <w:gridSpan w:val="2"/>
            <w:shd w:val="clear" w:color="auto" w:fill="D9D9D9" w:themeFill="background1" w:themeFillShade="D9"/>
            <w:vAlign w:val="center"/>
          </w:tcPr>
          <w:p w14:paraId="6123A846" w14:textId="472A6132" w:rsidR="000D2BEA" w:rsidRPr="00776895" w:rsidRDefault="000D2BEA" w:rsidP="00CD7D6C">
            <w:pPr>
              <w:pStyle w:val="Tableheading"/>
            </w:pPr>
            <w:r w:rsidRPr="00776895">
              <w:t>Student Name</w:t>
            </w:r>
          </w:p>
        </w:tc>
        <w:tc>
          <w:tcPr>
            <w:tcW w:w="1632" w:type="pct"/>
            <w:vAlign w:val="center"/>
          </w:tcPr>
          <w:p w14:paraId="6123A847" w14:textId="6A8BCAB3" w:rsidR="000D2BEA" w:rsidRPr="00776895" w:rsidRDefault="002D3D17" w:rsidP="00CD7D6C">
            <w:pPr>
              <w:pStyle w:val="Tabletext"/>
            </w:pPr>
            <w:bookmarkStart w:id="0" w:name="StudentName"/>
            <w:bookmarkEnd w:id="0"/>
            <w:r>
              <w:t>James Eastman</w:t>
            </w:r>
          </w:p>
        </w:tc>
        <w:tc>
          <w:tcPr>
            <w:tcW w:w="994" w:type="pct"/>
            <w:shd w:val="clear" w:color="auto" w:fill="D9D9D9" w:themeFill="background1" w:themeFillShade="D9"/>
            <w:vAlign w:val="center"/>
          </w:tcPr>
          <w:p w14:paraId="6123A848" w14:textId="77777777" w:rsidR="000D2BEA" w:rsidRPr="00776895" w:rsidRDefault="000D2BEA" w:rsidP="00CD7D6C">
            <w:pPr>
              <w:pStyle w:val="Tableheading"/>
            </w:pPr>
            <w:r w:rsidRPr="00776895">
              <w:t>Student Number</w:t>
            </w:r>
          </w:p>
        </w:tc>
        <w:tc>
          <w:tcPr>
            <w:tcW w:w="1081" w:type="pct"/>
            <w:gridSpan w:val="2"/>
            <w:vAlign w:val="center"/>
          </w:tcPr>
          <w:p w14:paraId="6123A849" w14:textId="47ADEE76" w:rsidR="000D2BEA" w:rsidRPr="00776895" w:rsidRDefault="002D3D17" w:rsidP="00CD7D6C">
            <w:pPr>
              <w:pStyle w:val="Tabletext"/>
            </w:pPr>
            <w:bookmarkStart w:id="1" w:name="StudentNbr"/>
            <w:bookmarkEnd w:id="1"/>
            <w:r>
              <w:t>467513560</w:t>
            </w:r>
          </w:p>
        </w:tc>
      </w:tr>
      <w:tr w:rsidR="007250BF" w:rsidRPr="00046986" w14:paraId="6123A84D" w14:textId="77777777" w:rsidTr="00CD7D6C">
        <w:tc>
          <w:tcPr>
            <w:tcW w:w="1293" w:type="pct"/>
            <w:gridSpan w:val="2"/>
            <w:shd w:val="clear" w:color="auto" w:fill="D9D9D9" w:themeFill="background1" w:themeFillShade="D9"/>
            <w:vAlign w:val="center"/>
          </w:tcPr>
          <w:p w14:paraId="6123A84B" w14:textId="77777777" w:rsidR="007250BF" w:rsidRPr="00776895" w:rsidRDefault="007250BF" w:rsidP="007250BF">
            <w:pPr>
              <w:pStyle w:val="Tableheading"/>
              <w:rPr>
                <w:szCs w:val="22"/>
              </w:rPr>
            </w:pPr>
            <w:r w:rsidRPr="00776895">
              <w:rPr>
                <w:szCs w:val="22"/>
              </w:rPr>
              <w:t>Unit Code/s &amp; Name/s</w:t>
            </w:r>
          </w:p>
        </w:tc>
        <w:tc>
          <w:tcPr>
            <w:tcW w:w="3707" w:type="pct"/>
            <w:gridSpan w:val="4"/>
            <w:vAlign w:val="center"/>
          </w:tcPr>
          <w:p w14:paraId="6123A84C" w14:textId="058A5D10" w:rsidR="007250BF" w:rsidRPr="007250BF" w:rsidRDefault="007250BF" w:rsidP="007250BF">
            <w:pPr>
              <w:pStyle w:val="TableText0"/>
            </w:pPr>
            <w:bookmarkStart w:id="2" w:name="UnitCode_Name"/>
            <w:bookmarkEnd w:id="2"/>
            <w:r w:rsidRPr="007250BF">
              <w:t>ICTICT532 Apply IP, ethics, and privacy in ICT environments</w:t>
            </w:r>
          </w:p>
        </w:tc>
      </w:tr>
      <w:tr w:rsidR="007250BF" w:rsidRPr="00046986" w14:paraId="05D092B7" w14:textId="77777777" w:rsidTr="00CD7D6C">
        <w:tc>
          <w:tcPr>
            <w:tcW w:w="1293" w:type="pct"/>
            <w:gridSpan w:val="2"/>
            <w:shd w:val="clear" w:color="auto" w:fill="D9D9D9" w:themeFill="background1" w:themeFillShade="D9"/>
            <w:vAlign w:val="center"/>
          </w:tcPr>
          <w:p w14:paraId="3A2D1B88" w14:textId="731AF88E" w:rsidR="007250BF" w:rsidRPr="00B93550" w:rsidRDefault="007250BF" w:rsidP="007250BF">
            <w:pPr>
              <w:pStyle w:val="Tableheading"/>
              <w:rPr>
                <w:b w:val="0"/>
                <w:i/>
                <w:szCs w:val="22"/>
              </w:rPr>
            </w:pPr>
            <w:r>
              <w:rPr>
                <w:szCs w:val="22"/>
              </w:rPr>
              <w:t xml:space="preserve">Cluster Name </w:t>
            </w:r>
            <w:r>
              <w:rPr>
                <w:szCs w:val="22"/>
              </w:rPr>
              <w:br/>
            </w:r>
            <w:r w:rsidRPr="00B93550">
              <w:rPr>
                <w:b w:val="0"/>
                <w:i/>
                <w:sz w:val="18"/>
                <w:szCs w:val="22"/>
              </w:rPr>
              <w:t xml:space="preserve">If applicable </w:t>
            </w:r>
          </w:p>
        </w:tc>
        <w:tc>
          <w:tcPr>
            <w:tcW w:w="3707" w:type="pct"/>
            <w:gridSpan w:val="4"/>
            <w:vAlign w:val="center"/>
          </w:tcPr>
          <w:p w14:paraId="6F861495" w14:textId="4433D62B" w:rsidR="007250BF" w:rsidRPr="007250BF" w:rsidRDefault="007250BF" w:rsidP="007250BF">
            <w:pPr>
              <w:pStyle w:val="TableText0"/>
            </w:pPr>
            <w:r w:rsidRPr="007250BF">
              <w:t>N/A</w:t>
            </w:r>
          </w:p>
        </w:tc>
      </w:tr>
      <w:tr w:rsidR="007250BF" w:rsidRPr="00046986" w14:paraId="6123A850" w14:textId="77777777" w:rsidTr="00CD7D6C">
        <w:tc>
          <w:tcPr>
            <w:tcW w:w="1293" w:type="pct"/>
            <w:gridSpan w:val="2"/>
            <w:shd w:val="clear" w:color="auto" w:fill="D9D9D9" w:themeFill="background1" w:themeFillShade="D9"/>
            <w:vAlign w:val="center"/>
          </w:tcPr>
          <w:p w14:paraId="6123A84E" w14:textId="77777777" w:rsidR="007250BF" w:rsidRPr="00776895" w:rsidRDefault="007250BF" w:rsidP="007250BF">
            <w:pPr>
              <w:pStyle w:val="Tableheading"/>
              <w:rPr>
                <w:szCs w:val="22"/>
              </w:rPr>
            </w:pPr>
            <w:r w:rsidRPr="00776895">
              <w:rPr>
                <w:szCs w:val="22"/>
              </w:rPr>
              <w:t>Assessment Type</w:t>
            </w:r>
          </w:p>
        </w:tc>
        <w:tc>
          <w:tcPr>
            <w:tcW w:w="3707" w:type="pct"/>
            <w:gridSpan w:val="4"/>
            <w:vAlign w:val="center"/>
          </w:tcPr>
          <w:p w14:paraId="6123A84F" w14:textId="73E4F43F" w:rsidR="007250BF" w:rsidRPr="00776895" w:rsidRDefault="00000000" w:rsidP="007250BF">
            <w:pPr>
              <w:pStyle w:val="Tabletext"/>
            </w:pPr>
            <w:sdt>
              <w:sdtPr>
                <w:id w:val="-1177653907"/>
                <w14:checkbox>
                  <w14:checked w14:val="0"/>
                  <w14:checkedState w14:val="2612" w14:font="MS Gothic"/>
                  <w14:uncheckedState w14:val="2610" w14:font="MS Gothic"/>
                </w14:checkbox>
              </w:sdtPr>
              <w:sdtContent>
                <w:r w:rsidR="007250BF">
                  <w:rPr>
                    <w:rFonts w:ascii="MS Gothic" w:eastAsia="MS Gothic" w:hAnsi="MS Gothic" w:hint="eastAsia"/>
                  </w:rPr>
                  <w:t>☐</w:t>
                </w:r>
              </w:sdtContent>
            </w:sdt>
            <w:r w:rsidR="007250BF" w:rsidRPr="00776895">
              <w:t xml:space="preserve"> Case Study    </w:t>
            </w:r>
            <w:sdt>
              <w:sdtPr>
                <w:id w:val="836107427"/>
                <w14:checkbox>
                  <w14:checked w14:val="0"/>
                  <w14:checkedState w14:val="2612" w14:font="MS Gothic"/>
                  <w14:uncheckedState w14:val="2610" w14:font="MS Gothic"/>
                </w14:checkbox>
              </w:sdtPr>
              <w:sdtContent>
                <w:r w:rsidR="007250BF" w:rsidRPr="00776895">
                  <w:rPr>
                    <w:rFonts w:ascii="MS Gothic" w:eastAsia="MS Gothic" w:hAnsi="MS Gothic" w:cs="MS Gothic" w:hint="eastAsia"/>
                  </w:rPr>
                  <w:t>☐</w:t>
                </w:r>
              </w:sdtContent>
            </w:sdt>
            <w:r w:rsidR="007250BF" w:rsidRPr="00776895">
              <w:t xml:space="preserve"> Assignment    </w:t>
            </w:r>
            <w:sdt>
              <w:sdtPr>
                <w:id w:val="2069839918"/>
                <w14:checkbox>
                  <w14:checked w14:val="0"/>
                  <w14:checkedState w14:val="2612" w14:font="MS Gothic"/>
                  <w14:uncheckedState w14:val="2610" w14:font="MS Gothic"/>
                </w14:checkbox>
              </w:sdtPr>
              <w:sdtContent>
                <w:r w:rsidR="007250BF">
                  <w:rPr>
                    <w:rFonts w:ascii="MS Gothic" w:eastAsia="MS Gothic" w:hAnsi="MS Gothic" w:hint="eastAsia"/>
                  </w:rPr>
                  <w:t>☐</w:t>
                </w:r>
              </w:sdtContent>
            </w:sdt>
            <w:r w:rsidR="007250BF" w:rsidRPr="00776895">
              <w:t xml:space="preserve"> Project    </w:t>
            </w:r>
            <w:sdt>
              <w:sdtPr>
                <w:id w:val="-1461179469"/>
                <w14:checkbox>
                  <w14:checked w14:val="0"/>
                  <w14:checkedState w14:val="2612" w14:font="MS Gothic"/>
                  <w14:uncheckedState w14:val="2610" w14:font="MS Gothic"/>
                </w14:checkbox>
              </w:sdtPr>
              <w:sdtContent>
                <w:r w:rsidR="007250BF">
                  <w:rPr>
                    <w:rFonts w:ascii="MS Gothic" w:eastAsia="MS Gothic" w:hAnsi="MS Gothic" w:hint="eastAsia"/>
                  </w:rPr>
                  <w:t>☐</w:t>
                </w:r>
              </w:sdtContent>
            </w:sdt>
            <w:r w:rsidR="007250BF" w:rsidRPr="00776895">
              <w:t xml:space="preserve"> Other </w:t>
            </w:r>
            <w:r w:rsidR="007250BF" w:rsidRPr="00776895">
              <w:rPr>
                <w:i/>
              </w:rPr>
              <w:t>(specify)</w:t>
            </w:r>
          </w:p>
        </w:tc>
      </w:tr>
      <w:tr w:rsidR="007250BF" w:rsidRPr="00046986" w14:paraId="6123A853" w14:textId="77777777" w:rsidTr="00CD7D6C">
        <w:tc>
          <w:tcPr>
            <w:tcW w:w="1293" w:type="pct"/>
            <w:gridSpan w:val="2"/>
            <w:shd w:val="clear" w:color="auto" w:fill="D9D9D9" w:themeFill="background1" w:themeFillShade="D9"/>
            <w:vAlign w:val="center"/>
          </w:tcPr>
          <w:p w14:paraId="6123A851" w14:textId="54BB6EF5" w:rsidR="007250BF" w:rsidRPr="00776895" w:rsidRDefault="007250BF" w:rsidP="007250BF">
            <w:pPr>
              <w:pStyle w:val="Tableheading"/>
              <w:rPr>
                <w:szCs w:val="22"/>
              </w:rPr>
            </w:pPr>
            <w:r w:rsidRPr="00512755">
              <w:t>Assessment Name</w:t>
            </w:r>
          </w:p>
        </w:tc>
        <w:tc>
          <w:tcPr>
            <w:tcW w:w="1632" w:type="pct"/>
            <w:vAlign w:val="center"/>
          </w:tcPr>
          <w:p w14:paraId="63CE34B7" w14:textId="74CC8D4A" w:rsidR="007250BF" w:rsidRPr="007250BF" w:rsidRDefault="007250BF" w:rsidP="007250BF">
            <w:pPr>
              <w:pStyle w:val="TableText0"/>
            </w:pPr>
            <w:r w:rsidRPr="007250BF">
              <w:t>Developing Policies</w:t>
            </w:r>
          </w:p>
        </w:tc>
        <w:tc>
          <w:tcPr>
            <w:tcW w:w="1278" w:type="pct"/>
            <w:gridSpan w:val="2"/>
            <w:shd w:val="clear" w:color="auto" w:fill="D9D9D9" w:themeFill="background1" w:themeFillShade="D9"/>
            <w:vAlign w:val="center"/>
          </w:tcPr>
          <w:p w14:paraId="78C93D0C" w14:textId="3288E2A2" w:rsidR="007250BF" w:rsidRPr="00776895" w:rsidRDefault="007250BF" w:rsidP="007250BF">
            <w:pPr>
              <w:pStyle w:val="Tableheading"/>
            </w:pPr>
            <w:r w:rsidRPr="00AF3341">
              <w:t>Assessment Task No.</w:t>
            </w:r>
            <w:r w:rsidRPr="00512755">
              <w:t xml:space="preserve"> </w:t>
            </w:r>
          </w:p>
        </w:tc>
        <w:tc>
          <w:tcPr>
            <w:tcW w:w="797" w:type="pct"/>
            <w:vAlign w:val="center"/>
          </w:tcPr>
          <w:p w14:paraId="6123A852" w14:textId="7B0D88BA" w:rsidR="007250BF" w:rsidRPr="00776895" w:rsidRDefault="007250BF" w:rsidP="007250BF">
            <w:pPr>
              <w:pStyle w:val="TableText0"/>
            </w:pPr>
            <w:r>
              <w:t>1 of 2</w:t>
            </w:r>
          </w:p>
        </w:tc>
      </w:tr>
      <w:tr w:rsidR="007250BF" w:rsidRPr="00046986" w14:paraId="6123A858" w14:textId="77777777" w:rsidTr="00CD7D6C">
        <w:tc>
          <w:tcPr>
            <w:tcW w:w="1293" w:type="pct"/>
            <w:gridSpan w:val="2"/>
            <w:shd w:val="clear" w:color="auto" w:fill="D9D9D9" w:themeFill="background1" w:themeFillShade="D9"/>
            <w:vAlign w:val="center"/>
          </w:tcPr>
          <w:p w14:paraId="6123A854" w14:textId="77777777" w:rsidR="007250BF" w:rsidRPr="00776895" w:rsidRDefault="007250BF" w:rsidP="007250BF">
            <w:pPr>
              <w:pStyle w:val="Tableheading"/>
              <w:rPr>
                <w:szCs w:val="22"/>
              </w:rPr>
            </w:pPr>
            <w:r w:rsidRPr="00776895">
              <w:rPr>
                <w:szCs w:val="22"/>
              </w:rPr>
              <w:t>Assessment Due Date</w:t>
            </w:r>
          </w:p>
        </w:tc>
        <w:tc>
          <w:tcPr>
            <w:tcW w:w="1632" w:type="pct"/>
            <w:vAlign w:val="center"/>
          </w:tcPr>
          <w:p w14:paraId="6123A855" w14:textId="5ABAB4A4" w:rsidR="007250BF" w:rsidRPr="00776895" w:rsidRDefault="002D3D17" w:rsidP="007250BF">
            <w:pPr>
              <w:pStyle w:val="Tabletext"/>
            </w:pPr>
            <w:bookmarkStart w:id="3" w:name="AssessDate"/>
            <w:bookmarkEnd w:id="3"/>
            <w:r>
              <w:t>20/09/2024</w:t>
            </w:r>
          </w:p>
        </w:tc>
        <w:tc>
          <w:tcPr>
            <w:tcW w:w="994" w:type="pct"/>
            <w:shd w:val="clear" w:color="auto" w:fill="D9D9D9" w:themeFill="background1" w:themeFillShade="D9"/>
            <w:vAlign w:val="center"/>
          </w:tcPr>
          <w:p w14:paraId="6123A856" w14:textId="1E112068" w:rsidR="007250BF" w:rsidRPr="00776895" w:rsidRDefault="007250BF" w:rsidP="007250BF">
            <w:pPr>
              <w:pStyle w:val="Tableheading"/>
            </w:pPr>
            <w:r w:rsidRPr="00776895">
              <w:t>Date</w:t>
            </w:r>
            <w:r>
              <w:t xml:space="preserve"> Submitted</w:t>
            </w:r>
          </w:p>
        </w:tc>
        <w:tc>
          <w:tcPr>
            <w:tcW w:w="1081" w:type="pct"/>
            <w:gridSpan w:val="2"/>
            <w:vAlign w:val="center"/>
          </w:tcPr>
          <w:p w14:paraId="6123A857" w14:textId="66AD6064" w:rsidR="007250BF" w:rsidRPr="00776895" w:rsidRDefault="007250BF" w:rsidP="007250BF">
            <w:pPr>
              <w:pStyle w:val="Tabletext"/>
              <w:rPr>
                <w:sz w:val="20"/>
              </w:rPr>
            </w:pPr>
            <w:r w:rsidRPr="00A53902">
              <w:t xml:space="preserve">     /      /</w:t>
            </w:r>
          </w:p>
        </w:tc>
      </w:tr>
      <w:tr w:rsidR="007250BF" w:rsidRPr="00046986" w14:paraId="755DA9DF" w14:textId="77777777" w:rsidTr="00CD7D6C">
        <w:tc>
          <w:tcPr>
            <w:tcW w:w="1293" w:type="pct"/>
            <w:gridSpan w:val="2"/>
            <w:shd w:val="clear" w:color="auto" w:fill="D9D9D9" w:themeFill="background1" w:themeFillShade="D9"/>
            <w:vAlign w:val="center"/>
          </w:tcPr>
          <w:p w14:paraId="1A2EE181" w14:textId="6C070D67" w:rsidR="007250BF" w:rsidRPr="00776895" w:rsidRDefault="007250BF" w:rsidP="007250BF">
            <w:pPr>
              <w:pStyle w:val="Tableheading"/>
              <w:rPr>
                <w:szCs w:val="22"/>
              </w:rPr>
            </w:pPr>
            <w:r>
              <w:rPr>
                <w:szCs w:val="22"/>
              </w:rPr>
              <w:t>Assessor Name</w:t>
            </w:r>
          </w:p>
        </w:tc>
        <w:tc>
          <w:tcPr>
            <w:tcW w:w="3707" w:type="pct"/>
            <w:gridSpan w:val="4"/>
            <w:vAlign w:val="center"/>
          </w:tcPr>
          <w:p w14:paraId="5F26FA50" w14:textId="39C5C580" w:rsidR="007250BF" w:rsidRPr="00776895" w:rsidRDefault="002D3D17" w:rsidP="007250BF">
            <w:pPr>
              <w:pStyle w:val="Tabletext"/>
            </w:pPr>
            <w:bookmarkStart w:id="4" w:name="TeacherName"/>
            <w:bookmarkEnd w:id="4"/>
            <w:r>
              <w:t>Frans De Jong</w:t>
            </w:r>
          </w:p>
        </w:tc>
      </w:tr>
      <w:tr w:rsidR="007250BF" w:rsidRPr="00701785" w14:paraId="6123A85A" w14:textId="77777777" w:rsidTr="00CD7D6C">
        <w:tc>
          <w:tcPr>
            <w:tcW w:w="5000" w:type="pct"/>
            <w:gridSpan w:val="6"/>
            <w:shd w:val="clear" w:color="auto" w:fill="D9D9D9" w:themeFill="background1" w:themeFillShade="D9"/>
            <w:vAlign w:val="center"/>
          </w:tcPr>
          <w:p w14:paraId="6123A859" w14:textId="0F62F9C9" w:rsidR="007250BF" w:rsidRPr="00776895" w:rsidRDefault="007250BF" w:rsidP="007250BF">
            <w:pPr>
              <w:pStyle w:val="Tabletext"/>
            </w:pPr>
            <w:r w:rsidRPr="00776895">
              <w:rPr>
                <w:b/>
              </w:rPr>
              <w:t>Student Declaration:</w:t>
            </w:r>
            <w:r w:rsidRPr="00776895">
              <w:t xml:space="preserve">  I declare that this assessment is my own work.  Any ideas and comments made by other people have been acknowledged as references.  I understand that if this statement is found to be false, it will be regarded as misconduct and will be subject to disciplinary action as outlined in the TAFE Queensland Student Rules.  I understand that by emailing or submitting this assessment electronically, I agree to this Declaration in lieu of a written signature.</w:t>
            </w:r>
          </w:p>
        </w:tc>
      </w:tr>
      <w:tr w:rsidR="007250BF" w:rsidRPr="00701785" w14:paraId="357F363D" w14:textId="77777777" w:rsidTr="00CD7D6C">
        <w:tc>
          <w:tcPr>
            <w:tcW w:w="1185" w:type="pct"/>
            <w:shd w:val="clear" w:color="auto" w:fill="D9D9D9" w:themeFill="background1" w:themeFillShade="D9"/>
            <w:vAlign w:val="center"/>
          </w:tcPr>
          <w:p w14:paraId="1B2E6B55" w14:textId="77777777" w:rsidR="007250BF" w:rsidRPr="00776895" w:rsidRDefault="007250BF" w:rsidP="007250BF">
            <w:pPr>
              <w:pStyle w:val="Tableheading"/>
            </w:pPr>
            <w:r w:rsidRPr="00776895">
              <w:t>Student Signature</w:t>
            </w:r>
          </w:p>
        </w:tc>
        <w:tc>
          <w:tcPr>
            <w:tcW w:w="1740" w:type="pct"/>
            <w:gridSpan w:val="2"/>
            <w:vAlign w:val="center"/>
          </w:tcPr>
          <w:p w14:paraId="5ED84B9B" w14:textId="00DF577E" w:rsidR="007250BF" w:rsidRPr="00776895" w:rsidRDefault="002D3D17" w:rsidP="007250BF">
            <w:pPr>
              <w:pStyle w:val="Tabletext"/>
            </w:pPr>
            <w:r>
              <w:t>James Eastman</w:t>
            </w:r>
          </w:p>
        </w:tc>
        <w:tc>
          <w:tcPr>
            <w:tcW w:w="994" w:type="pct"/>
            <w:shd w:val="clear" w:color="auto" w:fill="D9D9D9" w:themeFill="background1" w:themeFillShade="D9"/>
            <w:vAlign w:val="center"/>
          </w:tcPr>
          <w:p w14:paraId="2AD96E33" w14:textId="77777777" w:rsidR="007250BF" w:rsidRPr="00776895" w:rsidRDefault="007250BF" w:rsidP="007250BF">
            <w:pPr>
              <w:pStyle w:val="Tableheading"/>
            </w:pPr>
            <w:r w:rsidRPr="00776895">
              <w:t>Date</w:t>
            </w:r>
          </w:p>
        </w:tc>
        <w:tc>
          <w:tcPr>
            <w:tcW w:w="1081" w:type="pct"/>
            <w:gridSpan w:val="2"/>
            <w:vAlign w:val="center"/>
          </w:tcPr>
          <w:p w14:paraId="72655BCA" w14:textId="43055DD4" w:rsidR="007250BF" w:rsidRPr="00776895" w:rsidRDefault="007250BF" w:rsidP="007250BF">
            <w:pPr>
              <w:pStyle w:val="Tabletext"/>
            </w:pPr>
            <w:r w:rsidRPr="00A53902">
              <w:t xml:space="preserve">     /      /</w:t>
            </w:r>
          </w:p>
        </w:tc>
      </w:tr>
      <w:tr w:rsidR="007250BF" w:rsidRPr="00701785" w14:paraId="5CF47353" w14:textId="77777777" w:rsidTr="00CD7D6C">
        <w:tc>
          <w:tcPr>
            <w:tcW w:w="5000" w:type="pct"/>
            <w:gridSpan w:val="6"/>
            <w:shd w:val="clear" w:color="auto" w:fill="auto"/>
            <w:vAlign w:val="center"/>
          </w:tcPr>
          <w:p w14:paraId="7E354712" w14:textId="681714F9" w:rsidR="007250BF" w:rsidRPr="00776895" w:rsidRDefault="007250BF" w:rsidP="007250BF">
            <w:pPr>
              <w:pStyle w:val="Privacydisclaimer"/>
              <w:spacing w:before="80" w:after="80" w:line="300" w:lineRule="auto"/>
              <w:rPr>
                <w:strike/>
                <w:sz w:val="22"/>
                <w:szCs w:val="20"/>
              </w:rPr>
            </w:pPr>
            <w:r w:rsidRPr="009A47A7">
              <w:rPr>
                <w:b/>
              </w:rPr>
              <w:t xml:space="preserve">PRIVACY DISCLAIMER: </w:t>
            </w:r>
            <w:r w:rsidRPr="009A47A7">
              <w:t>TAFE Queensland is collecting your personal information for assessment purposes. The information will only be accessed by authorised employees of TAFE Queensland. Some of this information may be given to the Australian Skills Quality Authority (ASQA) or its successor and/or TAFE Queensland for audit and/or reporting purposes. Your information will not be given to any other person or agency unless you have given us written permission or we are required by law.</w:t>
            </w:r>
          </w:p>
        </w:tc>
      </w:tr>
    </w:tbl>
    <w:p w14:paraId="4FADF73E" w14:textId="77777777" w:rsidR="00147E85" w:rsidRDefault="00147E85">
      <w:r>
        <w:rPr>
          <w:b/>
        </w:rPr>
        <w:br w:type="page"/>
      </w:r>
    </w:p>
    <w:tbl>
      <w:tblPr>
        <w:tblStyle w:val="TableGrid"/>
        <w:tblW w:w="4897" w:type="pct"/>
        <w:tblInd w:w="108" w:type="dxa"/>
        <w:tblLook w:val="04A0" w:firstRow="1" w:lastRow="0" w:firstColumn="1" w:lastColumn="0" w:noHBand="0" w:noVBand="1"/>
      </w:tblPr>
      <w:tblGrid>
        <w:gridCol w:w="2408"/>
        <w:gridCol w:w="7797"/>
      </w:tblGrid>
      <w:tr w:rsidR="00E96C4F" w:rsidRPr="00881FA0" w14:paraId="6123A895" w14:textId="77777777" w:rsidTr="00913FD8">
        <w:trPr>
          <w:trHeight w:val="5393"/>
        </w:trPr>
        <w:tc>
          <w:tcPr>
            <w:tcW w:w="1180" w:type="pct"/>
            <w:shd w:val="clear" w:color="auto" w:fill="D9D9D9" w:themeFill="background1" w:themeFillShade="D9"/>
          </w:tcPr>
          <w:p w14:paraId="6123A887" w14:textId="46413C2A" w:rsidR="00E96C4F" w:rsidRPr="00881FA0" w:rsidRDefault="00E55090" w:rsidP="0080463A">
            <w:pPr>
              <w:pStyle w:val="Tableheading"/>
            </w:pPr>
            <w:r>
              <w:lastRenderedPageBreak/>
              <w:br w:type="page"/>
            </w:r>
            <w:r w:rsidR="00E96C4F" w:rsidRPr="00881FA0">
              <w:t>Instructions to Student</w:t>
            </w:r>
          </w:p>
        </w:tc>
        <w:tc>
          <w:tcPr>
            <w:tcW w:w="3820" w:type="pct"/>
          </w:tcPr>
          <w:p w14:paraId="2F50E89B" w14:textId="77777777" w:rsidR="007250BF" w:rsidRPr="007250BF" w:rsidRDefault="007250BF" w:rsidP="007250BF">
            <w:pPr>
              <w:pStyle w:val="TableText0"/>
              <w:rPr>
                <w:b/>
                <w:bCs/>
              </w:rPr>
            </w:pPr>
            <w:r w:rsidRPr="007250BF">
              <w:rPr>
                <w:b/>
                <w:bCs/>
              </w:rPr>
              <w:t>General Instructions:</w:t>
            </w:r>
          </w:p>
          <w:p w14:paraId="4DF8472B" w14:textId="77777777" w:rsidR="007250BF" w:rsidRPr="007250BF" w:rsidRDefault="007250BF" w:rsidP="007250BF">
            <w:pPr>
              <w:pStyle w:val="TableText0"/>
            </w:pPr>
            <w:r w:rsidRPr="007250BF">
              <w:t>This written assessment contains two (2) parts:</w:t>
            </w:r>
          </w:p>
          <w:p w14:paraId="48CF13B0" w14:textId="75DD8543" w:rsidR="007250BF" w:rsidRPr="007250BF" w:rsidRDefault="007250BF" w:rsidP="007250BF">
            <w:pPr>
              <w:pStyle w:val="Tablebullet-main"/>
            </w:pPr>
            <w:r w:rsidRPr="007250BF">
              <w:t xml:space="preserve">Part 1 </w:t>
            </w:r>
            <w:r>
              <w:t>-</w:t>
            </w:r>
            <w:r w:rsidRPr="007250BF">
              <w:t xml:space="preserve"> Policy development</w:t>
            </w:r>
          </w:p>
          <w:p w14:paraId="4B332353" w14:textId="22C21F13" w:rsidR="007250BF" w:rsidRDefault="007250BF" w:rsidP="007250BF">
            <w:pPr>
              <w:pStyle w:val="Tablebullet-main"/>
            </w:pPr>
            <w:r w:rsidRPr="007250BF">
              <w:t xml:space="preserve">Part 2 </w:t>
            </w:r>
            <w:r>
              <w:t>-</w:t>
            </w:r>
            <w:r w:rsidRPr="007250BF">
              <w:t xml:space="preserve"> Distributing, implementing, and testing policies</w:t>
            </w:r>
          </w:p>
          <w:p w14:paraId="0C2ED021" w14:textId="77777777" w:rsidR="007250BF" w:rsidRPr="007250BF" w:rsidRDefault="007250BF" w:rsidP="007250BF">
            <w:pPr>
              <w:pStyle w:val="Tablebullet-main"/>
              <w:numPr>
                <w:ilvl w:val="0"/>
                <w:numId w:val="0"/>
              </w:numPr>
              <w:ind w:left="522"/>
              <w:rPr>
                <w:sz w:val="15"/>
                <w:szCs w:val="11"/>
              </w:rPr>
            </w:pPr>
          </w:p>
          <w:p w14:paraId="03DEFF92" w14:textId="77777777" w:rsidR="007250BF" w:rsidRPr="007250BF" w:rsidRDefault="007250BF" w:rsidP="007250BF">
            <w:pPr>
              <w:pStyle w:val="TableText0"/>
            </w:pPr>
            <w:r w:rsidRPr="007250BF">
              <w:t xml:space="preserve">The answers required for these tasks shall be written in plain English, using language that is understandable by a person of a technical level suitable for the case study. </w:t>
            </w:r>
          </w:p>
          <w:p w14:paraId="1CFF4468" w14:textId="77777777" w:rsidR="007250BF" w:rsidRPr="007250BF" w:rsidRDefault="007250BF" w:rsidP="007250BF">
            <w:pPr>
              <w:pStyle w:val="TableText0"/>
            </w:pPr>
            <w:r w:rsidRPr="007250BF">
              <w:t xml:space="preserve">The answers required for this set of activities in this assessment require detailed replies. This means you need to explain your answer. </w:t>
            </w:r>
          </w:p>
          <w:p w14:paraId="07EFFE62" w14:textId="77777777" w:rsidR="007250BF" w:rsidRPr="007250BF" w:rsidRDefault="007250BF" w:rsidP="007250BF">
            <w:pPr>
              <w:pStyle w:val="TableText0"/>
            </w:pPr>
            <w:r w:rsidRPr="007250BF">
              <w:t xml:space="preserve">An example would be a question asking, “what is the best office environment operating system you would recommend”. </w:t>
            </w:r>
          </w:p>
          <w:p w14:paraId="1CFEBCB6" w14:textId="77777777" w:rsidR="007250BF" w:rsidRPr="007250BF" w:rsidRDefault="007250BF" w:rsidP="007250BF">
            <w:pPr>
              <w:pStyle w:val="TableText0"/>
            </w:pPr>
            <w:r w:rsidRPr="007250BF">
              <w:t>If you answer just “Windows 10” it would be marked as unsatisfactory. You would answer it as “Microsoft Windows 10 Pro, then followed by an explanation as to why”.</w:t>
            </w:r>
          </w:p>
          <w:p w14:paraId="739A540D" w14:textId="77777777" w:rsidR="007250BF" w:rsidRPr="007250BF" w:rsidRDefault="007250BF" w:rsidP="007250BF">
            <w:pPr>
              <w:pStyle w:val="TableText0"/>
              <w:rPr>
                <w:sz w:val="15"/>
                <w:szCs w:val="15"/>
              </w:rPr>
            </w:pPr>
          </w:p>
          <w:p w14:paraId="029770EF" w14:textId="4FFD6460" w:rsidR="007250BF" w:rsidRPr="007250BF" w:rsidRDefault="007250BF" w:rsidP="007250BF">
            <w:pPr>
              <w:pStyle w:val="TableText0"/>
              <w:rPr>
                <w:b/>
                <w:bCs/>
              </w:rPr>
            </w:pPr>
            <w:r w:rsidRPr="007250BF">
              <w:rPr>
                <w:b/>
                <w:bCs/>
              </w:rPr>
              <w:t xml:space="preserve">Materials to be Supplied: </w:t>
            </w:r>
          </w:p>
          <w:p w14:paraId="06D43E32" w14:textId="77777777" w:rsidR="007250BF" w:rsidRPr="007250BF" w:rsidRDefault="007250BF" w:rsidP="007250BF">
            <w:pPr>
              <w:pStyle w:val="TableText0"/>
            </w:pPr>
            <w:r w:rsidRPr="007250BF">
              <w:t>For the student to successfully complete this assessment they will need to acquire:</w:t>
            </w:r>
          </w:p>
          <w:p w14:paraId="1762AE94" w14:textId="47009117" w:rsidR="007250BF" w:rsidRPr="007250BF" w:rsidRDefault="007250BF" w:rsidP="007250BF">
            <w:pPr>
              <w:pStyle w:val="Tablebullet-main"/>
            </w:pPr>
            <w:r w:rsidRPr="007250BF">
              <w:t>A computer system installed with a current desktop operating system with appropriate internet browser, and office suite able to save in Microsoft Word .docx format</w:t>
            </w:r>
          </w:p>
          <w:p w14:paraId="3FD026E4" w14:textId="77777777" w:rsidR="007250BF" w:rsidRPr="007250BF" w:rsidRDefault="007250BF" w:rsidP="007250BF">
            <w:pPr>
              <w:pStyle w:val="Tablebullet-main"/>
            </w:pPr>
            <w:r w:rsidRPr="007250BF">
              <w:t>Internet access</w:t>
            </w:r>
          </w:p>
          <w:p w14:paraId="2F70E031" w14:textId="77777777" w:rsidR="007250BF" w:rsidRPr="007250BF" w:rsidRDefault="007250BF" w:rsidP="007250BF">
            <w:pPr>
              <w:pStyle w:val="Tablebullet-main"/>
            </w:pPr>
            <w:r w:rsidRPr="007250BF">
              <w:t>Uptown IT documentation, located in the course hub in Connect</w:t>
            </w:r>
          </w:p>
          <w:p w14:paraId="1855946A" w14:textId="77777777" w:rsidR="007250BF" w:rsidRPr="007250BF" w:rsidRDefault="007250BF" w:rsidP="007250BF">
            <w:pPr>
              <w:pStyle w:val="TableText0"/>
              <w:rPr>
                <w:sz w:val="15"/>
                <w:szCs w:val="15"/>
              </w:rPr>
            </w:pPr>
            <w:r w:rsidRPr="007250BF">
              <w:t xml:space="preserve"> </w:t>
            </w:r>
          </w:p>
          <w:p w14:paraId="262B6D78" w14:textId="77777777" w:rsidR="007250BF" w:rsidRPr="007250BF" w:rsidRDefault="007250BF" w:rsidP="007250BF">
            <w:pPr>
              <w:pStyle w:val="TableText0"/>
              <w:rPr>
                <w:b/>
                <w:bCs/>
              </w:rPr>
            </w:pPr>
            <w:r w:rsidRPr="007250BF">
              <w:rPr>
                <w:b/>
                <w:bCs/>
              </w:rPr>
              <w:t xml:space="preserve">Work, Health and Safety: </w:t>
            </w:r>
          </w:p>
          <w:p w14:paraId="6B134897" w14:textId="77777777" w:rsidR="007250BF" w:rsidRPr="007250BF" w:rsidRDefault="007250BF" w:rsidP="007250BF">
            <w:pPr>
              <w:pStyle w:val="TableText0"/>
            </w:pPr>
            <w:r w:rsidRPr="007250BF">
              <w:t>TAFE Queensland student rules are designed to ensure that learners are aware of their rights as well as their responsibilities. All learners are encouraged to familiarise themselves with the TAFE Queensland student rules, specifically as they relate to progress of study and assessment guidelines.</w:t>
            </w:r>
          </w:p>
          <w:p w14:paraId="5DD4CB4E" w14:textId="77777777" w:rsidR="007250BF" w:rsidRPr="007250BF" w:rsidRDefault="007250BF" w:rsidP="007250BF">
            <w:pPr>
              <w:pStyle w:val="TableText0"/>
            </w:pPr>
            <w:r w:rsidRPr="007250BF">
              <w:t xml:space="preserve">Student rules: </w:t>
            </w:r>
            <w:hyperlink r:id="rId11" w:history="1">
              <w:r w:rsidRPr="007250BF">
                <w:rPr>
                  <w:rStyle w:val="Hyperlink"/>
                </w:rPr>
                <w:t>http://tafeqld.edu.au/current-students/student-rules/</w:t>
              </w:r>
            </w:hyperlink>
            <w:r w:rsidRPr="007250BF">
              <w:t xml:space="preserve"> </w:t>
            </w:r>
          </w:p>
          <w:p w14:paraId="47885251" w14:textId="77777777" w:rsidR="007250BF" w:rsidRPr="007250BF" w:rsidRDefault="007250BF" w:rsidP="007250BF">
            <w:pPr>
              <w:pStyle w:val="TableText0"/>
              <w:rPr>
                <w:sz w:val="15"/>
                <w:szCs w:val="15"/>
              </w:rPr>
            </w:pPr>
          </w:p>
          <w:p w14:paraId="53CAC53E" w14:textId="77777777" w:rsidR="007250BF" w:rsidRPr="007250BF" w:rsidRDefault="007250BF" w:rsidP="007250BF">
            <w:pPr>
              <w:pStyle w:val="TableText0"/>
              <w:rPr>
                <w:b/>
                <w:bCs/>
              </w:rPr>
            </w:pPr>
            <w:r w:rsidRPr="007250BF">
              <w:rPr>
                <w:b/>
                <w:bCs/>
              </w:rPr>
              <w:t>Assessment Criteria:</w:t>
            </w:r>
          </w:p>
          <w:p w14:paraId="24FDB0DE" w14:textId="77777777" w:rsidR="007250BF" w:rsidRPr="007250BF" w:rsidRDefault="007250BF" w:rsidP="007250BF">
            <w:pPr>
              <w:pStyle w:val="TableText0"/>
            </w:pPr>
            <w:r w:rsidRPr="007250BF">
              <w:t>To achieve a satisfactory result, your assessor will be looking for your ability to demonstrate the following key skills/tasks/knowledge to an acceptable industry standard:</w:t>
            </w:r>
          </w:p>
          <w:p w14:paraId="3DC1FA0A" w14:textId="77777777" w:rsidR="007250BF" w:rsidRDefault="007250BF" w:rsidP="007250BF">
            <w:pPr>
              <w:pStyle w:val="Tablebullet-main"/>
            </w:pPr>
            <w:r w:rsidRPr="007250BF">
              <w:t>Knowledge to identify industry standards and laws regarding privacy, copyright, intellectual property, and ethics</w:t>
            </w:r>
          </w:p>
          <w:p w14:paraId="78CFCA73" w14:textId="55A21A76" w:rsidR="007250BF" w:rsidRPr="007250BF" w:rsidRDefault="007250BF" w:rsidP="009813BC">
            <w:pPr>
              <w:pStyle w:val="Tablebullet-main"/>
            </w:pPr>
            <w:r w:rsidRPr="007250BF">
              <w:t>Ability to create and update organisational documentation in respect to industry standards and laws</w:t>
            </w:r>
          </w:p>
          <w:p w14:paraId="5696A240" w14:textId="77777777" w:rsidR="007250BF" w:rsidRPr="007250BF" w:rsidRDefault="007250BF" w:rsidP="007250BF">
            <w:pPr>
              <w:pStyle w:val="Tablebullet-main"/>
            </w:pPr>
            <w:r w:rsidRPr="007250BF">
              <w:lastRenderedPageBreak/>
              <w:t>Understanding of organisation policies and procedures, and the distribution to stakeholders</w:t>
            </w:r>
          </w:p>
          <w:p w14:paraId="6BDB507B" w14:textId="77777777" w:rsidR="007250BF" w:rsidRPr="007250BF" w:rsidRDefault="007250BF" w:rsidP="007250BF">
            <w:pPr>
              <w:pStyle w:val="Tablebullet-main"/>
            </w:pPr>
            <w:r w:rsidRPr="007250BF">
              <w:t>Ability to contribute and maintain organisation policies and procedures for privacy, copyright, intellectual property, and ethics</w:t>
            </w:r>
          </w:p>
          <w:p w14:paraId="57AB79B7" w14:textId="77777777" w:rsidR="007250BF" w:rsidRPr="007250BF" w:rsidRDefault="007250BF" w:rsidP="007250BF">
            <w:pPr>
              <w:pStyle w:val="Tablebullet-main"/>
            </w:pPr>
            <w:r w:rsidRPr="007250BF">
              <w:t>Understand the implementation of organisation policies and procedures</w:t>
            </w:r>
          </w:p>
          <w:p w14:paraId="3A486144" w14:textId="77777777" w:rsidR="007250BF" w:rsidRPr="007250BF" w:rsidRDefault="007250BF" w:rsidP="007250BF">
            <w:pPr>
              <w:pStyle w:val="Tablebullet-main"/>
            </w:pPr>
            <w:r w:rsidRPr="007250BF">
              <w:t>Ability to work as an individual and a team to develop policies and procedures</w:t>
            </w:r>
          </w:p>
          <w:p w14:paraId="668C3963" w14:textId="77777777" w:rsidR="007250BF" w:rsidRDefault="007250BF" w:rsidP="007250BF">
            <w:pPr>
              <w:pStyle w:val="Tabletext"/>
              <w:rPr>
                <w:b/>
              </w:rPr>
            </w:pPr>
          </w:p>
          <w:p w14:paraId="6123A88D" w14:textId="549B5802" w:rsidR="00E96C4F" w:rsidRPr="00881FA0" w:rsidRDefault="00E96C4F" w:rsidP="007250BF">
            <w:pPr>
              <w:pStyle w:val="Tabletext"/>
              <w:rPr>
                <w:b/>
              </w:rPr>
            </w:pPr>
            <w:r w:rsidRPr="00881FA0">
              <w:rPr>
                <w:b/>
              </w:rPr>
              <w:t>Number of Attempts:</w:t>
            </w:r>
          </w:p>
          <w:p w14:paraId="0B17678C" w14:textId="77777777" w:rsidR="000443A8" w:rsidRDefault="009A47A7" w:rsidP="0080463A">
            <w:pPr>
              <w:pStyle w:val="Tabletext"/>
              <w:rPr>
                <w:b/>
                <w:szCs w:val="22"/>
              </w:rPr>
            </w:pPr>
            <w:r w:rsidRPr="00881FA0">
              <w:rPr>
                <w:szCs w:val="22"/>
              </w:rPr>
              <w:t xml:space="preserve">You will receive </w:t>
            </w:r>
            <w:r>
              <w:rPr>
                <w:szCs w:val="22"/>
              </w:rPr>
              <w:t xml:space="preserve">up to </w:t>
            </w:r>
            <w:r w:rsidRPr="00881FA0">
              <w:rPr>
                <w:szCs w:val="22"/>
              </w:rPr>
              <w:t>two (2) attempts at this assessment task. Should your 1</w:t>
            </w:r>
            <w:r w:rsidRPr="00881FA0">
              <w:rPr>
                <w:szCs w:val="22"/>
                <w:vertAlign w:val="superscript"/>
              </w:rPr>
              <w:t>st</w:t>
            </w:r>
            <w:r w:rsidRPr="00881FA0">
              <w:rPr>
                <w:szCs w:val="22"/>
              </w:rPr>
              <w:t xml:space="preserve"> attempt be unsatisfactory (U), your teacher will provide feedback and discuss the relevant sections / questions with you and will arrange a due date for the submission of your 2</w:t>
            </w:r>
            <w:r w:rsidRPr="00881FA0">
              <w:rPr>
                <w:szCs w:val="22"/>
                <w:vertAlign w:val="superscript"/>
              </w:rPr>
              <w:t>nd</w:t>
            </w:r>
            <w:r w:rsidRPr="00881FA0">
              <w:rPr>
                <w:szCs w:val="22"/>
              </w:rPr>
              <w:t xml:space="preserve"> attempt. If your 2</w:t>
            </w:r>
            <w:r w:rsidRPr="00881FA0">
              <w:rPr>
                <w:szCs w:val="22"/>
                <w:vertAlign w:val="superscript"/>
              </w:rPr>
              <w:t>nd</w:t>
            </w:r>
            <w:r w:rsidRPr="00881FA0">
              <w:rPr>
                <w:szCs w:val="22"/>
              </w:rPr>
              <w:t xml:space="preserve"> submission is unsatisfactory (U), or you fail to submit a 2</w:t>
            </w:r>
            <w:r w:rsidRPr="00881FA0">
              <w:rPr>
                <w:szCs w:val="22"/>
                <w:vertAlign w:val="superscript"/>
              </w:rPr>
              <w:t>nd</w:t>
            </w:r>
            <w:r w:rsidRPr="00881FA0">
              <w:rPr>
                <w:szCs w:val="22"/>
              </w:rPr>
              <w:t xml:space="preserve"> attempt, you will receive an overall unsatisfactory result for this assessment </w:t>
            </w:r>
            <w:r>
              <w:rPr>
                <w:szCs w:val="22"/>
              </w:rPr>
              <w:t>task</w:t>
            </w:r>
            <w:r w:rsidRPr="00881FA0">
              <w:rPr>
                <w:szCs w:val="22"/>
              </w:rPr>
              <w:t xml:space="preserve">. </w:t>
            </w:r>
            <w:r w:rsidRPr="00881FA0">
              <w:rPr>
                <w:bCs/>
                <w:szCs w:val="22"/>
              </w:rPr>
              <w:t xml:space="preserve">Only one re-assessment attempt may be granted for each assessment </w:t>
            </w:r>
            <w:r>
              <w:rPr>
                <w:bCs/>
                <w:szCs w:val="22"/>
              </w:rPr>
              <w:t>task</w:t>
            </w:r>
            <w:r w:rsidRPr="00881FA0">
              <w:rPr>
                <w:bCs/>
                <w:szCs w:val="22"/>
              </w:rPr>
              <w:t>.</w:t>
            </w:r>
            <w:r w:rsidRPr="00881FA0">
              <w:rPr>
                <w:b/>
                <w:szCs w:val="22"/>
              </w:rPr>
              <w:t xml:space="preserve"> </w:t>
            </w:r>
          </w:p>
          <w:p w14:paraId="6123A894" w14:textId="3398E1B3" w:rsidR="005273EF" w:rsidRPr="000443A8" w:rsidRDefault="009A47A7" w:rsidP="0080463A">
            <w:pPr>
              <w:pStyle w:val="Tabletext"/>
              <w:rPr>
                <w:i/>
              </w:rPr>
            </w:pPr>
            <w:r w:rsidRPr="000443A8">
              <w:rPr>
                <w:b/>
                <w:i/>
                <w:szCs w:val="22"/>
              </w:rPr>
              <w:t>For more information, refer to the Student Rules.</w:t>
            </w:r>
          </w:p>
        </w:tc>
      </w:tr>
      <w:tr w:rsidR="00C72D95" w:rsidRPr="00881FA0" w14:paraId="6123A898" w14:textId="77777777" w:rsidTr="00913FD8">
        <w:trPr>
          <w:trHeight w:val="566"/>
        </w:trPr>
        <w:tc>
          <w:tcPr>
            <w:tcW w:w="1180" w:type="pct"/>
            <w:shd w:val="clear" w:color="auto" w:fill="D9D9D9" w:themeFill="background1" w:themeFillShade="D9"/>
          </w:tcPr>
          <w:p w14:paraId="6123A896" w14:textId="6CDA5FB6" w:rsidR="00C72D95" w:rsidRPr="007C5A6F" w:rsidRDefault="006066D1" w:rsidP="0080463A">
            <w:pPr>
              <w:pStyle w:val="Tableheading"/>
            </w:pPr>
            <w:r w:rsidRPr="007C5A6F">
              <w:lastRenderedPageBreak/>
              <w:t xml:space="preserve">Submission details </w:t>
            </w:r>
          </w:p>
        </w:tc>
        <w:tc>
          <w:tcPr>
            <w:tcW w:w="3820" w:type="pct"/>
            <w:vAlign w:val="center"/>
          </w:tcPr>
          <w:p w14:paraId="6D722E52" w14:textId="77777777" w:rsidR="007250BF" w:rsidRPr="007250BF" w:rsidRDefault="007250BF" w:rsidP="007250BF">
            <w:pPr>
              <w:pStyle w:val="TableText0"/>
            </w:pPr>
            <w:r w:rsidRPr="007250BF">
              <w:rPr>
                <w:b/>
                <w:bCs/>
              </w:rPr>
              <w:t>Due:</w:t>
            </w:r>
            <w:r w:rsidRPr="007250BF">
              <w:t xml:space="preserve"> Week 13</w:t>
            </w:r>
          </w:p>
          <w:p w14:paraId="5067E35E" w14:textId="77777777" w:rsidR="007250BF" w:rsidRPr="007250BF" w:rsidRDefault="007250BF" w:rsidP="007250BF">
            <w:pPr>
              <w:pStyle w:val="TableText0"/>
            </w:pPr>
            <w:r w:rsidRPr="007250BF">
              <w:t>Insert your details on page 1 and sign the Student Declaration. Include this form with your submission.</w:t>
            </w:r>
          </w:p>
          <w:p w14:paraId="3C8A766C" w14:textId="77777777" w:rsidR="007250BF" w:rsidRPr="007250BF" w:rsidRDefault="007250BF" w:rsidP="007250BF">
            <w:pPr>
              <w:pStyle w:val="TableText0"/>
            </w:pPr>
            <w:r w:rsidRPr="007250BF">
              <w:t xml:space="preserve">Submit the listed files below as per the instructions in the Connect online learning system stated on the Assessment Task 1 page. </w:t>
            </w:r>
          </w:p>
          <w:p w14:paraId="26EDEEF1" w14:textId="77777777" w:rsidR="007250BF" w:rsidRPr="007250BF" w:rsidRDefault="007250BF" w:rsidP="007250BF">
            <w:pPr>
              <w:pStyle w:val="TableText0"/>
            </w:pPr>
            <w:r w:rsidRPr="007250BF">
              <w:t>You are to submit five (5) files:</w:t>
            </w:r>
          </w:p>
          <w:p w14:paraId="10F46800" w14:textId="77777777" w:rsidR="007250BF" w:rsidRPr="007250BF" w:rsidRDefault="007250BF" w:rsidP="007250BF">
            <w:pPr>
              <w:pStyle w:val="Tablebullet-main"/>
            </w:pPr>
            <w:r w:rsidRPr="007250BF">
              <w:t>ICTICT532_AT1_Part1_yourName.docx (this document)</w:t>
            </w:r>
          </w:p>
          <w:p w14:paraId="0B467051" w14:textId="77777777" w:rsidR="007250BF" w:rsidRPr="007250BF" w:rsidRDefault="007250BF" w:rsidP="007250BF">
            <w:pPr>
              <w:pStyle w:val="Tablebullet-main"/>
            </w:pPr>
            <w:r w:rsidRPr="007250BF">
              <w:t>ICTICT532_AT1_Part1Privacy_yourName.docx.</w:t>
            </w:r>
          </w:p>
          <w:p w14:paraId="284F7C43" w14:textId="77777777" w:rsidR="007250BF" w:rsidRPr="007250BF" w:rsidRDefault="007250BF" w:rsidP="007250BF">
            <w:pPr>
              <w:pStyle w:val="Tablebullet-main"/>
            </w:pPr>
            <w:r w:rsidRPr="007250BF">
              <w:t>ICTICT532_AT1_Part1CopyrightIP_yourName.docx.</w:t>
            </w:r>
          </w:p>
          <w:p w14:paraId="0C5EEFF5" w14:textId="77777777" w:rsidR="007250BF" w:rsidRPr="007250BF" w:rsidRDefault="007250BF" w:rsidP="007250BF">
            <w:pPr>
              <w:pStyle w:val="Tablebullet-main"/>
            </w:pPr>
            <w:r w:rsidRPr="007250BF">
              <w:t>ICTICT532_AT1_Part1Ethics_yourName.docx.</w:t>
            </w:r>
          </w:p>
          <w:p w14:paraId="312846C6" w14:textId="08D9345F" w:rsidR="007250BF" w:rsidRPr="007250BF" w:rsidRDefault="007250BF" w:rsidP="007250BF">
            <w:pPr>
              <w:pStyle w:val="Tablebullet-main"/>
            </w:pPr>
            <w:r w:rsidRPr="007250BF">
              <w:t>ICTICT532_AT1_Part2_yourName.docx</w:t>
            </w:r>
          </w:p>
          <w:p w14:paraId="0FBADF15" w14:textId="77777777" w:rsidR="007250BF" w:rsidRDefault="007250BF" w:rsidP="007250BF">
            <w:pPr>
              <w:pStyle w:val="ListParagraph"/>
            </w:pPr>
          </w:p>
          <w:p w14:paraId="1B4557E7" w14:textId="1C9118F2" w:rsidR="009A47A7" w:rsidRPr="007C5A6F" w:rsidRDefault="009A47A7" w:rsidP="000443A8">
            <w:pPr>
              <w:pStyle w:val="TableText0"/>
            </w:pPr>
            <w:r w:rsidRPr="007C5A6F">
              <w:t xml:space="preserve">TAFE Queensland Learning Management System: Connect url: </w:t>
            </w:r>
            <w:hyperlink r:id="rId12" w:history="1">
              <w:r w:rsidRPr="007C5A6F">
                <w:rPr>
                  <w:rStyle w:val="Hyperlink"/>
                  <w:rFonts w:asciiTheme="majorHAnsi" w:hAnsiTheme="majorHAnsi" w:cstheme="majorHAnsi"/>
                  <w:i/>
                </w:rPr>
                <w:t>https://connect.tafeqld.edu.au/d2l/login</w:t>
              </w:r>
            </w:hyperlink>
          </w:p>
          <w:p w14:paraId="4E49FC34" w14:textId="1D5B909A" w:rsidR="009A47A7" w:rsidRPr="007C5A6F" w:rsidRDefault="00CB4AA5" w:rsidP="009A47A7">
            <w:pPr>
              <w:pStyle w:val="Tablebullet-main"/>
              <w:rPr>
                <w:lang w:eastAsia="en-US"/>
              </w:rPr>
            </w:pPr>
            <w:r>
              <w:rPr>
                <w:lang w:eastAsia="en-US"/>
              </w:rPr>
              <w:t xml:space="preserve">Username; </w:t>
            </w:r>
            <w:proofErr w:type="gramStart"/>
            <w:r>
              <w:rPr>
                <w:lang w:eastAsia="en-US"/>
              </w:rPr>
              <w:t>9</w:t>
            </w:r>
            <w:r w:rsidR="009A47A7" w:rsidRPr="007C5A6F">
              <w:rPr>
                <w:lang w:eastAsia="en-US"/>
              </w:rPr>
              <w:t xml:space="preserve"> digit</w:t>
            </w:r>
            <w:proofErr w:type="gramEnd"/>
            <w:r w:rsidR="009A47A7" w:rsidRPr="007C5A6F">
              <w:rPr>
                <w:lang w:eastAsia="en-US"/>
              </w:rPr>
              <w:t xml:space="preserve"> student number</w:t>
            </w:r>
          </w:p>
          <w:p w14:paraId="6123A897" w14:textId="0576C4D3" w:rsidR="00E27CB5" w:rsidRPr="007C5A6F" w:rsidRDefault="009A47A7" w:rsidP="009A47A7">
            <w:pPr>
              <w:pStyle w:val="Tablebullet-main"/>
              <w:rPr>
                <w:lang w:eastAsia="en-US"/>
              </w:rPr>
            </w:pPr>
            <w:r w:rsidRPr="007C5A6F">
              <w:rPr>
                <w:lang w:eastAsia="en-US"/>
              </w:rPr>
              <w:t xml:space="preserve">For Password: Reset password go to  </w:t>
            </w:r>
            <w:hyperlink r:id="rId13" w:history="1">
              <w:r w:rsidRPr="007C5A6F">
                <w:rPr>
                  <w:rStyle w:val="Hyperlink"/>
                  <w:rFonts w:asciiTheme="majorHAnsi" w:hAnsiTheme="majorHAnsi" w:cstheme="majorHAnsi"/>
                  <w:i/>
                  <w:szCs w:val="22"/>
                  <w:lang w:eastAsia="en-US"/>
                </w:rPr>
                <w:t>https://passwordreset.tafeqld.edu.au/default.aspx</w:t>
              </w:r>
            </w:hyperlink>
          </w:p>
        </w:tc>
      </w:tr>
    </w:tbl>
    <w:p w14:paraId="41C7631F" w14:textId="77777777" w:rsidR="007250BF" w:rsidRDefault="007250BF">
      <w:r>
        <w:rPr>
          <w:b/>
        </w:rPr>
        <w:br w:type="page"/>
      </w:r>
    </w:p>
    <w:tbl>
      <w:tblPr>
        <w:tblStyle w:val="TableGrid"/>
        <w:tblW w:w="4897" w:type="pct"/>
        <w:tblInd w:w="108" w:type="dxa"/>
        <w:tblLook w:val="04A0" w:firstRow="1" w:lastRow="0" w:firstColumn="1" w:lastColumn="0" w:noHBand="0" w:noVBand="1"/>
      </w:tblPr>
      <w:tblGrid>
        <w:gridCol w:w="2408"/>
        <w:gridCol w:w="7797"/>
      </w:tblGrid>
      <w:tr w:rsidR="009A47A7" w:rsidRPr="008F7477" w14:paraId="2AA090A9" w14:textId="77777777" w:rsidTr="00913FD8">
        <w:trPr>
          <w:trHeight w:val="566"/>
        </w:trPr>
        <w:tc>
          <w:tcPr>
            <w:tcW w:w="1180" w:type="pct"/>
            <w:shd w:val="clear" w:color="auto" w:fill="D9D9D9" w:themeFill="background1" w:themeFillShade="D9"/>
          </w:tcPr>
          <w:p w14:paraId="3AE65B40" w14:textId="38697C03" w:rsidR="009A47A7" w:rsidRPr="004770D2" w:rsidRDefault="009A47A7" w:rsidP="0080463A">
            <w:pPr>
              <w:pStyle w:val="Tableheading"/>
            </w:pPr>
            <w:r w:rsidRPr="004770D2">
              <w:lastRenderedPageBreak/>
              <w:t xml:space="preserve">Instructions for the Assessor </w:t>
            </w:r>
          </w:p>
        </w:tc>
        <w:tc>
          <w:tcPr>
            <w:tcW w:w="3820" w:type="pct"/>
            <w:vAlign w:val="center"/>
          </w:tcPr>
          <w:p w14:paraId="1E17A30A" w14:textId="77777777" w:rsidR="007250BF" w:rsidRPr="007250BF" w:rsidRDefault="007250BF" w:rsidP="007250BF">
            <w:pPr>
              <w:pStyle w:val="TableText0"/>
              <w:rPr>
                <w:b/>
                <w:bCs/>
              </w:rPr>
            </w:pPr>
            <w:r w:rsidRPr="007250BF">
              <w:rPr>
                <w:b/>
                <w:bCs/>
              </w:rPr>
              <w:t>Student will require:</w:t>
            </w:r>
          </w:p>
          <w:p w14:paraId="0BD6701B" w14:textId="77777777" w:rsidR="007250BF" w:rsidRPr="007250BF" w:rsidRDefault="007250BF" w:rsidP="007250BF">
            <w:pPr>
              <w:pStyle w:val="TableText0"/>
            </w:pPr>
            <w:r w:rsidRPr="007250BF">
              <w:t xml:space="preserve">Computer applications currently used in industry </w:t>
            </w:r>
          </w:p>
          <w:p w14:paraId="3C977B80" w14:textId="77777777" w:rsidR="007250BF" w:rsidRPr="007250BF" w:rsidRDefault="007250BF" w:rsidP="007250BF">
            <w:pPr>
              <w:pStyle w:val="TableText0"/>
            </w:pPr>
            <w:r w:rsidRPr="007250BF">
              <w:t>Support resources, including online, manuals and training booklets</w:t>
            </w:r>
          </w:p>
          <w:p w14:paraId="1A69A01D" w14:textId="77777777" w:rsidR="007250BF" w:rsidRPr="007250BF" w:rsidRDefault="007250BF" w:rsidP="007250BF">
            <w:pPr>
              <w:pStyle w:val="TableText0"/>
            </w:pPr>
            <w:r w:rsidRPr="007250BF">
              <w:t>A computer system with a suitable current OS and access to the internet</w:t>
            </w:r>
          </w:p>
          <w:p w14:paraId="61303E5E" w14:textId="77777777" w:rsidR="007250BF" w:rsidRPr="007250BF" w:rsidRDefault="007250BF" w:rsidP="007250BF">
            <w:pPr>
              <w:pStyle w:val="TableText0"/>
            </w:pPr>
          </w:p>
          <w:p w14:paraId="12D58114" w14:textId="77777777" w:rsidR="007250BF" w:rsidRPr="007250BF" w:rsidRDefault="007250BF" w:rsidP="007250BF">
            <w:pPr>
              <w:pStyle w:val="TableText0"/>
              <w:rPr>
                <w:b/>
                <w:bCs/>
              </w:rPr>
            </w:pPr>
            <w:r w:rsidRPr="007250BF">
              <w:rPr>
                <w:b/>
                <w:bCs/>
              </w:rPr>
              <w:t xml:space="preserve">Work, Health and Safety: </w:t>
            </w:r>
          </w:p>
          <w:p w14:paraId="23C5A972" w14:textId="77777777" w:rsidR="007250BF" w:rsidRPr="007250BF" w:rsidRDefault="007250BF" w:rsidP="007250BF">
            <w:pPr>
              <w:pStyle w:val="TableText0"/>
            </w:pPr>
            <w:r w:rsidRPr="007250BF">
              <w:t>TAFE Queensland student rules are designed to ensure that learners are aware of their rights as well as their responsibilities. All learners are encouraged to familiarise themselves with the TAFE Queensland student rules, specifically as they relate to progress of study and assessment guidelines.</w:t>
            </w:r>
          </w:p>
          <w:p w14:paraId="71023155" w14:textId="77777777" w:rsidR="007250BF" w:rsidRPr="007250BF" w:rsidRDefault="007250BF" w:rsidP="007250BF">
            <w:pPr>
              <w:pStyle w:val="TableText0"/>
            </w:pPr>
            <w:r w:rsidRPr="007250BF">
              <w:t xml:space="preserve">Student rules: </w:t>
            </w:r>
            <w:hyperlink r:id="rId14" w:history="1">
              <w:r w:rsidRPr="007250BF">
                <w:rPr>
                  <w:rStyle w:val="Hyperlink"/>
                </w:rPr>
                <w:t>http://tafeqld.edu.au/current-students/student-rules/</w:t>
              </w:r>
            </w:hyperlink>
            <w:r w:rsidRPr="007250BF">
              <w:t xml:space="preserve"> </w:t>
            </w:r>
          </w:p>
          <w:p w14:paraId="7C2B8F8C" w14:textId="77777777" w:rsidR="007250BF" w:rsidRPr="007250BF" w:rsidRDefault="007250BF" w:rsidP="007250BF">
            <w:pPr>
              <w:pStyle w:val="TableText0"/>
            </w:pPr>
          </w:p>
          <w:p w14:paraId="2E2EEFDD" w14:textId="77777777" w:rsidR="007250BF" w:rsidRPr="007250BF" w:rsidRDefault="007250BF" w:rsidP="007250BF">
            <w:pPr>
              <w:pStyle w:val="TableText0"/>
              <w:rPr>
                <w:b/>
                <w:bCs/>
              </w:rPr>
            </w:pPr>
            <w:r w:rsidRPr="007250BF">
              <w:rPr>
                <w:b/>
                <w:bCs/>
              </w:rPr>
              <w:t xml:space="preserve">Level of Assistance: </w:t>
            </w:r>
          </w:p>
          <w:p w14:paraId="59B4AA74" w14:textId="77777777" w:rsidR="007250BF" w:rsidRPr="007250BF" w:rsidRDefault="007250BF" w:rsidP="007250BF">
            <w:pPr>
              <w:pStyle w:val="TableText0"/>
            </w:pPr>
            <w:r w:rsidRPr="007250BF">
              <w:t>Teachers and tutors should be available in class, and accessible by email for students working from home. Staff cannot directly show students answers but guide them to where to go to complete tasks individually. The teacher will make reasonable adjustment for students, as and when appropriate, after consultation with the Disability and Counselling team.</w:t>
            </w:r>
          </w:p>
          <w:p w14:paraId="02FC14B0" w14:textId="77777777" w:rsidR="007250BF" w:rsidRPr="007250BF" w:rsidRDefault="007250BF" w:rsidP="007250BF">
            <w:pPr>
              <w:pStyle w:val="TableText0"/>
            </w:pPr>
          </w:p>
          <w:p w14:paraId="1BB250AC" w14:textId="77777777" w:rsidR="007250BF" w:rsidRPr="007250BF" w:rsidRDefault="007250BF" w:rsidP="007250BF">
            <w:pPr>
              <w:pStyle w:val="TableText0"/>
              <w:rPr>
                <w:b/>
                <w:bCs/>
              </w:rPr>
            </w:pPr>
            <w:r w:rsidRPr="007250BF">
              <w:rPr>
                <w:b/>
                <w:bCs/>
              </w:rPr>
              <w:t>Assessment Criteria:</w:t>
            </w:r>
          </w:p>
          <w:p w14:paraId="22CD9AD3" w14:textId="77777777" w:rsidR="007250BF" w:rsidRPr="007250BF" w:rsidRDefault="007250BF" w:rsidP="007250BF">
            <w:pPr>
              <w:pStyle w:val="TableText0"/>
            </w:pPr>
            <w:r w:rsidRPr="007250BF">
              <w:t>See Marking Criteria on Connect</w:t>
            </w:r>
          </w:p>
          <w:p w14:paraId="0C1206EE" w14:textId="44B94DF2" w:rsidR="009A47A7" w:rsidRPr="009A47A7" w:rsidRDefault="007250BF" w:rsidP="007250BF">
            <w:pPr>
              <w:pStyle w:val="TableText0"/>
            </w:pPr>
            <w:r w:rsidRPr="007250BF">
              <w:t>Assessors of this unit must satisfy the requirements for assessors in applicable vocational education and training legislation, frameworks and/or standards.</w:t>
            </w:r>
          </w:p>
        </w:tc>
      </w:tr>
      <w:tr w:rsidR="00C72D95" w:rsidRPr="00881FA0" w14:paraId="6123A8A5" w14:textId="77777777" w:rsidTr="00913FD8">
        <w:tc>
          <w:tcPr>
            <w:tcW w:w="1180" w:type="pct"/>
            <w:shd w:val="clear" w:color="auto" w:fill="D9D9D9" w:themeFill="background1" w:themeFillShade="D9"/>
          </w:tcPr>
          <w:p w14:paraId="6123A8A3" w14:textId="20900A61" w:rsidR="00C72D95" w:rsidRPr="00881FA0" w:rsidRDefault="00C72D95" w:rsidP="0080463A">
            <w:pPr>
              <w:pStyle w:val="Tableheading"/>
            </w:pPr>
            <w:r w:rsidRPr="00881FA0">
              <w:t>Note to Student</w:t>
            </w:r>
          </w:p>
        </w:tc>
        <w:tc>
          <w:tcPr>
            <w:tcW w:w="3820" w:type="pct"/>
            <w:shd w:val="clear" w:color="auto" w:fill="D9D9D9" w:themeFill="background1" w:themeFillShade="D9"/>
          </w:tcPr>
          <w:p w14:paraId="6123A8A4" w14:textId="63EED580" w:rsidR="00E27CB5" w:rsidRPr="00881FA0" w:rsidRDefault="00E27CB5" w:rsidP="0080463A">
            <w:pPr>
              <w:pStyle w:val="Tabletext"/>
              <w:rPr>
                <w:strike/>
              </w:rPr>
            </w:pPr>
            <w:r w:rsidRPr="00881FA0">
              <w:t xml:space="preserve">An overview of all Assessment Tasks relevant to this unit </w:t>
            </w:r>
            <w:proofErr w:type="gramStart"/>
            <w:r w:rsidRPr="00881FA0">
              <w:t>is located in</w:t>
            </w:r>
            <w:proofErr w:type="gramEnd"/>
            <w:r w:rsidRPr="00881FA0">
              <w:t xml:space="preserve"> the Unit Study Guide.</w:t>
            </w:r>
          </w:p>
        </w:tc>
      </w:tr>
    </w:tbl>
    <w:p w14:paraId="6123A8A6" w14:textId="77777777" w:rsidR="003E5509" w:rsidRPr="00881FA0" w:rsidRDefault="003E5509">
      <w:pPr>
        <w:rPr>
          <w:rFonts w:asciiTheme="majorHAnsi" w:hAnsiTheme="majorHAnsi" w:cstheme="majorHAnsi"/>
          <w:szCs w:val="22"/>
        </w:rPr>
      </w:pPr>
    </w:p>
    <w:p w14:paraId="01463BB7" w14:textId="77777777" w:rsidR="006B3516" w:rsidRPr="006B3516" w:rsidRDefault="006B3516">
      <w:pPr>
        <w:widowControl/>
        <w:suppressAutoHyphens w:val="0"/>
        <w:spacing w:before="0" w:after="0" w:line="240" w:lineRule="auto"/>
      </w:pPr>
      <w:r>
        <w:rPr>
          <w:rFonts w:eastAsia="Times New Roman" w:cs="Arial"/>
          <w:b/>
          <w:i/>
          <w:color w:val="FF0000"/>
          <w:kern w:val="0"/>
          <w:szCs w:val="22"/>
          <w:lang w:eastAsia="en-US" w:bidi="ar-SA"/>
        </w:rPr>
        <w:br w:type="page"/>
      </w:r>
    </w:p>
    <w:p w14:paraId="2D7F7979" w14:textId="77777777" w:rsidR="007250BF" w:rsidRPr="007250BF" w:rsidRDefault="007250BF" w:rsidP="007250BF">
      <w:pPr>
        <w:pStyle w:val="Heading2"/>
      </w:pPr>
      <w:r w:rsidRPr="007250BF">
        <w:lastRenderedPageBreak/>
        <w:t>Assessment Task 1</w:t>
      </w:r>
    </w:p>
    <w:p w14:paraId="4ED2D3CE" w14:textId="4AAEB1D0" w:rsidR="007250BF" w:rsidRPr="002D3D17" w:rsidRDefault="007250BF" w:rsidP="007250BF">
      <w:pPr>
        <w:rPr>
          <w:b/>
          <w:bCs/>
        </w:rPr>
      </w:pPr>
      <w:r w:rsidRPr="007250BF">
        <w:rPr>
          <w:b/>
          <w:bCs/>
        </w:rPr>
        <w:t>Case Study</w:t>
      </w:r>
    </w:p>
    <w:p w14:paraId="7D10A006" w14:textId="30BBE7EA" w:rsidR="00EB3A16" w:rsidRPr="002D3D17" w:rsidRDefault="007250BF" w:rsidP="002D3D17">
      <w:pPr>
        <w:rPr>
          <w:b/>
          <w:bCs/>
        </w:rPr>
      </w:pPr>
      <w:r w:rsidRPr="002D3D17">
        <w:rPr>
          <w:b/>
          <w:bCs/>
        </w:rPr>
        <w:t>Part 2</w:t>
      </w:r>
    </w:p>
    <w:p w14:paraId="02785640" w14:textId="77777777" w:rsidR="002B5484" w:rsidRPr="002B5484" w:rsidRDefault="002B5484" w:rsidP="002B5484">
      <w:pPr>
        <w:rPr>
          <w:b/>
          <w:bCs/>
        </w:rPr>
      </w:pPr>
      <w:r w:rsidRPr="002B5484">
        <w:rPr>
          <w:b/>
          <w:bCs/>
        </w:rPr>
        <w:t>Procedural Document for Distribution, Implementation, and Testing of Policies</w:t>
      </w:r>
    </w:p>
    <w:p w14:paraId="5D918EDE" w14:textId="77777777" w:rsidR="002B5484" w:rsidRPr="002B5484" w:rsidRDefault="002B5484" w:rsidP="002B5484">
      <w:r w:rsidRPr="002B5484">
        <w:rPr>
          <w:b/>
          <w:bCs/>
        </w:rPr>
        <w:t>Title:</w:t>
      </w:r>
      <w:r w:rsidRPr="002B5484">
        <w:t xml:space="preserve"> Procedures for Distributing, Implementing, and Testing Policies</w:t>
      </w:r>
      <w:r w:rsidRPr="002B5484">
        <w:br/>
      </w:r>
      <w:r w:rsidRPr="002B5484">
        <w:rPr>
          <w:b/>
          <w:bCs/>
        </w:rPr>
        <w:t>Version:</w:t>
      </w:r>
      <w:r w:rsidRPr="002B5484">
        <w:t xml:space="preserve"> 1.0</w:t>
      </w:r>
      <w:r w:rsidRPr="002B5484">
        <w:br/>
      </w:r>
      <w:r w:rsidRPr="002B5484">
        <w:rPr>
          <w:b/>
          <w:bCs/>
        </w:rPr>
        <w:t>Date:</w:t>
      </w:r>
      <w:r w:rsidRPr="002B5484">
        <w:t xml:space="preserve"> August 2024</w:t>
      </w:r>
    </w:p>
    <w:p w14:paraId="3422CEA4" w14:textId="77777777" w:rsidR="002B5484" w:rsidRPr="002B5484" w:rsidRDefault="00000000" w:rsidP="002B5484">
      <w:r>
        <w:pict w14:anchorId="6CCCA8E5">
          <v:rect id="_x0000_i1025" style="width:0;height:1.5pt" o:hralign="center" o:hrstd="t" o:hr="t" fillcolor="#a0a0a0" stroked="f"/>
        </w:pict>
      </w:r>
    </w:p>
    <w:p w14:paraId="365E3AF3" w14:textId="77777777" w:rsidR="002B5484" w:rsidRPr="002B5484" w:rsidRDefault="002B5484" w:rsidP="002B5484">
      <w:r w:rsidRPr="002B5484">
        <w:rPr>
          <w:b/>
          <w:bCs/>
        </w:rPr>
        <w:t>1. Distribution of New Policy and Procedure Documents</w:t>
      </w:r>
    </w:p>
    <w:p w14:paraId="58086028" w14:textId="77777777" w:rsidR="002B5484" w:rsidRPr="002B5484" w:rsidRDefault="002B5484" w:rsidP="002B5484">
      <w:r w:rsidRPr="002B5484">
        <w:rPr>
          <w:b/>
          <w:bCs/>
        </w:rPr>
        <w:t>Objective:</w:t>
      </w:r>
      <w:r w:rsidRPr="002B5484">
        <w:t xml:space="preserve"> Ensure all staff and stakeholders receive and acknowledge the new and updated policies.</w:t>
      </w:r>
    </w:p>
    <w:p w14:paraId="545DBD3D" w14:textId="77777777" w:rsidR="002B5484" w:rsidRPr="002B5484" w:rsidRDefault="002B5484" w:rsidP="002B5484">
      <w:r w:rsidRPr="002B5484">
        <w:rPr>
          <w:b/>
          <w:bCs/>
        </w:rPr>
        <w:t>Steps:</w:t>
      </w:r>
    </w:p>
    <w:p w14:paraId="2B31BDC7" w14:textId="77777777" w:rsidR="002B5484" w:rsidRPr="002B5484" w:rsidRDefault="002B5484" w:rsidP="002B5484">
      <w:pPr>
        <w:numPr>
          <w:ilvl w:val="0"/>
          <w:numId w:val="19"/>
        </w:numPr>
      </w:pPr>
      <w:r w:rsidRPr="002B5484">
        <w:rPr>
          <w:b/>
          <w:bCs/>
        </w:rPr>
        <w:t>Prepare Documents:</w:t>
      </w:r>
    </w:p>
    <w:p w14:paraId="2E4A555C" w14:textId="77777777" w:rsidR="002B5484" w:rsidRPr="002B5484" w:rsidRDefault="002B5484" w:rsidP="002B5484">
      <w:pPr>
        <w:numPr>
          <w:ilvl w:val="1"/>
          <w:numId w:val="19"/>
        </w:numPr>
      </w:pPr>
      <w:r w:rsidRPr="002B5484">
        <w:t>Ensure that the final versions of the Privacy Policy, Copyright and IP Policy, and Ethics Policy are complete and formatted correctly.</w:t>
      </w:r>
    </w:p>
    <w:p w14:paraId="74B96AA2" w14:textId="77777777" w:rsidR="002B5484" w:rsidRPr="002B5484" w:rsidRDefault="002B5484" w:rsidP="002B5484">
      <w:pPr>
        <w:numPr>
          <w:ilvl w:val="1"/>
          <w:numId w:val="19"/>
        </w:numPr>
      </w:pPr>
      <w:r w:rsidRPr="002B5484">
        <w:t>Save and label documents clearly (e.g., “LMM Privacy Policy V1.0”).</w:t>
      </w:r>
    </w:p>
    <w:p w14:paraId="083CBC3F" w14:textId="77777777" w:rsidR="002B5484" w:rsidRPr="002B5484" w:rsidRDefault="002B5484" w:rsidP="002B5484">
      <w:pPr>
        <w:numPr>
          <w:ilvl w:val="0"/>
          <w:numId w:val="19"/>
        </w:numPr>
      </w:pPr>
      <w:r w:rsidRPr="002B5484">
        <w:rPr>
          <w:b/>
          <w:bCs/>
        </w:rPr>
        <w:t>Email Distribution:</w:t>
      </w:r>
    </w:p>
    <w:p w14:paraId="1D0E65E0" w14:textId="77777777" w:rsidR="002B5484" w:rsidRPr="002B5484" w:rsidRDefault="002B5484" w:rsidP="002B5484">
      <w:pPr>
        <w:numPr>
          <w:ilvl w:val="1"/>
          <w:numId w:val="19"/>
        </w:numPr>
      </w:pPr>
      <w:r w:rsidRPr="002B5484">
        <w:t>Attach the policy documents to an email.</w:t>
      </w:r>
    </w:p>
    <w:p w14:paraId="4C670390" w14:textId="77777777" w:rsidR="002B5484" w:rsidRPr="002B5484" w:rsidRDefault="002B5484" w:rsidP="002B5484">
      <w:pPr>
        <w:numPr>
          <w:ilvl w:val="1"/>
          <w:numId w:val="19"/>
        </w:numPr>
      </w:pPr>
      <w:r w:rsidRPr="002B5484">
        <w:t>Craft a message outlining the importance of the policies, key changes, and a request for acknowledgment of receipt.</w:t>
      </w:r>
    </w:p>
    <w:p w14:paraId="27008634" w14:textId="77777777" w:rsidR="002B5484" w:rsidRPr="002B5484" w:rsidRDefault="002B5484" w:rsidP="002B5484">
      <w:pPr>
        <w:numPr>
          <w:ilvl w:val="1"/>
          <w:numId w:val="19"/>
        </w:numPr>
      </w:pPr>
      <w:r w:rsidRPr="002B5484">
        <w:t>Send the email to all staff and relevant stakeholders.</w:t>
      </w:r>
    </w:p>
    <w:p w14:paraId="5A293907" w14:textId="77777777" w:rsidR="002B5484" w:rsidRPr="002B5484" w:rsidRDefault="002B5484" w:rsidP="002B5484">
      <w:pPr>
        <w:numPr>
          <w:ilvl w:val="0"/>
          <w:numId w:val="19"/>
        </w:numPr>
      </w:pPr>
      <w:r w:rsidRPr="002B5484">
        <w:rPr>
          <w:b/>
          <w:bCs/>
        </w:rPr>
        <w:t>Intranet Posting:</w:t>
      </w:r>
    </w:p>
    <w:p w14:paraId="7A7DADF6" w14:textId="77777777" w:rsidR="002B5484" w:rsidRPr="002B5484" w:rsidRDefault="002B5484" w:rsidP="002B5484">
      <w:pPr>
        <w:numPr>
          <w:ilvl w:val="1"/>
          <w:numId w:val="19"/>
        </w:numPr>
      </w:pPr>
      <w:r w:rsidRPr="002B5484">
        <w:t>Upload the policy documents to the company intranet.</w:t>
      </w:r>
    </w:p>
    <w:p w14:paraId="4287B033" w14:textId="77777777" w:rsidR="002B5484" w:rsidRPr="002B5484" w:rsidRDefault="002B5484" w:rsidP="002B5484">
      <w:pPr>
        <w:numPr>
          <w:ilvl w:val="1"/>
          <w:numId w:val="19"/>
        </w:numPr>
      </w:pPr>
      <w:r w:rsidRPr="002B5484">
        <w:t>Create a dedicated section for policy documents where staff can easily access them.</w:t>
      </w:r>
    </w:p>
    <w:p w14:paraId="6A7F7BDA" w14:textId="77777777" w:rsidR="002B5484" w:rsidRPr="002B5484" w:rsidRDefault="002B5484" w:rsidP="002B5484">
      <w:pPr>
        <w:numPr>
          <w:ilvl w:val="1"/>
          <w:numId w:val="19"/>
        </w:numPr>
      </w:pPr>
      <w:r w:rsidRPr="002B5484">
        <w:t>Post an announcement on the intranet highlighting the availability of the new policies and any relevant updates.</w:t>
      </w:r>
    </w:p>
    <w:p w14:paraId="37BF468B" w14:textId="77777777" w:rsidR="002B5484" w:rsidRPr="002B5484" w:rsidRDefault="002B5484" w:rsidP="002B5484">
      <w:pPr>
        <w:numPr>
          <w:ilvl w:val="0"/>
          <w:numId w:val="19"/>
        </w:numPr>
      </w:pPr>
      <w:r w:rsidRPr="002B5484">
        <w:rPr>
          <w:b/>
          <w:bCs/>
        </w:rPr>
        <w:t>Acknowledgment Receipt:</w:t>
      </w:r>
    </w:p>
    <w:p w14:paraId="40020F00" w14:textId="77777777" w:rsidR="002B5484" w:rsidRPr="002B5484" w:rsidRDefault="002B5484" w:rsidP="002B5484">
      <w:pPr>
        <w:numPr>
          <w:ilvl w:val="1"/>
          <w:numId w:val="19"/>
        </w:numPr>
      </w:pPr>
      <w:r w:rsidRPr="002B5484">
        <w:t>Request staff to acknowledge receipt of the policies via email or through an acknowledgment form on the intranet.</w:t>
      </w:r>
    </w:p>
    <w:p w14:paraId="2A0637F0" w14:textId="77777777" w:rsidR="002B5484" w:rsidRPr="002B5484" w:rsidRDefault="002B5484" w:rsidP="002B5484">
      <w:pPr>
        <w:numPr>
          <w:ilvl w:val="1"/>
          <w:numId w:val="19"/>
        </w:numPr>
      </w:pPr>
      <w:r w:rsidRPr="002B5484">
        <w:t>Monitor and follow up with any staff who have not responded within one week.</w:t>
      </w:r>
    </w:p>
    <w:p w14:paraId="655E4B3A" w14:textId="77777777" w:rsidR="002B5484" w:rsidRPr="002B5484" w:rsidRDefault="002B5484" w:rsidP="002B5484">
      <w:r w:rsidRPr="002B5484">
        <w:rPr>
          <w:b/>
          <w:bCs/>
        </w:rPr>
        <w:t>2. Implementation of New and Updated Procedures</w:t>
      </w:r>
    </w:p>
    <w:p w14:paraId="6D78D346" w14:textId="77777777" w:rsidR="002B5484" w:rsidRPr="002B5484" w:rsidRDefault="002B5484" w:rsidP="002B5484">
      <w:r w:rsidRPr="002B5484">
        <w:rPr>
          <w:b/>
          <w:bCs/>
        </w:rPr>
        <w:t>Objective:</w:t>
      </w:r>
      <w:r w:rsidRPr="002B5484">
        <w:t xml:space="preserve"> Ensure the new policies and procedures are effectively integrated into daily operations.</w:t>
      </w:r>
    </w:p>
    <w:p w14:paraId="4F4E1126" w14:textId="77777777" w:rsidR="002B5484" w:rsidRPr="002B5484" w:rsidRDefault="002B5484" w:rsidP="002B5484">
      <w:r w:rsidRPr="002B5484">
        <w:rPr>
          <w:b/>
          <w:bCs/>
        </w:rPr>
        <w:t>Steps:</w:t>
      </w:r>
    </w:p>
    <w:p w14:paraId="00F4CE3A" w14:textId="77777777" w:rsidR="002B5484" w:rsidRPr="002B5484" w:rsidRDefault="002B5484" w:rsidP="002B5484">
      <w:pPr>
        <w:numPr>
          <w:ilvl w:val="0"/>
          <w:numId w:val="20"/>
        </w:numPr>
      </w:pPr>
      <w:r w:rsidRPr="002B5484">
        <w:rPr>
          <w:b/>
          <w:bCs/>
        </w:rPr>
        <w:t>Training Sessions:</w:t>
      </w:r>
    </w:p>
    <w:p w14:paraId="4A983E5E" w14:textId="77777777" w:rsidR="002B5484" w:rsidRPr="002B5484" w:rsidRDefault="002B5484" w:rsidP="002B5484">
      <w:pPr>
        <w:numPr>
          <w:ilvl w:val="1"/>
          <w:numId w:val="20"/>
        </w:numPr>
      </w:pPr>
      <w:r w:rsidRPr="002B5484">
        <w:t>Organize training sessions for all staff to explain the new policies and procedures.</w:t>
      </w:r>
    </w:p>
    <w:p w14:paraId="4D9D77F0" w14:textId="77777777" w:rsidR="002B5484" w:rsidRPr="002B5484" w:rsidRDefault="002B5484" w:rsidP="002B5484">
      <w:pPr>
        <w:numPr>
          <w:ilvl w:val="1"/>
          <w:numId w:val="20"/>
        </w:numPr>
      </w:pPr>
      <w:r w:rsidRPr="002B5484">
        <w:t>Provide practical examples and case studies to illustrate policy application.</w:t>
      </w:r>
    </w:p>
    <w:p w14:paraId="2D0F04AF" w14:textId="77777777" w:rsidR="002B5484" w:rsidRPr="002B5484" w:rsidRDefault="002B5484" w:rsidP="002B5484">
      <w:pPr>
        <w:numPr>
          <w:ilvl w:val="0"/>
          <w:numId w:val="20"/>
        </w:numPr>
      </w:pPr>
      <w:r w:rsidRPr="002B5484">
        <w:rPr>
          <w:b/>
          <w:bCs/>
        </w:rPr>
        <w:lastRenderedPageBreak/>
        <w:t>Integration into Daily Operations:</w:t>
      </w:r>
    </w:p>
    <w:p w14:paraId="343386E4" w14:textId="77777777" w:rsidR="002B5484" w:rsidRPr="002B5484" w:rsidRDefault="002B5484" w:rsidP="002B5484">
      <w:pPr>
        <w:numPr>
          <w:ilvl w:val="1"/>
          <w:numId w:val="20"/>
        </w:numPr>
      </w:pPr>
      <w:r w:rsidRPr="002B5484">
        <w:t>Update company processes and systems to reflect the new policies.</w:t>
      </w:r>
    </w:p>
    <w:p w14:paraId="37CAA016" w14:textId="77777777" w:rsidR="002B5484" w:rsidRPr="002B5484" w:rsidRDefault="002B5484" w:rsidP="002B5484">
      <w:pPr>
        <w:numPr>
          <w:ilvl w:val="1"/>
          <w:numId w:val="20"/>
        </w:numPr>
      </w:pPr>
      <w:r w:rsidRPr="002B5484">
        <w:t>Ensure that all relevant forms, templates, and checklists are updated to align with the new procedures.</w:t>
      </w:r>
    </w:p>
    <w:p w14:paraId="736C3BDD" w14:textId="77777777" w:rsidR="002B5484" w:rsidRPr="002B5484" w:rsidRDefault="002B5484" w:rsidP="002B5484">
      <w:pPr>
        <w:numPr>
          <w:ilvl w:val="0"/>
          <w:numId w:val="20"/>
        </w:numPr>
      </w:pPr>
      <w:r w:rsidRPr="002B5484">
        <w:rPr>
          <w:b/>
          <w:bCs/>
        </w:rPr>
        <w:t>Policy Manual Update:</w:t>
      </w:r>
    </w:p>
    <w:p w14:paraId="1A417F41" w14:textId="77777777" w:rsidR="002B5484" w:rsidRPr="002B5484" w:rsidRDefault="002B5484" w:rsidP="002B5484">
      <w:pPr>
        <w:numPr>
          <w:ilvl w:val="1"/>
          <w:numId w:val="20"/>
        </w:numPr>
      </w:pPr>
      <w:r w:rsidRPr="002B5484">
        <w:t>Include the new policies in the employee handbook or policy manual.</w:t>
      </w:r>
    </w:p>
    <w:p w14:paraId="5DBB9EBA" w14:textId="77777777" w:rsidR="002B5484" w:rsidRPr="002B5484" w:rsidRDefault="002B5484" w:rsidP="002B5484">
      <w:pPr>
        <w:numPr>
          <w:ilvl w:val="1"/>
          <w:numId w:val="20"/>
        </w:numPr>
      </w:pPr>
      <w:r w:rsidRPr="002B5484">
        <w:t>Ensure all staff have access to the updated manual.</w:t>
      </w:r>
    </w:p>
    <w:p w14:paraId="2DD294D9" w14:textId="77777777" w:rsidR="002B5484" w:rsidRPr="002B5484" w:rsidRDefault="002B5484" w:rsidP="002B5484">
      <w:pPr>
        <w:numPr>
          <w:ilvl w:val="0"/>
          <w:numId w:val="20"/>
        </w:numPr>
      </w:pPr>
      <w:r w:rsidRPr="002B5484">
        <w:rPr>
          <w:b/>
          <w:bCs/>
        </w:rPr>
        <w:t>Feedback Mechanism:</w:t>
      </w:r>
    </w:p>
    <w:p w14:paraId="02A503DF" w14:textId="77777777" w:rsidR="002B5484" w:rsidRPr="002B5484" w:rsidRDefault="002B5484" w:rsidP="002B5484">
      <w:pPr>
        <w:numPr>
          <w:ilvl w:val="1"/>
          <w:numId w:val="20"/>
        </w:numPr>
      </w:pPr>
      <w:r w:rsidRPr="002B5484">
        <w:t>Set up a feedback mechanism to address any issues or concerns staff may have regarding the new policies.</w:t>
      </w:r>
    </w:p>
    <w:p w14:paraId="0F922B57" w14:textId="77777777" w:rsidR="002B5484" w:rsidRPr="002B5484" w:rsidRDefault="002B5484" w:rsidP="002B5484">
      <w:r w:rsidRPr="002B5484">
        <w:rPr>
          <w:b/>
          <w:bCs/>
        </w:rPr>
        <w:t>3. Testing Confidentiality, Security, and Integrity of Information</w:t>
      </w:r>
    </w:p>
    <w:p w14:paraId="75954F9B" w14:textId="77777777" w:rsidR="002B5484" w:rsidRPr="002B5484" w:rsidRDefault="002B5484" w:rsidP="002B5484">
      <w:r w:rsidRPr="002B5484">
        <w:rPr>
          <w:b/>
          <w:bCs/>
        </w:rPr>
        <w:t>Objective:</w:t>
      </w:r>
      <w:r w:rsidRPr="002B5484">
        <w:t xml:space="preserve"> Assess and ensure the effectiveness of the policies in protecting information.</w:t>
      </w:r>
    </w:p>
    <w:p w14:paraId="7C1BDFD5" w14:textId="77777777" w:rsidR="002B5484" w:rsidRPr="002B5484" w:rsidRDefault="002B5484" w:rsidP="002B5484">
      <w:r w:rsidRPr="002B5484">
        <w:rPr>
          <w:b/>
          <w:bCs/>
        </w:rPr>
        <w:t>Steps:</w:t>
      </w:r>
    </w:p>
    <w:p w14:paraId="5466F3FA" w14:textId="77777777" w:rsidR="002B5484" w:rsidRPr="002B5484" w:rsidRDefault="002B5484" w:rsidP="002B5484">
      <w:pPr>
        <w:numPr>
          <w:ilvl w:val="0"/>
          <w:numId w:val="21"/>
        </w:numPr>
      </w:pPr>
      <w:r w:rsidRPr="002B5484">
        <w:rPr>
          <w:b/>
          <w:bCs/>
        </w:rPr>
        <w:t>Conduct Audits:</w:t>
      </w:r>
    </w:p>
    <w:p w14:paraId="0CAA9291" w14:textId="77777777" w:rsidR="002B5484" w:rsidRPr="002B5484" w:rsidRDefault="002B5484" w:rsidP="002B5484">
      <w:pPr>
        <w:numPr>
          <w:ilvl w:val="1"/>
          <w:numId w:val="21"/>
        </w:numPr>
      </w:pPr>
      <w:r w:rsidRPr="002B5484">
        <w:t>Perform regular audits to verify that personal and sensitive information is being handled according to policy.</w:t>
      </w:r>
    </w:p>
    <w:p w14:paraId="06C588DD" w14:textId="77777777" w:rsidR="002B5484" w:rsidRPr="002B5484" w:rsidRDefault="002B5484" w:rsidP="002B5484">
      <w:pPr>
        <w:numPr>
          <w:ilvl w:val="1"/>
          <w:numId w:val="21"/>
        </w:numPr>
      </w:pPr>
      <w:r w:rsidRPr="002B5484">
        <w:t>Use external auditors if necessary to ensure objectivity.</w:t>
      </w:r>
    </w:p>
    <w:p w14:paraId="63204500" w14:textId="77777777" w:rsidR="002B5484" w:rsidRPr="002B5484" w:rsidRDefault="002B5484" w:rsidP="002B5484">
      <w:pPr>
        <w:numPr>
          <w:ilvl w:val="0"/>
          <w:numId w:val="21"/>
        </w:numPr>
      </w:pPr>
      <w:r w:rsidRPr="002B5484">
        <w:rPr>
          <w:b/>
          <w:bCs/>
        </w:rPr>
        <w:t>Simulated Testing:</w:t>
      </w:r>
    </w:p>
    <w:p w14:paraId="6803EC1C" w14:textId="77777777" w:rsidR="002B5484" w:rsidRPr="002B5484" w:rsidRDefault="002B5484" w:rsidP="002B5484">
      <w:pPr>
        <w:numPr>
          <w:ilvl w:val="1"/>
          <w:numId w:val="21"/>
        </w:numPr>
      </w:pPr>
      <w:r w:rsidRPr="002B5484">
        <w:t>Conduct simulated tests for data breaches or security incidents to evaluate the effectiveness of security measures.</w:t>
      </w:r>
    </w:p>
    <w:p w14:paraId="7985E993" w14:textId="77777777" w:rsidR="002B5484" w:rsidRPr="002B5484" w:rsidRDefault="002B5484" w:rsidP="002B5484">
      <w:pPr>
        <w:numPr>
          <w:ilvl w:val="1"/>
          <w:numId w:val="21"/>
        </w:numPr>
      </w:pPr>
      <w:r w:rsidRPr="002B5484">
        <w:t>Test responses to ensure policies are followed correctly.</w:t>
      </w:r>
    </w:p>
    <w:p w14:paraId="215EB2D3" w14:textId="77777777" w:rsidR="002B5484" w:rsidRPr="002B5484" w:rsidRDefault="002B5484" w:rsidP="002B5484">
      <w:pPr>
        <w:numPr>
          <w:ilvl w:val="0"/>
          <w:numId w:val="21"/>
        </w:numPr>
      </w:pPr>
      <w:r w:rsidRPr="002B5484">
        <w:rPr>
          <w:b/>
          <w:bCs/>
        </w:rPr>
        <w:t>Review Security Measures:</w:t>
      </w:r>
    </w:p>
    <w:p w14:paraId="48FF1D65" w14:textId="77777777" w:rsidR="002B5484" w:rsidRPr="002B5484" w:rsidRDefault="002B5484" w:rsidP="002B5484">
      <w:pPr>
        <w:numPr>
          <w:ilvl w:val="1"/>
          <w:numId w:val="21"/>
        </w:numPr>
      </w:pPr>
      <w:r w:rsidRPr="002B5484">
        <w:t>Evaluate the implementation of security measures such as encryption, password protection, and secure disposal methods.</w:t>
      </w:r>
    </w:p>
    <w:p w14:paraId="7E17963C" w14:textId="77777777" w:rsidR="002B5484" w:rsidRPr="002B5484" w:rsidRDefault="002B5484" w:rsidP="002B5484">
      <w:pPr>
        <w:numPr>
          <w:ilvl w:val="1"/>
          <w:numId w:val="21"/>
        </w:numPr>
      </w:pPr>
      <w:r w:rsidRPr="002B5484">
        <w:t>Update security protocols based on findings from reviews and tests.</w:t>
      </w:r>
    </w:p>
    <w:p w14:paraId="69EB873C" w14:textId="77777777" w:rsidR="002B5484" w:rsidRPr="002B5484" w:rsidRDefault="002B5484" w:rsidP="002B5484">
      <w:pPr>
        <w:numPr>
          <w:ilvl w:val="0"/>
          <w:numId w:val="21"/>
        </w:numPr>
      </w:pPr>
      <w:r w:rsidRPr="002B5484">
        <w:rPr>
          <w:b/>
          <w:bCs/>
        </w:rPr>
        <w:t>Employee Surveys:</w:t>
      </w:r>
    </w:p>
    <w:p w14:paraId="0BB00A5A" w14:textId="77777777" w:rsidR="002B5484" w:rsidRPr="002B5484" w:rsidRDefault="002B5484" w:rsidP="002B5484">
      <w:pPr>
        <w:numPr>
          <w:ilvl w:val="1"/>
          <w:numId w:val="21"/>
        </w:numPr>
      </w:pPr>
      <w:r w:rsidRPr="002B5484">
        <w:t>Distribute surveys to assess staff understanding and compliance with the new policies.</w:t>
      </w:r>
    </w:p>
    <w:p w14:paraId="7B89D457" w14:textId="77777777" w:rsidR="002B5484" w:rsidRPr="002B5484" w:rsidRDefault="002B5484" w:rsidP="002B5484">
      <w:pPr>
        <w:numPr>
          <w:ilvl w:val="1"/>
          <w:numId w:val="21"/>
        </w:numPr>
      </w:pPr>
      <w:r w:rsidRPr="002B5484">
        <w:t>Use the survey results to identify areas needing improvement.</w:t>
      </w:r>
    </w:p>
    <w:p w14:paraId="71A40FE7" w14:textId="77777777" w:rsidR="002B5484" w:rsidRPr="002B5484" w:rsidRDefault="002B5484" w:rsidP="002B5484">
      <w:pPr>
        <w:numPr>
          <w:ilvl w:val="0"/>
          <w:numId w:val="21"/>
        </w:numPr>
      </w:pPr>
      <w:r w:rsidRPr="002B5484">
        <w:rPr>
          <w:b/>
          <w:bCs/>
        </w:rPr>
        <w:t>Incident Reports:</w:t>
      </w:r>
    </w:p>
    <w:p w14:paraId="3E030C53" w14:textId="77777777" w:rsidR="002B5484" w:rsidRPr="002B5484" w:rsidRDefault="002B5484" w:rsidP="002B5484">
      <w:pPr>
        <w:numPr>
          <w:ilvl w:val="1"/>
          <w:numId w:val="21"/>
        </w:numPr>
      </w:pPr>
      <w:r w:rsidRPr="002B5484">
        <w:t xml:space="preserve">Review and </w:t>
      </w:r>
      <w:proofErr w:type="spellStart"/>
      <w:r w:rsidRPr="002B5484">
        <w:t>analyze</w:t>
      </w:r>
      <w:proofErr w:type="spellEnd"/>
      <w:r w:rsidRPr="002B5484">
        <w:t xml:space="preserve"> any incidents related to data breaches or policy violations.</w:t>
      </w:r>
    </w:p>
    <w:p w14:paraId="15FCAC4A" w14:textId="77777777" w:rsidR="002B5484" w:rsidRPr="002B5484" w:rsidRDefault="002B5484" w:rsidP="002B5484">
      <w:pPr>
        <w:numPr>
          <w:ilvl w:val="1"/>
          <w:numId w:val="21"/>
        </w:numPr>
      </w:pPr>
      <w:r w:rsidRPr="002B5484">
        <w:t>Implement corrective actions as needed.</w:t>
      </w:r>
    </w:p>
    <w:p w14:paraId="196A4816" w14:textId="77777777" w:rsidR="002B5484" w:rsidRPr="002B5484" w:rsidRDefault="002B5484" w:rsidP="002B5484">
      <w:r w:rsidRPr="002B5484">
        <w:rPr>
          <w:b/>
          <w:bCs/>
        </w:rPr>
        <w:t>4. Obtain Final Sign-Off by the Office Manager</w:t>
      </w:r>
    </w:p>
    <w:p w14:paraId="1D5C261F" w14:textId="77777777" w:rsidR="002B5484" w:rsidRPr="002B5484" w:rsidRDefault="002B5484" w:rsidP="002B5484">
      <w:r w:rsidRPr="002B5484">
        <w:rPr>
          <w:b/>
          <w:bCs/>
        </w:rPr>
        <w:t>Objective:</w:t>
      </w:r>
      <w:r w:rsidRPr="002B5484">
        <w:t xml:space="preserve"> Ensure official approval of all documentation and procedures.</w:t>
      </w:r>
    </w:p>
    <w:p w14:paraId="732F3A97" w14:textId="77777777" w:rsidR="002B5484" w:rsidRPr="002B5484" w:rsidRDefault="002B5484" w:rsidP="002B5484">
      <w:r w:rsidRPr="002B5484">
        <w:rPr>
          <w:b/>
          <w:bCs/>
        </w:rPr>
        <w:t>Steps:</w:t>
      </w:r>
    </w:p>
    <w:p w14:paraId="75E7B00F" w14:textId="77777777" w:rsidR="002B5484" w:rsidRPr="002B5484" w:rsidRDefault="002B5484" w:rsidP="002B5484">
      <w:pPr>
        <w:numPr>
          <w:ilvl w:val="0"/>
          <w:numId w:val="22"/>
        </w:numPr>
      </w:pPr>
      <w:r w:rsidRPr="002B5484">
        <w:rPr>
          <w:b/>
          <w:bCs/>
        </w:rPr>
        <w:t>Prepare Documentation for Review:</w:t>
      </w:r>
    </w:p>
    <w:p w14:paraId="545A1D5E" w14:textId="77777777" w:rsidR="002B5484" w:rsidRPr="002B5484" w:rsidRDefault="002B5484" w:rsidP="002B5484">
      <w:pPr>
        <w:numPr>
          <w:ilvl w:val="1"/>
          <w:numId w:val="22"/>
        </w:numPr>
      </w:pPr>
      <w:r w:rsidRPr="002B5484">
        <w:lastRenderedPageBreak/>
        <w:t>Compile all finalized policy documents and the procedural document for distribution, implementation, and testing.</w:t>
      </w:r>
    </w:p>
    <w:p w14:paraId="20258AF9" w14:textId="77777777" w:rsidR="002B5484" w:rsidRPr="002B5484" w:rsidRDefault="002B5484" w:rsidP="002B5484">
      <w:pPr>
        <w:numPr>
          <w:ilvl w:val="1"/>
          <w:numId w:val="22"/>
        </w:numPr>
      </w:pPr>
      <w:r w:rsidRPr="002B5484">
        <w:t>Create a summary of changes and implementation strategies.</w:t>
      </w:r>
    </w:p>
    <w:p w14:paraId="5B51348B" w14:textId="77777777" w:rsidR="002B5484" w:rsidRPr="002B5484" w:rsidRDefault="002B5484" w:rsidP="002B5484">
      <w:pPr>
        <w:numPr>
          <w:ilvl w:val="0"/>
          <w:numId w:val="22"/>
        </w:numPr>
      </w:pPr>
      <w:r w:rsidRPr="002B5484">
        <w:rPr>
          <w:b/>
          <w:bCs/>
        </w:rPr>
        <w:t>Submit for Review:</w:t>
      </w:r>
    </w:p>
    <w:p w14:paraId="55599A47" w14:textId="77777777" w:rsidR="002B5484" w:rsidRPr="002B5484" w:rsidRDefault="002B5484" w:rsidP="002B5484">
      <w:pPr>
        <w:numPr>
          <w:ilvl w:val="1"/>
          <w:numId w:val="22"/>
        </w:numPr>
      </w:pPr>
      <w:r w:rsidRPr="002B5484">
        <w:t>Present the compiled documentation and summary to the Office Manager.</w:t>
      </w:r>
    </w:p>
    <w:p w14:paraId="69807134" w14:textId="77777777" w:rsidR="002B5484" w:rsidRPr="002B5484" w:rsidRDefault="002B5484" w:rsidP="002B5484">
      <w:pPr>
        <w:numPr>
          <w:ilvl w:val="1"/>
          <w:numId w:val="22"/>
        </w:numPr>
      </w:pPr>
      <w:r w:rsidRPr="002B5484">
        <w:t>Schedule a meeting if necessary to discuss the content and address any questions.</w:t>
      </w:r>
    </w:p>
    <w:p w14:paraId="7F83C8CE" w14:textId="77777777" w:rsidR="002B5484" w:rsidRPr="002B5484" w:rsidRDefault="002B5484" w:rsidP="002B5484">
      <w:pPr>
        <w:numPr>
          <w:ilvl w:val="0"/>
          <w:numId w:val="22"/>
        </w:numPr>
      </w:pPr>
      <w:r w:rsidRPr="002B5484">
        <w:rPr>
          <w:b/>
          <w:bCs/>
        </w:rPr>
        <w:t>Obtain Approval:</w:t>
      </w:r>
    </w:p>
    <w:p w14:paraId="7DBB7CC5" w14:textId="77777777" w:rsidR="002B5484" w:rsidRPr="002B5484" w:rsidRDefault="002B5484" w:rsidP="002B5484">
      <w:pPr>
        <w:numPr>
          <w:ilvl w:val="1"/>
          <w:numId w:val="22"/>
        </w:numPr>
      </w:pPr>
      <w:r w:rsidRPr="002B5484">
        <w:t>Obtain the Office Manager’s signature on the final documentation.</w:t>
      </w:r>
    </w:p>
    <w:p w14:paraId="1CAE8E2D" w14:textId="77777777" w:rsidR="002B5484" w:rsidRPr="002B5484" w:rsidRDefault="002B5484" w:rsidP="002B5484">
      <w:pPr>
        <w:numPr>
          <w:ilvl w:val="1"/>
          <w:numId w:val="22"/>
        </w:numPr>
      </w:pPr>
      <w:r w:rsidRPr="002B5484">
        <w:t>Ensure that the signed documents are stored securely.</w:t>
      </w:r>
    </w:p>
    <w:p w14:paraId="6F910A85" w14:textId="77777777" w:rsidR="002B5484" w:rsidRPr="002B5484" w:rsidRDefault="002B5484" w:rsidP="002B5484">
      <w:pPr>
        <w:numPr>
          <w:ilvl w:val="0"/>
          <w:numId w:val="22"/>
        </w:numPr>
      </w:pPr>
      <w:r w:rsidRPr="002B5484">
        <w:rPr>
          <w:b/>
          <w:bCs/>
        </w:rPr>
        <w:t>Document Sign-Off:</w:t>
      </w:r>
    </w:p>
    <w:p w14:paraId="2A4D76AC" w14:textId="77777777" w:rsidR="002B5484" w:rsidRPr="002B5484" w:rsidRDefault="002B5484" w:rsidP="002B5484">
      <w:pPr>
        <w:numPr>
          <w:ilvl w:val="1"/>
          <w:numId w:val="22"/>
        </w:numPr>
      </w:pPr>
      <w:r w:rsidRPr="002B5484">
        <w:t>Update records to reflect that the policies and procedures have been approved.</w:t>
      </w:r>
    </w:p>
    <w:p w14:paraId="06EBA947" w14:textId="7731EA2B" w:rsidR="00AD4AD7" w:rsidRPr="002B5484" w:rsidRDefault="002B5484" w:rsidP="00AD4AD7">
      <w:pPr>
        <w:numPr>
          <w:ilvl w:val="1"/>
          <w:numId w:val="22"/>
        </w:numPr>
      </w:pPr>
      <w:r w:rsidRPr="002B5484">
        <w:t>Distribute a notification of final approval to all staff and stakeholders.</w:t>
      </w:r>
    </w:p>
    <w:p w14:paraId="1FC941C4" w14:textId="77777777" w:rsidR="002B5484" w:rsidRPr="002B5484" w:rsidRDefault="002B5484" w:rsidP="002B5484">
      <w:r w:rsidRPr="002B5484">
        <w:rPr>
          <w:b/>
          <w:bCs/>
        </w:rPr>
        <w:t>Contact Information:</w:t>
      </w:r>
    </w:p>
    <w:p w14:paraId="06ECB42E" w14:textId="77777777" w:rsidR="002B5484" w:rsidRPr="002B5484" w:rsidRDefault="002B5484" w:rsidP="002B5484">
      <w:r w:rsidRPr="002B5484">
        <w:t>For any queries regarding this procedure, please contact:</w:t>
      </w:r>
    </w:p>
    <w:p w14:paraId="41C8F020" w14:textId="77777777" w:rsidR="002B5484" w:rsidRPr="002B5484" w:rsidRDefault="002B5484" w:rsidP="002B5484">
      <w:r w:rsidRPr="002B5484">
        <w:rPr>
          <w:b/>
          <w:bCs/>
        </w:rPr>
        <w:t>Office Manager</w:t>
      </w:r>
      <w:r w:rsidRPr="002B5484">
        <w:br/>
        <w:t>Jenny Howe</w:t>
      </w:r>
      <w:r w:rsidRPr="002B5484">
        <w:br/>
        <w:t>Email: jenny.howe@lmmofficesupport.com.au</w:t>
      </w:r>
      <w:r w:rsidRPr="002B5484">
        <w:br/>
        <w:t>Phone: 07 4123 4567</w:t>
      </w:r>
    </w:p>
    <w:p w14:paraId="7E879213" w14:textId="1CFE6BE1" w:rsidR="00AD4AD7" w:rsidRPr="00AD4AD7" w:rsidRDefault="00AD4AD7" w:rsidP="00AD4AD7">
      <w:pPr>
        <w:rPr>
          <w:b/>
          <w:bCs/>
        </w:rPr>
      </w:pPr>
      <w:r w:rsidRPr="00AD4AD7">
        <w:rPr>
          <w:b/>
          <w:bCs/>
        </w:rPr>
        <w:t>Final Sign-Off and Approval</w:t>
      </w:r>
    </w:p>
    <w:p w14:paraId="31FBE49B" w14:textId="77777777" w:rsidR="00AD4AD7" w:rsidRDefault="00AD4AD7" w:rsidP="00AD4AD7">
      <w:r>
        <w:t>Upon successful distribution, implementation, and testing of the new policies and procedures, the Office Manager must provide their agreement by signing below. This will confirm that the policies are understood, implemented correctly, and are in line with organisational goals.</w:t>
      </w:r>
    </w:p>
    <w:p w14:paraId="277DD1F8" w14:textId="77777777" w:rsidR="00AD4AD7" w:rsidRDefault="00AD4AD7" w:rsidP="00AD4AD7"/>
    <w:p w14:paraId="20ECF1C2" w14:textId="77777777" w:rsidR="00AD4AD7" w:rsidRPr="00AD4AD7" w:rsidRDefault="00AD4AD7" w:rsidP="00AD4AD7">
      <w:pPr>
        <w:rPr>
          <w:b/>
          <w:bCs/>
        </w:rPr>
      </w:pPr>
      <w:r w:rsidRPr="00AD4AD7">
        <w:rPr>
          <w:b/>
          <w:bCs/>
        </w:rPr>
        <w:t>Statement of Agreement</w:t>
      </w:r>
    </w:p>
    <w:p w14:paraId="68D7996F" w14:textId="3D037113" w:rsidR="00D02F5C" w:rsidRDefault="00AD4AD7" w:rsidP="00AD4AD7">
      <w:r>
        <w:t>I, the undersigned, confirm that the policies and procedures outlined in this document have been distributed, implemented, and tested according to the standards set forth. All stakeholders have acknowledged receipt, and any necessary adjustments have been made.</w:t>
      </w:r>
    </w:p>
    <w:p w14:paraId="50C80149" w14:textId="77777777" w:rsidR="00AD4AD7" w:rsidRDefault="00AD4AD7" w:rsidP="00AD4AD7"/>
    <w:p w14:paraId="7DC74376" w14:textId="77777777" w:rsidR="00AD4AD7" w:rsidRDefault="00AD4AD7" w:rsidP="00AD4AD7">
      <w:r>
        <w:t>Office Manager: __________________________</w:t>
      </w:r>
    </w:p>
    <w:p w14:paraId="6073FF53" w14:textId="77777777" w:rsidR="00AD4AD7" w:rsidRDefault="00AD4AD7" w:rsidP="00AD4AD7">
      <w:r>
        <w:t>Signature: _______________________________</w:t>
      </w:r>
    </w:p>
    <w:p w14:paraId="4E6CD282" w14:textId="5D16FDEC" w:rsidR="00AD4AD7" w:rsidRPr="007250BF" w:rsidRDefault="00AD4AD7" w:rsidP="00AD4AD7">
      <w:r>
        <w:t>Date: __________________________________</w:t>
      </w:r>
    </w:p>
    <w:sectPr w:rsidR="00AD4AD7" w:rsidRPr="007250BF" w:rsidSect="002B7303">
      <w:headerReference w:type="default" r:id="rId15"/>
      <w:footerReference w:type="default" r:id="rId16"/>
      <w:headerReference w:type="first" r:id="rId17"/>
      <w:footerReference w:type="first" r:id="rId18"/>
      <w:type w:val="continuous"/>
      <w:pgSz w:w="11906" w:h="16838"/>
      <w:pgMar w:top="851" w:right="851" w:bottom="851" w:left="851" w:header="431"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7BB5C1" w14:textId="77777777" w:rsidR="00581655" w:rsidRDefault="00581655" w:rsidP="007026C1">
      <w:r>
        <w:separator/>
      </w:r>
    </w:p>
  </w:endnote>
  <w:endnote w:type="continuationSeparator" w:id="0">
    <w:p w14:paraId="4ECED94F" w14:textId="77777777" w:rsidR="00581655" w:rsidRDefault="00581655" w:rsidP="00702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w:altName w:val="Palatino Linotype"/>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23A8AF" w14:textId="0B7596A3" w:rsidR="008E39ED" w:rsidRPr="00D926CA" w:rsidRDefault="000A69AE" w:rsidP="00D926CA">
    <w:pPr>
      <w:pStyle w:val="Footer"/>
      <w:tabs>
        <w:tab w:val="clear" w:pos="4513"/>
        <w:tab w:val="clear" w:pos="9026"/>
        <w:tab w:val="right" w:pos="10206"/>
      </w:tabs>
      <w:rPr>
        <w:rFonts w:cs="Arial"/>
        <w:kern w:val="2"/>
        <w:sz w:val="14"/>
        <w:szCs w:val="14"/>
      </w:rPr>
    </w:pPr>
    <w:r w:rsidRPr="00561F42">
      <w:rPr>
        <w:rFonts w:asciiTheme="majorHAnsi" w:hAnsiTheme="majorHAnsi" w:cstheme="majorHAnsi"/>
        <w:szCs w:val="16"/>
      </w:rPr>
      <w:t>123 TMP E</w:t>
    </w:r>
    <w:r>
      <w:rPr>
        <w:rFonts w:cs="Arial"/>
        <w:szCs w:val="16"/>
      </w:rPr>
      <w:t xml:space="preserve"> – </w:t>
    </w:r>
    <w:r w:rsidRPr="00561F42">
      <w:rPr>
        <w:rFonts w:asciiTheme="majorHAnsi" w:hAnsiTheme="majorHAnsi" w:cstheme="majorHAnsi"/>
        <w:szCs w:val="16"/>
      </w:rPr>
      <w:t xml:space="preserve">Assessment </w:t>
    </w:r>
    <w:r>
      <w:rPr>
        <w:rFonts w:asciiTheme="majorHAnsi" w:hAnsiTheme="majorHAnsi" w:cstheme="majorHAnsi"/>
        <w:szCs w:val="16"/>
      </w:rPr>
      <w:t>Template –</w:t>
    </w:r>
    <w:r w:rsidRPr="00561F42">
      <w:rPr>
        <w:rFonts w:asciiTheme="majorHAnsi" w:hAnsiTheme="majorHAnsi" w:cstheme="majorHAnsi"/>
        <w:szCs w:val="16"/>
      </w:rPr>
      <w:t xml:space="preserve"> Written</w:t>
    </w:r>
    <w:r w:rsidR="00D02F5C">
      <w:rPr>
        <w:rFonts w:asciiTheme="majorHAnsi" w:hAnsiTheme="majorHAnsi" w:cstheme="majorHAnsi"/>
        <w:szCs w:val="16"/>
      </w:rPr>
      <w:t xml:space="preserve"> v1.5</w:t>
    </w:r>
    <w:r>
      <w:rPr>
        <w:rFonts w:asciiTheme="majorHAnsi" w:hAnsiTheme="majorHAnsi" w:cstheme="majorHAnsi"/>
        <w:szCs w:val="16"/>
      </w:rPr>
      <w:t xml:space="preserve"> (</w:t>
    </w:r>
    <w:r w:rsidR="00D02F5C">
      <w:rPr>
        <w:rFonts w:asciiTheme="majorHAnsi" w:hAnsiTheme="majorHAnsi" w:cstheme="majorHAnsi"/>
        <w:szCs w:val="16"/>
      </w:rPr>
      <w:t>04/11</w:t>
    </w:r>
    <w:r>
      <w:rPr>
        <w:rFonts w:asciiTheme="majorHAnsi" w:hAnsiTheme="majorHAnsi" w:cstheme="majorHAnsi"/>
        <w:szCs w:val="16"/>
      </w:rPr>
      <w:t>/2020)</w:t>
    </w:r>
    <w:r w:rsidR="00D926CA">
      <w:rPr>
        <w:rFonts w:asciiTheme="majorHAnsi" w:hAnsiTheme="majorHAnsi" w:cstheme="majorHAnsi"/>
        <w:szCs w:val="16"/>
      </w:rPr>
      <w:tab/>
    </w:r>
    <w:r w:rsidR="00D926CA" w:rsidRPr="009717D6">
      <w:rPr>
        <w:rFonts w:asciiTheme="majorHAnsi" w:hAnsiTheme="majorHAnsi" w:cstheme="majorHAnsi"/>
        <w:szCs w:val="16"/>
      </w:rPr>
      <w:t xml:space="preserve">Page </w:t>
    </w:r>
    <w:r w:rsidR="00D926CA" w:rsidRPr="009717D6">
      <w:rPr>
        <w:rFonts w:asciiTheme="majorHAnsi" w:hAnsiTheme="majorHAnsi" w:cstheme="majorHAnsi"/>
        <w:szCs w:val="16"/>
      </w:rPr>
      <w:fldChar w:fldCharType="begin"/>
    </w:r>
    <w:r w:rsidR="00D926CA" w:rsidRPr="009717D6">
      <w:rPr>
        <w:rFonts w:asciiTheme="majorHAnsi" w:hAnsiTheme="majorHAnsi" w:cstheme="majorHAnsi"/>
        <w:szCs w:val="16"/>
      </w:rPr>
      <w:instrText xml:space="preserve"> PAGE  \* Arabic  \* MERGEFORMAT </w:instrText>
    </w:r>
    <w:r w:rsidR="00D926CA" w:rsidRPr="009717D6">
      <w:rPr>
        <w:rFonts w:asciiTheme="majorHAnsi" w:hAnsiTheme="majorHAnsi" w:cstheme="majorHAnsi"/>
        <w:szCs w:val="16"/>
      </w:rPr>
      <w:fldChar w:fldCharType="separate"/>
    </w:r>
    <w:r w:rsidR="00D02F5C">
      <w:rPr>
        <w:rFonts w:asciiTheme="majorHAnsi" w:hAnsiTheme="majorHAnsi" w:cstheme="majorHAnsi"/>
        <w:noProof/>
        <w:szCs w:val="16"/>
      </w:rPr>
      <w:t>2</w:t>
    </w:r>
    <w:r w:rsidR="00D926CA" w:rsidRPr="009717D6">
      <w:rPr>
        <w:rFonts w:asciiTheme="majorHAnsi" w:hAnsiTheme="majorHAnsi" w:cstheme="majorHAnsi"/>
        <w:szCs w:val="16"/>
      </w:rPr>
      <w:fldChar w:fldCharType="end"/>
    </w:r>
    <w:r w:rsidR="00D926CA" w:rsidRPr="009717D6">
      <w:rPr>
        <w:rFonts w:asciiTheme="majorHAnsi" w:hAnsiTheme="majorHAnsi" w:cstheme="majorHAnsi"/>
        <w:szCs w:val="16"/>
      </w:rPr>
      <w:t xml:space="preserve"> of </w:t>
    </w:r>
    <w:r w:rsidR="00D926CA" w:rsidRPr="009717D6">
      <w:rPr>
        <w:rFonts w:asciiTheme="majorHAnsi" w:hAnsiTheme="majorHAnsi" w:cstheme="majorHAnsi"/>
        <w:szCs w:val="16"/>
      </w:rPr>
      <w:fldChar w:fldCharType="begin"/>
    </w:r>
    <w:r w:rsidR="00D926CA" w:rsidRPr="009717D6">
      <w:rPr>
        <w:rFonts w:asciiTheme="majorHAnsi" w:hAnsiTheme="majorHAnsi" w:cstheme="majorHAnsi"/>
        <w:szCs w:val="16"/>
      </w:rPr>
      <w:instrText xml:space="preserve"> NUMPAGES  \* Arabic  \* MERGEFORMAT </w:instrText>
    </w:r>
    <w:r w:rsidR="00D926CA" w:rsidRPr="009717D6">
      <w:rPr>
        <w:rFonts w:asciiTheme="majorHAnsi" w:hAnsiTheme="majorHAnsi" w:cstheme="majorHAnsi"/>
        <w:szCs w:val="16"/>
      </w:rPr>
      <w:fldChar w:fldCharType="separate"/>
    </w:r>
    <w:r w:rsidR="00D02F5C">
      <w:rPr>
        <w:rFonts w:asciiTheme="majorHAnsi" w:hAnsiTheme="majorHAnsi" w:cstheme="majorHAnsi"/>
        <w:noProof/>
        <w:szCs w:val="16"/>
      </w:rPr>
      <w:t>4</w:t>
    </w:r>
    <w:r w:rsidR="00D926CA" w:rsidRPr="009717D6">
      <w:rPr>
        <w:rFonts w:asciiTheme="majorHAnsi" w:hAnsiTheme="majorHAnsi" w:cstheme="majorHAnsi"/>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23A8BA" w14:textId="607EA288" w:rsidR="008E39ED" w:rsidRPr="00561F42" w:rsidRDefault="00561F42" w:rsidP="00D926CA">
    <w:pPr>
      <w:pStyle w:val="Footer"/>
      <w:tabs>
        <w:tab w:val="clear" w:pos="4513"/>
        <w:tab w:val="clear" w:pos="9026"/>
        <w:tab w:val="right" w:pos="10206"/>
      </w:tabs>
      <w:rPr>
        <w:rFonts w:cs="Arial"/>
        <w:kern w:val="2"/>
        <w:sz w:val="14"/>
        <w:szCs w:val="14"/>
      </w:rPr>
    </w:pPr>
    <w:r w:rsidRPr="00561F42">
      <w:rPr>
        <w:rFonts w:asciiTheme="majorHAnsi" w:hAnsiTheme="majorHAnsi" w:cstheme="majorHAnsi"/>
        <w:szCs w:val="16"/>
      </w:rPr>
      <w:t>123 TMP E</w:t>
    </w:r>
    <w:r w:rsidR="00AC3D72">
      <w:rPr>
        <w:rFonts w:cs="Arial"/>
        <w:szCs w:val="16"/>
      </w:rPr>
      <w:t xml:space="preserve"> – </w:t>
    </w:r>
    <w:r w:rsidRPr="00561F42">
      <w:rPr>
        <w:rFonts w:asciiTheme="majorHAnsi" w:hAnsiTheme="majorHAnsi" w:cstheme="majorHAnsi"/>
        <w:szCs w:val="16"/>
      </w:rPr>
      <w:t xml:space="preserve">Assessment </w:t>
    </w:r>
    <w:r>
      <w:rPr>
        <w:rFonts w:asciiTheme="majorHAnsi" w:hAnsiTheme="majorHAnsi" w:cstheme="majorHAnsi"/>
        <w:szCs w:val="16"/>
      </w:rPr>
      <w:t>Template –</w:t>
    </w:r>
    <w:r w:rsidRPr="00561F42">
      <w:rPr>
        <w:rFonts w:asciiTheme="majorHAnsi" w:hAnsiTheme="majorHAnsi" w:cstheme="majorHAnsi"/>
        <w:szCs w:val="16"/>
      </w:rPr>
      <w:t xml:space="preserve"> Written</w:t>
    </w:r>
    <w:r w:rsidR="00D926CA">
      <w:rPr>
        <w:rFonts w:asciiTheme="majorHAnsi" w:hAnsiTheme="majorHAnsi" w:cstheme="majorHAnsi"/>
        <w:szCs w:val="16"/>
      </w:rPr>
      <w:t xml:space="preserve"> v</w:t>
    </w:r>
    <w:r w:rsidR="00D02F5C">
      <w:rPr>
        <w:rFonts w:asciiTheme="majorHAnsi" w:hAnsiTheme="majorHAnsi" w:cstheme="majorHAnsi"/>
        <w:szCs w:val="16"/>
      </w:rPr>
      <w:t>1.5</w:t>
    </w:r>
    <w:r w:rsidR="000A69AE">
      <w:rPr>
        <w:rFonts w:asciiTheme="majorHAnsi" w:hAnsiTheme="majorHAnsi" w:cstheme="majorHAnsi"/>
        <w:szCs w:val="16"/>
      </w:rPr>
      <w:t xml:space="preserve"> (</w:t>
    </w:r>
    <w:r w:rsidR="00D02F5C">
      <w:rPr>
        <w:rFonts w:asciiTheme="majorHAnsi" w:hAnsiTheme="majorHAnsi" w:cstheme="majorHAnsi"/>
        <w:szCs w:val="16"/>
      </w:rPr>
      <w:t>04/11</w:t>
    </w:r>
    <w:r w:rsidR="000A69AE">
      <w:rPr>
        <w:rFonts w:asciiTheme="majorHAnsi" w:hAnsiTheme="majorHAnsi" w:cstheme="majorHAnsi"/>
        <w:szCs w:val="16"/>
      </w:rPr>
      <w:t>/2020)</w:t>
    </w:r>
    <w:r>
      <w:rPr>
        <w:rFonts w:asciiTheme="majorHAnsi" w:hAnsiTheme="majorHAnsi" w:cstheme="majorHAnsi"/>
        <w:szCs w:val="16"/>
      </w:rPr>
      <w:tab/>
    </w:r>
    <w:r w:rsidRPr="009717D6">
      <w:rPr>
        <w:rFonts w:asciiTheme="majorHAnsi" w:hAnsiTheme="majorHAnsi" w:cstheme="majorHAnsi"/>
        <w:szCs w:val="16"/>
      </w:rPr>
      <w:t xml:space="preserve">Page </w:t>
    </w:r>
    <w:r w:rsidRPr="009717D6">
      <w:rPr>
        <w:rFonts w:asciiTheme="majorHAnsi" w:hAnsiTheme="majorHAnsi" w:cstheme="majorHAnsi"/>
        <w:szCs w:val="16"/>
      </w:rPr>
      <w:fldChar w:fldCharType="begin"/>
    </w:r>
    <w:r w:rsidRPr="009717D6">
      <w:rPr>
        <w:rFonts w:asciiTheme="majorHAnsi" w:hAnsiTheme="majorHAnsi" w:cstheme="majorHAnsi"/>
        <w:szCs w:val="16"/>
      </w:rPr>
      <w:instrText xml:space="preserve"> PAGE  \* Arabic  \* MERGEFORMAT </w:instrText>
    </w:r>
    <w:r w:rsidRPr="009717D6">
      <w:rPr>
        <w:rFonts w:asciiTheme="majorHAnsi" w:hAnsiTheme="majorHAnsi" w:cstheme="majorHAnsi"/>
        <w:szCs w:val="16"/>
      </w:rPr>
      <w:fldChar w:fldCharType="separate"/>
    </w:r>
    <w:r w:rsidR="00D02F5C">
      <w:rPr>
        <w:rFonts w:asciiTheme="majorHAnsi" w:hAnsiTheme="majorHAnsi" w:cstheme="majorHAnsi"/>
        <w:noProof/>
        <w:szCs w:val="16"/>
      </w:rPr>
      <w:t>1</w:t>
    </w:r>
    <w:r w:rsidRPr="009717D6">
      <w:rPr>
        <w:rFonts w:asciiTheme="majorHAnsi" w:hAnsiTheme="majorHAnsi" w:cstheme="majorHAnsi"/>
        <w:szCs w:val="16"/>
      </w:rPr>
      <w:fldChar w:fldCharType="end"/>
    </w:r>
    <w:r w:rsidRPr="009717D6">
      <w:rPr>
        <w:rFonts w:asciiTheme="majorHAnsi" w:hAnsiTheme="majorHAnsi" w:cstheme="majorHAnsi"/>
        <w:szCs w:val="16"/>
      </w:rPr>
      <w:t xml:space="preserve"> of </w:t>
    </w:r>
    <w:r w:rsidRPr="009717D6">
      <w:rPr>
        <w:rFonts w:asciiTheme="majorHAnsi" w:hAnsiTheme="majorHAnsi" w:cstheme="majorHAnsi"/>
        <w:szCs w:val="16"/>
      </w:rPr>
      <w:fldChar w:fldCharType="begin"/>
    </w:r>
    <w:r w:rsidRPr="009717D6">
      <w:rPr>
        <w:rFonts w:asciiTheme="majorHAnsi" w:hAnsiTheme="majorHAnsi" w:cstheme="majorHAnsi"/>
        <w:szCs w:val="16"/>
      </w:rPr>
      <w:instrText xml:space="preserve"> NUMPAGES  \* Arabic  \* MERGEFORMAT </w:instrText>
    </w:r>
    <w:r w:rsidRPr="009717D6">
      <w:rPr>
        <w:rFonts w:asciiTheme="majorHAnsi" w:hAnsiTheme="majorHAnsi" w:cstheme="majorHAnsi"/>
        <w:szCs w:val="16"/>
      </w:rPr>
      <w:fldChar w:fldCharType="separate"/>
    </w:r>
    <w:r w:rsidR="00D02F5C">
      <w:rPr>
        <w:rFonts w:asciiTheme="majorHAnsi" w:hAnsiTheme="majorHAnsi" w:cstheme="majorHAnsi"/>
        <w:noProof/>
        <w:szCs w:val="16"/>
      </w:rPr>
      <w:t>4</w:t>
    </w:r>
    <w:r w:rsidRPr="009717D6">
      <w:rPr>
        <w:rFonts w:asciiTheme="majorHAnsi" w:hAnsiTheme="majorHAnsi" w:cstheme="majorHAnsi"/>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0D4CBF" w14:textId="77777777" w:rsidR="00581655" w:rsidRDefault="00581655" w:rsidP="007026C1">
      <w:r>
        <w:separator/>
      </w:r>
    </w:p>
  </w:footnote>
  <w:footnote w:type="continuationSeparator" w:id="0">
    <w:p w14:paraId="368C3987" w14:textId="77777777" w:rsidR="00581655" w:rsidRDefault="00581655" w:rsidP="007026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8F5407" w14:textId="5FE5800A" w:rsidR="00561F42" w:rsidRPr="00561F42" w:rsidRDefault="00561F42">
    <w:pPr>
      <w:pStyle w:val="Header"/>
      <w:rPr>
        <w:sz w:val="12"/>
      </w:rPr>
    </w:pPr>
    <w:r w:rsidRPr="00561F42">
      <w:rPr>
        <w:rFonts w:eastAsia="Times New Roman" w:cs="Arial"/>
        <w:bCs/>
        <w:color w:val="1F497D"/>
        <w:kern w:val="32"/>
        <w:szCs w:val="28"/>
        <w:lang w:eastAsia="en-AU" w:bidi="ar-SA"/>
      </w:rPr>
      <w:fldChar w:fldCharType="begin"/>
    </w:r>
    <w:r w:rsidRPr="00561F42">
      <w:rPr>
        <w:rFonts w:eastAsia="Times New Roman" w:cs="Arial"/>
        <w:bCs/>
        <w:color w:val="1F497D"/>
        <w:kern w:val="32"/>
        <w:szCs w:val="28"/>
        <w:lang w:eastAsia="en-AU" w:bidi="ar-SA"/>
      </w:rPr>
      <w:instrText xml:space="preserve"> FILENAME   \* MERGEFORMAT </w:instrText>
    </w:r>
    <w:r w:rsidRPr="00561F42">
      <w:rPr>
        <w:rFonts w:eastAsia="Times New Roman" w:cs="Arial"/>
        <w:bCs/>
        <w:color w:val="1F497D"/>
        <w:kern w:val="32"/>
        <w:szCs w:val="28"/>
        <w:lang w:eastAsia="en-AU" w:bidi="ar-SA"/>
      </w:rPr>
      <w:fldChar w:fldCharType="separate"/>
    </w:r>
    <w:r w:rsidR="007250BF">
      <w:rPr>
        <w:rFonts w:eastAsia="Times New Roman" w:cs="Arial"/>
        <w:bCs/>
        <w:noProof/>
        <w:color w:val="1F497D"/>
        <w:kern w:val="32"/>
        <w:szCs w:val="28"/>
        <w:lang w:eastAsia="en-AU" w:bidi="ar-SA"/>
      </w:rPr>
      <w:t>ICTICT532_AT1_W_TQM_v1.docx</w:t>
    </w:r>
    <w:r w:rsidRPr="00561F42">
      <w:rPr>
        <w:rFonts w:eastAsia="Times New Roman" w:cs="Arial"/>
        <w:bCs/>
        <w:color w:val="1F497D"/>
        <w:kern w:val="32"/>
        <w:szCs w:val="28"/>
        <w:lang w:eastAsia="en-AU" w:bidi="ar-SA"/>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Ind w:w="-34" w:type="dxa"/>
      <w:tblLook w:val="04A0" w:firstRow="1" w:lastRow="0" w:firstColumn="1" w:lastColumn="0" w:noHBand="0" w:noVBand="1"/>
    </w:tblPr>
    <w:tblGrid>
      <w:gridCol w:w="7900"/>
      <w:gridCol w:w="2520"/>
    </w:tblGrid>
    <w:tr w:rsidR="00997615" w:rsidRPr="007026C1" w14:paraId="6123A8B1" w14:textId="77777777" w:rsidTr="0080463A">
      <w:trPr>
        <w:trHeight w:val="137"/>
      </w:trPr>
      <w:tc>
        <w:tcPr>
          <w:tcW w:w="5000" w:type="pct"/>
          <w:gridSpan w:val="2"/>
          <w:shd w:val="clear" w:color="auto" w:fill="C4262E"/>
          <w:vAlign w:val="bottom"/>
        </w:tcPr>
        <w:p w14:paraId="6123A8B0" w14:textId="4F96B527" w:rsidR="00997615" w:rsidRPr="007026C1" w:rsidRDefault="00F94E8B" w:rsidP="0080463A">
          <w:pPr>
            <w:pStyle w:val="Redbanner"/>
          </w:pPr>
          <w:r>
            <w:t xml:space="preserve">  </w:t>
          </w:r>
        </w:p>
      </w:tc>
    </w:tr>
    <w:tr w:rsidR="00997615" w:rsidRPr="007026C1" w14:paraId="6123A8B5" w14:textId="77777777" w:rsidTr="0080463A">
      <w:tc>
        <w:tcPr>
          <w:tcW w:w="3791" w:type="pct"/>
          <w:shd w:val="clear" w:color="auto" w:fill="auto"/>
          <w:vAlign w:val="center"/>
        </w:tcPr>
        <w:p w14:paraId="25AA26C4" w14:textId="022C2F55" w:rsidR="00997615" w:rsidRDefault="00997615" w:rsidP="0080463A">
          <w:pPr>
            <w:keepNext/>
            <w:widowControl/>
            <w:suppressAutoHyphens w:val="0"/>
            <w:spacing w:before="0" w:after="0" w:line="240" w:lineRule="auto"/>
            <w:outlineLvl w:val="0"/>
            <w:rPr>
              <w:rFonts w:eastAsia="Times New Roman" w:cs="Arial"/>
              <w:b/>
              <w:bCs/>
              <w:color w:val="000000"/>
              <w:kern w:val="32"/>
              <w:sz w:val="50"/>
              <w:szCs w:val="32"/>
              <w:lang w:eastAsia="en-AU" w:bidi="ar-SA"/>
            </w:rPr>
          </w:pPr>
          <w:r w:rsidRPr="007026C1">
            <w:rPr>
              <w:rFonts w:eastAsia="Times New Roman" w:cs="Arial"/>
              <w:b/>
              <w:bCs/>
              <w:color w:val="000000"/>
              <w:kern w:val="32"/>
              <w:sz w:val="50"/>
              <w:szCs w:val="32"/>
              <w:lang w:eastAsia="en-AU" w:bidi="ar-SA"/>
            </w:rPr>
            <w:t>Assessment Task</w:t>
          </w:r>
          <w:r w:rsidR="0080463A">
            <w:rPr>
              <w:rFonts w:eastAsia="Times New Roman" w:cs="Arial"/>
              <w:b/>
              <w:bCs/>
              <w:color w:val="000000"/>
              <w:kern w:val="32"/>
              <w:sz w:val="50"/>
              <w:szCs w:val="32"/>
              <w:lang w:eastAsia="en-AU" w:bidi="ar-SA"/>
            </w:rPr>
            <w:br/>
          </w:r>
          <w:r w:rsidRPr="007026C1">
            <w:rPr>
              <w:rFonts w:eastAsia="Times New Roman" w:cs="Arial"/>
              <w:b/>
              <w:bCs/>
              <w:color w:val="000000"/>
              <w:kern w:val="32"/>
              <w:sz w:val="50"/>
              <w:szCs w:val="32"/>
              <w:lang w:eastAsia="en-AU" w:bidi="ar-SA"/>
            </w:rPr>
            <w:t>Written</w:t>
          </w:r>
          <w:r w:rsidR="005E6DC7">
            <w:rPr>
              <w:rFonts w:eastAsia="Times New Roman" w:cs="Arial"/>
              <w:b/>
              <w:bCs/>
              <w:color w:val="000000"/>
              <w:kern w:val="32"/>
              <w:sz w:val="50"/>
              <w:szCs w:val="32"/>
              <w:lang w:eastAsia="en-AU" w:bidi="ar-SA"/>
            </w:rPr>
            <w:t xml:space="preserve"> </w:t>
          </w:r>
        </w:p>
        <w:p w14:paraId="6123A8B3" w14:textId="489F3718" w:rsidR="00561F42" w:rsidRPr="0080463A" w:rsidRDefault="00561F42" w:rsidP="0080463A">
          <w:pPr>
            <w:keepNext/>
            <w:widowControl/>
            <w:suppressAutoHyphens w:val="0"/>
            <w:spacing w:before="0" w:after="0" w:line="240" w:lineRule="auto"/>
            <w:outlineLvl w:val="0"/>
          </w:pPr>
          <w:r w:rsidRPr="009E2492">
            <w:rPr>
              <w:rFonts w:eastAsia="Times New Roman" w:cs="Arial"/>
              <w:bCs/>
              <w:color w:val="1F497D"/>
              <w:kern w:val="32"/>
              <w:sz w:val="20"/>
              <w:szCs w:val="28"/>
              <w:lang w:eastAsia="en-AU" w:bidi="ar-SA"/>
            </w:rPr>
            <w:fldChar w:fldCharType="begin"/>
          </w:r>
          <w:r w:rsidRPr="009E2492">
            <w:rPr>
              <w:rFonts w:eastAsia="Times New Roman" w:cs="Arial"/>
              <w:bCs/>
              <w:color w:val="1F497D"/>
              <w:kern w:val="32"/>
              <w:sz w:val="20"/>
              <w:szCs w:val="28"/>
              <w:lang w:eastAsia="en-AU" w:bidi="ar-SA"/>
            </w:rPr>
            <w:instrText xml:space="preserve"> FILENAME   \* MERGEFORMAT </w:instrText>
          </w:r>
          <w:r w:rsidRPr="009E2492">
            <w:rPr>
              <w:rFonts w:eastAsia="Times New Roman" w:cs="Arial"/>
              <w:bCs/>
              <w:color w:val="1F497D"/>
              <w:kern w:val="32"/>
              <w:sz w:val="20"/>
              <w:szCs w:val="28"/>
              <w:lang w:eastAsia="en-AU" w:bidi="ar-SA"/>
            </w:rPr>
            <w:fldChar w:fldCharType="separate"/>
          </w:r>
          <w:r w:rsidR="007250BF">
            <w:rPr>
              <w:rFonts w:eastAsia="Times New Roman" w:cs="Arial"/>
              <w:bCs/>
              <w:noProof/>
              <w:color w:val="1F497D"/>
              <w:kern w:val="32"/>
              <w:sz w:val="20"/>
              <w:szCs w:val="28"/>
              <w:lang w:eastAsia="en-AU" w:bidi="ar-SA"/>
            </w:rPr>
            <w:t>ICTICT532_AT1_W_TQM_v1.docx</w:t>
          </w:r>
          <w:r w:rsidRPr="009E2492">
            <w:rPr>
              <w:rFonts w:eastAsia="Times New Roman" w:cs="Arial"/>
              <w:bCs/>
              <w:color w:val="1F497D"/>
              <w:kern w:val="32"/>
              <w:sz w:val="20"/>
              <w:szCs w:val="28"/>
              <w:lang w:eastAsia="en-AU" w:bidi="ar-SA"/>
            </w:rPr>
            <w:fldChar w:fldCharType="end"/>
          </w:r>
        </w:p>
      </w:tc>
      <w:tc>
        <w:tcPr>
          <w:tcW w:w="1209" w:type="pct"/>
          <w:shd w:val="clear" w:color="auto" w:fill="auto"/>
          <w:vAlign w:val="center"/>
        </w:tcPr>
        <w:p w14:paraId="6123A8B4" w14:textId="4A7295D5" w:rsidR="00E55090" w:rsidRPr="007026C1" w:rsidRDefault="0080463A" w:rsidP="0080463A">
          <w:pPr>
            <w:jc w:val="center"/>
            <w:rPr>
              <w:color w:val="595959"/>
              <w:sz w:val="20"/>
            </w:rPr>
          </w:pPr>
          <w:r>
            <w:rPr>
              <w:noProof/>
              <w:lang w:eastAsia="en-AU" w:bidi="ar-SA"/>
            </w:rPr>
            <w:drawing>
              <wp:inline distT="0" distB="0" distL="0" distR="0" wp14:anchorId="28EAF3DB" wp14:editId="5899EC7A">
                <wp:extent cx="1078230" cy="1078230"/>
                <wp:effectExtent l="0" t="0" r="7620" b="7620"/>
                <wp:docPr id="2" name="Picture 2" descr="TAFE QLD 2014_master_RGB"/>
                <wp:cNvGraphicFramePr/>
                <a:graphic xmlns:a="http://schemas.openxmlformats.org/drawingml/2006/main">
                  <a:graphicData uri="http://schemas.openxmlformats.org/drawingml/2006/picture">
                    <pic:pic xmlns:pic="http://schemas.openxmlformats.org/drawingml/2006/picture">
                      <pic:nvPicPr>
                        <pic:cNvPr id="1" name="Picture 1" descr="TAFE QLD 2014_master_RGB"/>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8230" cy="1078230"/>
                        </a:xfrm>
                        <a:prstGeom prst="rect">
                          <a:avLst/>
                        </a:prstGeom>
                        <a:noFill/>
                        <a:ln>
                          <a:noFill/>
                        </a:ln>
                      </pic:spPr>
                    </pic:pic>
                  </a:graphicData>
                </a:graphic>
              </wp:inline>
            </w:drawing>
          </w:r>
        </w:p>
      </w:tc>
    </w:tr>
    <w:tr w:rsidR="00AF71A0" w:rsidRPr="007026C1" w14:paraId="6123A8B7" w14:textId="77777777" w:rsidTr="0080463A">
      <w:trPr>
        <w:trHeight w:val="137"/>
      </w:trPr>
      <w:tc>
        <w:tcPr>
          <w:tcW w:w="5000" w:type="pct"/>
          <w:gridSpan w:val="2"/>
          <w:shd w:val="clear" w:color="auto" w:fill="C4262E"/>
          <w:vAlign w:val="bottom"/>
        </w:tcPr>
        <w:p w14:paraId="6123A8B6" w14:textId="77777777" w:rsidR="00AF71A0" w:rsidRPr="007026C1" w:rsidRDefault="00AF71A0" w:rsidP="0080463A">
          <w:pPr>
            <w:pStyle w:val="Redbanner"/>
          </w:pPr>
        </w:p>
      </w:tc>
    </w:tr>
  </w:tbl>
  <w:p w14:paraId="6123A8B8" w14:textId="77777777" w:rsidR="00997615" w:rsidRPr="0080463A" w:rsidRDefault="00997615" w:rsidP="0080463A">
    <w:pPr>
      <w:pStyle w:val="Heade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A66FA"/>
    <w:multiLevelType w:val="hybridMultilevel"/>
    <w:tmpl w:val="98BE3EB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FB5A13"/>
    <w:multiLevelType w:val="hybridMultilevel"/>
    <w:tmpl w:val="2B8A9F5E"/>
    <w:lvl w:ilvl="0" w:tplc="7F12780E">
      <w:start w:val="1"/>
      <w:numFmt w:val="bullet"/>
      <w:pStyle w:val="Bullet-sub2"/>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9146E4D"/>
    <w:multiLevelType w:val="hybridMultilevel"/>
    <w:tmpl w:val="80F84A66"/>
    <w:lvl w:ilvl="0" w:tplc="C8866738">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865A25"/>
    <w:multiLevelType w:val="hybridMultilevel"/>
    <w:tmpl w:val="5ED82282"/>
    <w:lvl w:ilvl="0" w:tplc="C8866738">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320C2D"/>
    <w:multiLevelType w:val="hybridMultilevel"/>
    <w:tmpl w:val="B5620356"/>
    <w:lvl w:ilvl="0" w:tplc="9ED60E98">
      <w:start w:val="1"/>
      <w:numFmt w:val="bullet"/>
      <w:pStyle w:val="Tablebullet-sub3"/>
      <w:lvlText w:val=""/>
      <w:lvlJc w:val="left"/>
      <w:pPr>
        <w:ind w:left="1854" w:hanging="360"/>
      </w:pPr>
      <w:rPr>
        <w:rFonts w:ascii="Wingdings" w:hAnsi="Wingdings"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5" w15:restartNumberingAfterBreak="0">
    <w:nsid w:val="26512605"/>
    <w:multiLevelType w:val="hybridMultilevel"/>
    <w:tmpl w:val="19427C52"/>
    <w:lvl w:ilvl="0" w:tplc="CBEEF65C">
      <w:start w:val="1"/>
      <w:numFmt w:val="bullet"/>
      <w:pStyle w:val="Table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7FF0A93"/>
    <w:multiLevelType w:val="hybridMultilevel"/>
    <w:tmpl w:val="1E2E4FEC"/>
    <w:lvl w:ilvl="0" w:tplc="7BA87B4E">
      <w:start w:val="1"/>
      <w:numFmt w:val="bullet"/>
      <w:pStyle w:val="Checkbox"/>
      <w:lvlText w:val="¨"/>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03E0224"/>
    <w:multiLevelType w:val="hybridMultilevel"/>
    <w:tmpl w:val="08B6A008"/>
    <w:lvl w:ilvl="0" w:tplc="EDA8F90E">
      <w:start w:val="1"/>
      <w:numFmt w:val="bullet"/>
      <w:pStyle w:val="Answercheckbox-main"/>
      <w:lvlText w:val="þ"/>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A4B2080"/>
    <w:multiLevelType w:val="hybridMultilevel"/>
    <w:tmpl w:val="109CAF20"/>
    <w:lvl w:ilvl="0" w:tplc="C8866738">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CBD4563"/>
    <w:multiLevelType w:val="hybridMultilevel"/>
    <w:tmpl w:val="68DC3E12"/>
    <w:lvl w:ilvl="0" w:tplc="C8866738">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FBF230C"/>
    <w:multiLevelType w:val="hybridMultilevel"/>
    <w:tmpl w:val="6362247A"/>
    <w:lvl w:ilvl="0" w:tplc="08090017">
      <w:start w:val="1"/>
      <w:numFmt w:val="lowerLetter"/>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67C24F4"/>
    <w:multiLevelType w:val="hybridMultilevel"/>
    <w:tmpl w:val="8AE4C988"/>
    <w:lvl w:ilvl="0" w:tplc="DEBA4606">
      <w:start w:val="1"/>
      <w:numFmt w:val="bullet"/>
      <w:pStyle w:val="Tablebullet-sub"/>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8A14E75"/>
    <w:multiLevelType w:val="hybridMultilevel"/>
    <w:tmpl w:val="5D90E0D8"/>
    <w:lvl w:ilvl="0" w:tplc="08090017">
      <w:start w:val="1"/>
      <w:numFmt w:val="lowerLetter"/>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FC306A4"/>
    <w:multiLevelType w:val="hybridMultilevel"/>
    <w:tmpl w:val="D9FE6CAA"/>
    <w:lvl w:ilvl="0" w:tplc="8154EBE8">
      <w:start w:val="1"/>
      <w:numFmt w:val="bullet"/>
      <w:pStyle w:val="Tablebullet-sub2"/>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4" w15:restartNumberingAfterBreak="0">
    <w:nsid w:val="5FDD5B74"/>
    <w:multiLevelType w:val="hybridMultilevel"/>
    <w:tmpl w:val="8ED86780"/>
    <w:lvl w:ilvl="0" w:tplc="C8866738">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60221D9"/>
    <w:multiLevelType w:val="hybridMultilevel"/>
    <w:tmpl w:val="9468DE1A"/>
    <w:lvl w:ilvl="0" w:tplc="C8866738">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632616F"/>
    <w:multiLevelType w:val="multilevel"/>
    <w:tmpl w:val="731C7E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E039F7"/>
    <w:multiLevelType w:val="multilevel"/>
    <w:tmpl w:val="E3EC91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ECF56ED"/>
    <w:multiLevelType w:val="multilevel"/>
    <w:tmpl w:val="370E8D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8257C18"/>
    <w:multiLevelType w:val="multilevel"/>
    <w:tmpl w:val="CB3686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8B3426D"/>
    <w:multiLevelType w:val="hybridMultilevel"/>
    <w:tmpl w:val="6A0EF7A6"/>
    <w:lvl w:ilvl="0" w:tplc="65BC3602">
      <w:start w:val="1"/>
      <w:numFmt w:val="bullet"/>
      <w:pStyle w:val="Bullet-sub3"/>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A501D18"/>
    <w:multiLevelType w:val="hybridMultilevel"/>
    <w:tmpl w:val="9B1E487E"/>
    <w:lvl w:ilvl="0" w:tplc="C8866738">
      <w:start w:val="1"/>
      <w:numFmt w:val="decimal"/>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41302049">
    <w:abstractNumId w:val="5"/>
  </w:num>
  <w:num w:numId="2" w16cid:durableId="1986086968">
    <w:abstractNumId w:val="11"/>
  </w:num>
  <w:num w:numId="3" w16cid:durableId="1638025180">
    <w:abstractNumId w:val="1"/>
  </w:num>
  <w:num w:numId="4" w16cid:durableId="1015768702">
    <w:abstractNumId w:val="20"/>
  </w:num>
  <w:num w:numId="5" w16cid:durableId="857502673">
    <w:abstractNumId w:val="7"/>
  </w:num>
  <w:num w:numId="6" w16cid:durableId="230122084">
    <w:abstractNumId w:val="6"/>
  </w:num>
  <w:num w:numId="7" w16cid:durableId="1514147843">
    <w:abstractNumId w:val="13"/>
  </w:num>
  <w:num w:numId="8" w16cid:durableId="1464890174">
    <w:abstractNumId w:val="4"/>
  </w:num>
  <w:num w:numId="9" w16cid:durableId="2106999942">
    <w:abstractNumId w:val="15"/>
  </w:num>
  <w:num w:numId="10" w16cid:durableId="970210333">
    <w:abstractNumId w:val="2"/>
  </w:num>
  <w:num w:numId="11" w16cid:durableId="74207107">
    <w:abstractNumId w:val="8"/>
  </w:num>
  <w:num w:numId="12" w16cid:durableId="885532655">
    <w:abstractNumId w:val="3"/>
  </w:num>
  <w:num w:numId="13" w16cid:durableId="2144499381">
    <w:abstractNumId w:val="12"/>
  </w:num>
  <w:num w:numId="14" w16cid:durableId="1090279023">
    <w:abstractNumId w:val="10"/>
  </w:num>
  <w:num w:numId="15" w16cid:durableId="1481117742">
    <w:abstractNumId w:val="0"/>
  </w:num>
  <w:num w:numId="16" w16cid:durableId="1299604182">
    <w:abstractNumId w:val="21"/>
  </w:num>
  <w:num w:numId="17" w16cid:durableId="61216260">
    <w:abstractNumId w:val="14"/>
  </w:num>
  <w:num w:numId="18" w16cid:durableId="1095202370">
    <w:abstractNumId w:val="9"/>
  </w:num>
  <w:num w:numId="19" w16cid:durableId="573777918">
    <w:abstractNumId w:val="16"/>
  </w:num>
  <w:num w:numId="20" w16cid:durableId="746149842">
    <w:abstractNumId w:val="17"/>
  </w:num>
  <w:num w:numId="21" w16cid:durableId="367416678">
    <w:abstractNumId w:val="18"/>
  </w:num>
  <w:num w:numId="22" w16cid:durableId="1457986847">
    <w:abstractNumId w:val="1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26C1"/>
    <w:rsid w:val="000072B2"/>
    <w:rsid w:val="00010BC2"/>
    <w:rsid w:val="00012633"/>
    <w:rsid w:val="00013D0D"/>
    <w:rsid w:val="00017F07"/>
    <w:rsid w:val="00021431"/>
    <w:rsid w:val="00026819"/>
    <w:rsid w:val="00030BCD"/>
    <w:rsid w:val="000364D0"/>
    <w:rsid w:val="0003682C"/>
    <w:rsid w:val="00037889"/>
    <w:rsid w:val="00037CF6"/>
    <w:rsid w:val="000427E6"/>
    <w:rsid w:val="00042913"/>
    <w:rsid w:val="00043E32"/>
    <w:rsid w:val="000443A8"/>
    <w:rsid w:val="0004630C"/>
    <w:rsid w:val="00046986"/>
    <w:rsid w:val="0006776F"/>
    <w:rsid w:val="00077D93"/>
    <w:rsid w:val="00083A34"/>
    <w:rsid w:val="0008545D"/>
    <w:rsid w:val="00086015"/>
    <w:rsid w:val="000913D2"/>
    <w:rsid w:val="000933BA"/>
    <w:rsid w:val="00094D9D"/>
    <w:rsid w:val="000A46B6"/>
    <w:rsid w:val="000A69AE"/>
    <w:rsid w:val="000A7D75"/>
    <w:rsid w:val="000C2F48"/>
    <w:rsid w:val="000C688B"/>
    <w:rsid w:val="000D2BEA"/>
    <w:rsid w:val="000D3577"/>
    <w:rsid w:val="000D5571"/>
    <w:rsid w:val="000D6DFE"/>
    <w:rsid w:val="000D75FA"/>
    <w:rsid w:val="000D7A63"/>
    <w:rsid w:val="000E0A33"/>
    <w:rsid w:val="000E1979"/>
    <w:rsid w:val="000E24E9"/>
    <w:rsid w:val="000E2AAA"/>
    <w:rsid w:val="000E3151"/>
    <w:rsid w:val="000E31DF"/>
    <w:rsid w:val="000E455D"/>
    <w:rsid w:val="000F541D"/>
    <w:rsid w:val="00105D65"/>
    <w:rsid w:val="00110430"/>
    <w:rsid w:val="00110B91"/>
    <w:rsid w:val="0011263D"/>
    <w:rsid w:val="00131DD0"/>
    <w:rsid w:val="00147E85"/>
    <w:rsid w:val="00150C8E"/>
    <w:rsid w:val="00155F11"/>
    <w:rsid w:val="001636BE"/>
    <w:rsid w:val="00164401"/>
    <w:rsid w:val="00166EF4"/>
    <w:rsid w:val="00171A2D"/>
    <w:rsid w:val="00174D1F"/>
    <w:rsid w:val="00184840"/>
    <w:rsid w:val="001A00EC"/>
    <w:rsid w:val="001A314A"/>
    <w:rsid w:val="001A4B91"/>
    <w:rsid w:val="001B2DDD"/>
    <w:rsid w:val="001C29E5"/>
    <w:rsid w:val="001D1E26"/>
    <w:rsid w:val="001D29E7"/>
    <w:rsid w:val="001D6397"/>
    <w:rsid w:val="001D7B8D"/>
    <w:rsid w:val="001F5840"/>
    <w:rsid w:val="001F5D2F"/>
    <w:rsid w:val="00203AD6"/>
    <w:rsid w:val="00203CB3"/>
    <w:rsid w:val="00203CD1"/>
    <w:rsid w:val="00207013"/>
    <w:rsid w:val="002138C7"/>
    <w:rsid w:val="00214C5F"/>
    <w:rsid w:val="002160E3"/>
    <w:rsid w:val="002203AB"/>
    <w:rsid w:val="0022339A"/>
    <w:rsid w:val="00232E4A"/>
    <w:rsid w:val="002349FD"/>
    <w:rsid w:val="00246998"/>
    <w:rsid w:val="00246F17"/>
    <w:rsid w:val="002475FC"/>
    <w:rsid w:val="00255328"/>
    <w:rsid w:val="00255A44"/>
    <w:rsid w:val="002610F3"/>
    <w:rsid w:val="00272C24"/>
    <w:rsid w:val="00281416"/>
    <w:rsid w:val="002A5063"/>
    <w:rsid w:val="002B2FAA"/>
    <w:rsid w:val="002B5484"/>
    <w:rsid w:val="002B7303"/>
    <w:rsid w:val="002C2945"/>
    <w:rsid w:val="002C3E3B"/>
    <w:rsid w:val="002D2E17"/>
    <w:rsid w:val="002D3D17"/>
    <w:rsid w:val="002E239F"/>
    <w:rsid w:val="002E64B9"/>
    <w:rsid w:val="002F1F38"/>
    <w:rsid w:val="002F43F1"/>
    <w:rsid w:val="002F463A"/>
    <w:rsid w:val="00307665"/>
    <w:rsid w:val="003079AB"/>
    <w:rsid w:val="0031333B"/>
    <w:rsid w:val="00313AC3"/>
    <w:rsid w:val="003157E8"/>
    <w:rsid w:val="0031640D"/>
    <w:rsid w:val="003171A2"/>
    <w:rsid w:val="00321105"/>
    <w:rsid w:val="0032683C"/>
    <w:rsid w:val="00327BF9"/>
    <w:rsid w:val="00327FAF"/>
    <w:rsid w:val="003332FE"/>
    <w:rsid w:val="003424EB"/>
    <w:rsid w:val="003438BC"/>
    <w:rsid w:val="00350672"/>
    <w:rsid w:val="00352196"/>
    <w:rsid w:val="0037501E"/>
    <w:rsid w:val="00377650"/>
    <w:rsid w:val="0038306D"/>
    <w:rsid w:val="003838D6"/>
    <w:rsid w:val="00387770"/>
    <w:rsid w:val="00387B7E"/>
    <w:rsid w:val="0039472D"/>
    <w:rsid w:val="00396CBD"/>
    <w:rsid w:val="003A33DF"/>
    <w:rsid w:val="003A42D8"/>
    <w:rsid w:val="003A7DC1"/>
    <w:rsid w:val="003B11FB"/>
    <w:rsid w:val="003B1945"/>
    <w:rsid w:val="003B3892"/>
    <w:rsid w:val="003C599B"/>
    <w:rsid w:val="003C6E00"/>
    <w:rsid w:val="003D45CA"/>
    <w:rsid w:val="003E2DCD"/>
    <w:rsid w:val="003E5509"/>
    <w:rsid w:val="003E685E"/>
    <w:rsid w:val="003F0A70"/>
    <w:rsid w:val="003F1C49"/>
    <w:rsid w:val="003F45F9"/>
    <w:rsid w:val="00400FEC"/>
    <w:rsid w:val="00447460"/>
    <w:rsid w:val="00454C37"/>
    <w:rsid w:val="0045549A"/>
    <w:rsid w:val="0046107F"/>
    <w:rsid w:val="00462B7B"/>
    <w:rsid w:val="0047325B"/>
    <w:rsid w:val="004763D7"/>
    <w:rsid w:val="004767D5"/>
    <w:rsid w:val="004770D2"/>
    <w:rsid w:val="0048223F"/>
    <w:rsid w:val="004941AE"/>
    <w:rsid w:val="0049594B"/>
    <w:rsid w:val="00497EB7"/>
    <w:rsid w:val="004A3343"/>
    <w:rsid w:val="004A7E5C"/>
    <w:rsid w:val="004B130C"/>
    <w:rsid w:val="004B7742"/>
    <w:rsid w:val="004C336C"/>
    <w:rsid w:val="004D1F71"/>
    <w:rsid w:val="004D56E3"/>
    <w:rsid w:val="004E1A1D"/>
    <w:rsid w:val="004E2063"/>
    <w:rsid w:val="004E4D75"/>
    <w:rsid w:val="004E6E3E"/>
    <w:rsid w:val="0051028E"/>
    <w:rsid w:val="00511073"/>
    <w:rsid w:val="0051557E"/>
    <w:rsid w:val="00520ADF"/>
    <w:rsid w:val="005273EF"/>
    <w:rsid w:val="00532921"/>
    <w:rsid w:val="00556E6D"/>
    <w:rsid w:val="00561F42"/>
    <w:rsid w:val="00566EFB"/>
    <w:rsid w:val="005721F1"/>
    <w:rsid w:val="00573DAD"/>
    <w:rsid w:val="00575225"/>
    <w:rsid w:val="00580B27"/>
    <w:rsid w:val="00581655"/>
    <w:rsid w:val="00584591"/>
    <w:rsid w:val="00592932"/>
    <w:rsid w:val="005938E7"/>
    <w:rsid w:val="005A2B70"/>
    <w:rsid w:val="005A48CA"/>
    <w:rsid w:val="005A49C4"/>
    <w:rsid w:val="005B3F69"/>
    <w:rsid w:val="005C5DAD"/>
    <w:rsid w:val="005D52AD"/>
    <w:rsid w:val="005D7FA3"/>
    <w:rsid w:val="005E19B4"/>
    <w:rsid w:val="005E656E"/>
    <w:rsid w:val="005E6DC7"/>
    <w:rsid w:val="005F043A"/>
    <w:rsid w:val="005F0D47"/>
    <w:rsid w:val="00602133"/>
    <w:rsid w:val="00602433"/>
    <w:rsid w:val="006066D1"/>
    <w:rsid w:val="00613070"/>
    <w:rsid w:val="006144C3"/>
    <w:rsid w:val="0064414A"/>
    <w:rsid w:val="006460F4"/>
    <w:rsid w:val="00650A4D"/>
    <w:rsid w:val="0065589C"/>
    <w:rsid w:val="0065651F"/>
    <w:rsid w:val="006613C5"/>
    <w:rsid w:val="00675F39"/>
    <w:rsid w:val="00676A56"/>
    <w:rsid w:val="0068010E"/>
    <w:rsid w:val="00690B27"/>
    <w:rsid w:val="0069122F"/>
    <w:rsid w:val="006940DE"/>
    <w:rsid w:val="00697D97"/>
    <w:rsid w:val="006A6696"/>
    <w:rsid w:val="006B009D"/>
    <w:rsid w:val="006B3516"/>
    <w:rsid w:val="006B7FB9"/>
    <w:rsid w:val="006C141E"/>
    <w:rsid w:val="006C1F19"/>
    <w:rsid w:val="006C2FBA"/>
    <w:rsid w:val="006C6148"/>
    <w:rsid w:val="006D081F"/>
    <w:rsid w:val="006D2A81"/>
    <w:rsid w:val="006D4670"/>
    <w:rsid w:val="006E16D0"/>
    <w:rsid w:val="006E4C3E"/>
    <w:rsid w:val="0070006D"/>
    <w:rsid w:val="00701785"/>
    <w:rsid w:val="007026C1"/>
    <w:rsid w:val="00705F5D"/>
    <w:rsid w:val="00710384"/>
    <w:rsid w:val="00710F0C"/>
    <w:rsid w:val="00711630"/>
    <w:rsid w:val="00714F45"/>
    <w:rsid w:val="00715030"/>
    <w:rsid w:val="00715076"/>
    <w:rsid w:val="007250BF"/>
    <w:rsid w:val="0072643C"/>
    <w:rsid w:val="00732430"/>
    <w:rsid w:val="007329AC"/>
    <w:rsid w:val="0073612F"/>
    <w:rsid w:val="00742DAB"/>
    <w:rsid w:val="007439B0"/>
    <w:rsid w:val="00764CA5"/>
    <w:rsid w:val="0076593F"/>
    <w:rsid w:val="0076681B"/>
    <w:rsid w:val="00766C42"/>
    <w:rsid w:val="00767BAD"/>
    <w:rsid w:val="00770ACE"/>
    <w:rsid w:val="00776895"/>
    <w:rsid w:val="007775B3"/>
    <w:rsid w:val="0078169F"/>
    <w:rsid w:val="007817A5"/>
    <w:rsid w:val="00787A9A"/>
    <w:rsid w:val="00791D06"/>
    <w:rsid w:val="007A2939"/>
    <w:rsid w:val="007B520F"/>
    <w:rsid w:val="007B7EB0"/>
    <w:rsid w:val="007C5A6F"/>
    <w:rsid w:val="007F47D8"/>
    <w:rsid w:val="007F60DC"/>
    <w:rsid w:val="00803591"/>
    <w:rsid w:val="0080463A"/>
    <w:rsid w:val="0080635A"/>
    <w:rsid w:val="008076D4"/>
    <w:rsid w:val="00810FFC"/>
    <w:rsid w:val="00813FD2"/>
    <w:rsid w:val="008142F7"/>
    <w:rsid w:val="008155A1"/>
    <w:rsid w:val="00825D25"/>
    <w:rsid w:val="00827F7E"/>
    <w:rsid w:val="00833A87"/>
    <w:rsid w:val="00836BF4"/>
    <w:rsid w:val="00840E21"/>
    <w:rsid w:val="00850F74"/>
    <w:rsid w:val="0085357E"/>
    <w:rsid w:val="00881FA0"/>
    <w:rsid w:val="008825B1"/>
    <w:rsid w:val="00887359"/>
    <w:rsid w:val="0089012B"/>
    <w:rsid w:val="00893E5C"/>
    <w:rsid w:val="00894885"/>
    <w:rsid w:val="00897BF2"/>
    <w:rsid w:val="008A090D"/>
    <w:rsid w:val="008A1F3D"/>
    <w:rsid w:val="008A7CE6"/>
    <w:rsid w:val="008B0C9B"/>
    <w:rsid w:val="008B5A86"/>
    <w:rsid w:val="008D0EC2"/>
    <w:rsid w:val="008D134C"/>
    <w:rsid w:val="008D7997"/>
    <w:rsid w:val="008E39ED"/>
    <w:rsid w:val="008E5EC8"/>
    <w:rsid w:val="008F1621"/>
    <w:rsid w:val="008F24ED"/>
    <w:rsid w:val="00905E1E"/>
    <w:rsid w:val="009064EE"/>
    <w:rsid w:val="009121D4"/>
    <w:rsid w:val="0091371B"/>
    <w:rsid w:val="00913FD8"/>
    <w:rsid w:val="0091504D"/>
    <w:rsid w:val="00923E45"/>
    <w:rsid w:val="00924370"/>
    <w:rsid w:val="00924411"/>
    <w:rsid w:val="0092618E"/>
    <w:rsid w:val="00933B3A"/>
    <w:rsid w:val="00942547"/>
    <w:rsid w:val="0095136F"/>
    <w:rsid w:val="009537DF"/>
    <w:rsid w:val="00953B4A"/>
    <w:rsid w:val="00961273"/>
    <w:rsid w:val="00962F47"/>
    <w:rsid w:val="009639E9"/>
    <w:rsid w:val="0096502E"/>
    <w:rsid w:val="00974498"/>
    <w:rsid w:val="00974865"/>
    <w:rsid w:val="00974BDA"/>
    <w:rsid w:val="00975C0E"/>
    <w:rsid w:val="009813BC"/>
    <w:rsid w:val="00986424"/>
    <w:rsid w:val="00997615"/>
    <w:rsid w:val="009A1D84"/>
    <w:rsid w:val="009A47A7"/>
    <w:rsid w:val="009B03F9"/>
    <w:rsid w:val="009B756E"/>
    <w:rsid w:val="009B7AE8"/>
    <w:rsid w:val="009C26B7"/>
    <w:rsid w:val="009C6BCE"/>
    <w:rsid w:val="009C7CDB"/>
    <w:rsid w:val="009E1A7D"/>
    <w:rsid w:val="00A00495"/>
    <w:rsid w:val="00A01572"/>
    <w:rsid w:val="00A22050"/>
    <w:rsid w:val="00A3135C"/>
    <w:rsid w:val="00A31C3A"/>
    <w:rsid w:val="00A45DDB"/>
    <w:rsid w:val="00A47598"/>
    <w:rsid w:val="00A47D5B"/>
    <w:rsid w:val="00A51C43"/>
    <w:rsid w:val="00A62383"/>
    <w:rsid w:val="00A62670"/>
    <w:rsid w:val="00A64866"/>
    <w:rsid w:val="00A660F1"/>
    <w:rsid w:val="00A81B5D"/>
    <w:rsid w:val="00A850C8"/>
    <w:rsid w:val="00A9071B"/>
    <w:rsid w:val="00A967AD"/>
    <w:rsid w:val="00AA6AD8"/>
    <w:rsid w:val="00AC3D72"/>
    <w:rsid w:val="00AC5DF5"/>
    <w:rsid w:val="00AD1C34"/>
    <w:rsid w:val="00AD4AD7"/>
    <w:rsid w:val="00AD54CC"/>
    <w:rsid w:val="00AF71A0"/>
    <w:rsid w:val="00B06B6D"/>
    <w:rsid w:val="00B10802"/>
    <w:rsid w:val="00B178DA"/>
    <w:rsid w:val="00B22EE0"/>
    <w:rsid w:val="00B23D0B"/>
    <w:rsid w:val="00B308AE"/>
    <w:rsid w:val="00B3165F"/>
    <w:rsid w:val="00B31934"/>
    <w:rsid w:val="00B33262"/>
    <w:rsid w:val="00B37C57"/>
    <w:rsid w:val="00B43588"/>
    <w:rsid w:val="00B52D1C"/>
    <w:rsid w:val="00B62EFF"/>
    <w:rsid w:val="00B71280"/>
    <w:rsid w:val="00B72511"/>
    <w:rsid w:val="00B744DE"/>
    <w:rsid w:val="00B801B1"/>
    <w:rsid w:val="00B809D3"/>
    <w:rsid w:val="00B82799"/>
    <w:rsid w:val="00B83A09"/>
    <w:rsid w:val="00B93550"/>
    <w:rsid w:val="00BA302A"/>
    <w:rsid w:val="00BC0048"/>
    <w:rsid w:val="00BC21B6"/>
    <w:rsid w:val="00BC4252"/>
    <w:rsid w:val="00BC61BE"/>
    <w:rsid w:val="00BD5F64"/>
    <w:rsid w:val="00BE25C6"/>
    <w:rsid w:val="00BE43CC"/>
    <w:rsid w:val="00BF03C4"/>
    <w:rsid w:val="00BF4EFE"/>
    <w:rsid w:val="00BF7A79"/>
    <w:rsid w:val="00C00310"/>
    <w:rsid w:val="00C00461"/>
    <w:rsid w:val="00C01A69"/>
    <w:rsid w:val="00C02BD0"/>
    <w:rsid w:val="00C03BC9"/>
    <w:rsid w:val="00C0759C"/>
    <w:rsid w:val="00C1532C"/>
    <w:rsid w:val="00C36DC2"/>
    <w:rsid w:val="00C37D79"/>
    <w:rsid w:val="00C5116D"/>
    <w:rsid w:val="00C5150E"/>
    <w:rsid w:val="00C51E7D"/>
    <w:rsid w:val="00C52399"/>
    <w:rsid w:val="00C5357A"/>
    <w:rsid w:val="00C55AE9"/>
    <w:rsid w:val="00C56DF2"/>
    <w:rsid w:val="00C639A5"/>
    <w:rsid w:val="00C66D65"/>
    <w:rsid w:val="00C70285"/>
    <w:rsid w:val="00C706D1"/>
    <w:rsid w:val="00C72D95"/>
    <w:rsid w:val="00C7681D"/>
    <w:rsid w:val="00C830B4"/>
    <w:rsid w:val="00C86578"/>
    <w:rsid w:val="00C917DF"/>
    <w:rsid w:val="00C92143"/>
    <w:rsid w:val="00CA137B"/>
    <w:rsid w:val="00CA5289"/>
    <w:rsid w:val="00CB1195"/>
    <w:rsid w:val="00CB1C31"/>
    <w:rsid w:val="00CB3C7E"/>
    <w:rsid w:val="00CB4AA5"/>
    <w:rsid w:val="00CC6412"/>
    <w:rsid w:val="00CD1B22"/>
    <w:rsid w:val="00CD55BB"/>
    <w:rsid w:val="00CD7D6C"/>
    <w:rsid w:val="00CF14DA"/>
    <w:rsid w:val="00CF2DA1"/>
    <w:rsid w:val="00CF33FC"/>
    <w:rsid w:val="00D0089A"/>
    <w:rsid w:val="00D027AB"/>
    <w:rsid w:val="00D02CA3"/>
    <w:rsid w:val="00D02F5C"/>
    <w:rsid w:val="00D05623"/>
    <w:rsid w:val="00D12D6F"/>
    <w:rsid w:val="00D149C8"/>
    <w:rsid w:val="00D17294"/>
    <w:rsid w:val="00D20B4F"/>
    <w:rsid w:val="00D237FA"/>
    <w:rsid w:val="00D255A0"/>
    <w:rsid w:val="00D25EF7"/>
    <w:rsid w:val="00D315A6"/>
    <w:rsid w:val="00D3783B"/>
    <w:rsid w:val="00D4122F"/>
    <w:rsid w:val="00D413E0"/>
    <w:rsid w:val="00D579D5"/>
    <w:rsid w:val="00D606E3"/>
    <w:rsid w:val="00D675B8"/>
    <w:rsid w:val="00D6767F"/>
    <w:rsid w:val="00D70A15"/>
    <w:rsid w:val="00D7195A"/>
    <w:rsid w:val="00D73330"/>
    <w:rsid w:val="00D73AB9"/>
    <w:rsid w:val="00D76A12"/>
    <w:rsid w:val="00D8241E"/>
    <w:rsid w:val="00D82CAA"/>
    <w:rsid w:val="00D91FA5"/>
    <w:rsid w:val="00D926CA"/>
    <w:rsid w:val="00D93F61"/>
    <w:rsid w:val="00D941A7"/>
    <w:rsid w:val="00D94D34"/>
    <w:rsid w:val="00DA3645"/>
    <w:rsid w:val="00DC6C6D"/>
    <w:rsid w:val="00DC7192"/>
    <w:rsid w:val="00DC7201"/>
    <w:rsid w:val="00DD0F95"/>
    <w:rsid w:val="00DF3590"/>
    <w:rsid w:val="00DF4FFE"/>
    <w:rsid w:val="00E02645"/>
    <w:rsid w:val="00E138E3"/>
    <w:rsid w:val="00E16692"/>
    <w:rsid w:val="00E16DDA"/>
    <w:rsid w:val="00E23DF5"/>
    <w:rsid w:val="00E27CB5"/>
    <w:rsid w:val="00E34E5F"/>
    <w:rsid w:val="00E354C1"/>
    <w:rsid w:val="00E36047"/>
    <w:rsid w:val="00E44C08"/>
    <w:rsid w:val="00E516E0"/>
    <w:rsid w:val="00E518CD"/>
    <w:rsid w:val="00E538B7"/>
    <w:rsid w:val="00E55090"/>
    <w:rsid w:val="00E62E3C"/>
    <w:rsid w:val="00E635D2"/>
    <w:rsid w:val="00E6597B"/>
    <w:rsid w:val="00E75057"/>
    <w:rsid w:val="00E75BCE"/>
    <w:rsid w:val="00E87C93"/>
    <w:rsid w:val="00E91778"/>
    <w:rsid w:val="00E91B44"/>
    <w:rsid w:val="00E923D5"/>
    <w:rsid w:val="00E94D19"/>
    <w:rsid w:val="00E96C4F"/>
    <w:rsid w:val="00EA11CB"/>
    <w:rsid w:val="00EA1A6A"/>
    <w:rsid w:val="00EB3A16"/>
    <w:rsid w:val="00EC18C7"/>
    <w:rsid w:val="00EC269F"/>
    <w:rsid w:val="00EC32E8"/>
    <w:rsid w:val="00EC7B09"/>
    <w:rsid w:val="00ED033B"/>
    <w:rsid w:val="00ED2E27"/>
    <w:rsid w:val="00EE5356"/>
    <w:rsid w:val="00EF246A"/>
    <w:rsid w:val="00EF5DC7"/>
    <w:rsid w:val="00EF6437"/>
    <w:rsid w:val="00F001DC"/>
    <w:rsid w:val="00F00541"/>
    <w:rsid w:val="00F01FD6"/>
    <w:rsid w:val="00F043BA"/>
    <w:rsid w:val="00F06FE1"/>
    <w:rsid w:val="00F122DF"/>
    <w:rsid w:val="00F137E6"/>
    <w:rsid w:val="00F15C3B"/>
    <w:rsid w:val="00F22DA5"/>
    <w:rsid w:val="00F41F4B"/>
    <w:rsid w:val="00F5222B"/>
    <w:rsid w:val="00F5456B"/>
    <w:rsid w:val="00F54CBA"/>
    <w:rsid w:val="00F62971"/>
    <w:rsid w:val="00F62C7F"/>
    <w:rsid w:val="00F651B8"/>
    <w:rsid w:val="00F723FA"/>
    <w:rsid w:val="00F823EC"/>
    <w:rsid w:val="00F83E33"/>
    <w:rsid w:val="00F84487"/>
    <w:rsid w:val="00F94E8B"/>
    <w:rsid w:val="00F96763"/>
    <w:rsid w:val="00FA3A75"/>
    <w:rsid w:val="00FA7F90"/>
    <w:rsid w:val="00FC4599"/>
    <w:rsid w:val="00FC752B"/>
    <w:rsid w:val="00FE252F"/>
    <w:rsid w:val="00FE5490"/>
    <w:rsid w:val="00FE54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23A846"/>
  <w15:docId w15:val="{098B4DAB-87A2-4EF6-8B09-2DB725B73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95A"/>
    <w:pPr>
      <w:widowControl w:val="0"/>
      <w:suppressAutoHyphens/>
      <w:spacing w:before="120" w:after="120" w:line="300" w:lineRule="auto"/>
    </w:pPr>
    <w:rPr>
      <w:rFonts w:ascii="Arial" w:eastAsia="SimSun" w:hAnsi="Arial" w:cs="Mangal"/>
      <w:kern w:val="1"/>
      <w:sz w:val="22"/>
      <w:szCs w:val="24"/>
      <w:lang w:eastAsia="hi-IN" w:bidi="hi-IN"/>
    </w:rPr>
  </w:style>
  <w:style w:type="paragraph" w:styleId="Heading1">
    <w:name w:val="heading 1"/>
    <w:basedOn w:val="Normal"/>
    <w:next w:val="Normal"/>
    <w:link w:val="Heading1Char"/>
    <w:uiPriority w:val="9"/>
    <w:qFormat/>
    <w:rsid w:val="00E354C1"/>
    <w:pPr>
      <w:keepNext/>
      <w:keepLines/>
      <w:spacing w:before="480"/>
      <w:outlineLvl w:val="0"/>
    </w:pPr>
    <w:rPr>
      <w:rFonts w:asciiTheme="majorHAnsi" w:eastAsiaTheme="majorEastAsia" w:hAnsiTheme="majorHAnsi"/>
      <w:b/>
      <w:bCs/>
      <w:sz w:val="28"/>
      <w:szCs w:val="25"/>
    </w:rPr>
  </w:style>
  <w:style w:type="paragraph" w:styleId="Heading2">
    <w:name w:val="heading 2"/>
    <w:basedOn w:val="Normal"/>
    <w:next w:val="Normal"/>
    <w:link w:val="Heading2Char"/>
    <w:uiPriority w:val="9"/>
    <w:unhideWhenUsed/>
    <w:qFormat/>
    <w:rsid w:val="00E354C1"/>
    <w:pPr>
      <w:keepNext/>
      <w:keepLines/>
      <w:spacing w:before="200" w:after="0"/>
      <w:outlineLvl w:val="1"/>
    </w:pPr>
    <w:rPr>
      <w:rFonts w:asciiTheme="majorHAnsi" w:eastAsiaTheme="majorEastAsia" w:hAnsiTheme="majorHAnsi"/>
      <w:b/>
      <w:bCs/>
      <w:sz w:val="26"/>
      <w:szCs w:val="23"/>
    </w:rPr>
  </w:style>
  <w:style w:type="paragraph" w:styleId="Heading3">
    <w:name w:val="heading 3"/>
    <w:basedOn w:val="Normal"/>
    <w:next w:val="Normal"/>
    <w:link w:val="Heading3Char"/>
    <w:uiPriority w:val="9"/>
    <w:semiHidden/>
    <w:unhideWhenUsed/>
    <w:qFormat/>
    <w:rsid w:val="00D7195A"/>
    <w:pPr>
      <w:keepNext/>
      <w:keepLines/>
      <w:spacing w:before="200" w:after="0"/>
      <w:outlineLvl w:val="2"/>
    </w:pPr>
    <w:rPr>
      <w:rFonts w:asciiTheme="majorHAnsi" w:eastAsiaTheme="majorEastAsia" w:hAnsiTheme="majorHAnsi"/>
      <w:b/>
      <w:bCs/>
    </w:rPr>
  </w:style>
  <w:style w:type="paragraph" w:styleId="Heading4">
    <w:name w:val="heading 4"/>
    <w:basedOn w:val="Normal"/>
    <w:next w:val="Normal"/>
    <w:link w:val="Heading4Char"/>
    <w:uiPriority w:val="9"/>
    <w:semiHidden/>
    <w:unhideWhenUsed/>
    <w:qFormat/>
    <w:rsid w:val="00D7195A"/>
    <w:pPr>
      <w:keepNext/>
      <w:keepLines/>
      <w:spacing w:before="200" w:after="0"/>
      <w:outlineLvl w:val="3"/>
    </w:pPr>
    <w:rPr>
      <w:rFonts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51557E"/>
    <w:pPr>
      <w:keepNext/>
      <w:keepLines/>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51557E"/>
    <w:pPr>
      <w:keepNext/>
      <w:keepLines/>
      <w:spacing w:before="200"/>
      <w:outlineLvl w:val="5"/>
    </w:pPr>
    <w:rPr>
      <w:rFonts w:asciiTheme="majorHAnsi" w:eastAsiaTheme="majorEastAsia" w:hAnsiTheme="majorHAnsi"/>
      <w:i/>
      <w:iCs/>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4C1"/>
    <w:rPr>
      <w:rFonts w:asciiTheme="majorHAnsi" w:eastAsiaTheme="majorEastAsia" w:hAnsiTheme="majorHAnsi" w:cs="Mangal"/>
      <w:b/>
      <w:bCs/>
      <w:kern w:val="1"/>
      <w:sz w:val="28"/>
      <w:szCs w:val="25"/>
      <w:lang w:eastAsia="hi-IN" w:bidi="hi-IN"/>
    </w:rPr>
  </w:style>
  <w:style w:type="character" w:customStyle="1" w:styleId="Heading5Char">
    <w:name w:val="Heading 5 Char"/>
    <w:basedOn w:val="DefaultParagraphFont"/>
    <w:link w:val="Heading5"/>
    <w:uiPriority w:val="9"/>
    <w:semiHidden/>
    <w:rsid w:val="0051557E"/>
    <w:rPr>
      <w:rFonts w:asciiTheme="majorHAnsi" w:eastAsiaTheme="majorEastAsia" w:hAnsiTheme="majorHAnsi" w:cs="Mangal"/>
      <w:color w:val="243F60" w:themeColor="accent1" w:themeShade="7F"/>
      <w:kern w:val="1"/>
      <w:sz w:val="24"/>
      <w:szCs w:val="21"/>
      <w:lang w:eastAsia="hi-IN" w:bidi="hi-IN"/>
    </w:rPr>
  </w:style>
  <w:style w:type="character" w:customStyle="1" w:styleId="Heading6Char">
    <w:name w:val="Heading 6 Char"/>
    <w:basedOn w:val="DefaultParagraphFont"/>
    <w:link w:val="Heading6"/>
    <w:uiPriority w:val="9"/>
    <w:semiHidden/>
    <w:rsid w:val="0051557E"/>
    <w:rPr>
      <w:rFonts w:asciiTheme="majorHAnsi" w:eastAsiaTheme="majorEastAsia" w:hAnsiTheme="majorHAnsi" w:cs="Mangal"/>
      <w:i/>
      <w:iCs/>
      <w:color w:val="243F60" w:themeColor="accent1" w:themeShade="7F"/>
      <w:kern w:val="1"/>
      <w:sz w:val="24"/>
      <w:szCs w:val="21"/>
      <w:lang w:eastAsia="hi-IN" w:bidi="hi-IN"/>
    </w:rPr>
  </w:style>
  <w:style w:type="paragraph" w:styleId="TOC1">
    <w:name w:val="toc 1"/>
    <w:basedOn w:val="Normal"/>
    <w:next w:val="Normal"/>
    <w:autoRedefine/>
    <w:uiPriority w:val="39"/>
    <w:unhideWhenUsed/>
    <w:qFormat/>
    <w:rsid w:val="0051557E"/>
    <w:pPr>
      <w:spacing w:after="100"/>
    </w:pPr>
    <w:rPr>
      <w:szCs w:val="21"/>
    </w:rPr>
  </w:style>
  <w:style w:type="paragraph" w:styleId="TOC2">
    <w:name w:val="toc 2"/>
    <w:basedOn w:val="Normal"/>
    <w:next w:val="Normal"/>
    <w:autoRedefine/>
    <w:uiPriority w:val="39"/>
    <w:semiHidden/>
    <w:unhideWhenUsed/>
    <w:qFormat/>
    <w:rsid w:val="0051557E"/>
    <w:pPr>
      <w:widowControl/>
      <w:suppressAutoHyphens w:val="0"/>
      <w:spacing w:after="100" w:line="276" w:lineRule="auto"/>
      <w:ind w:left="220"/>
    </w:pPr>
    <w:rPr>
      <w:rFonts w:asciiTheme="minorHAnsi" w:eastAsiaTheme="minorEastAsia" w:hAnsiTheme="minorHAnsi" w:cstheme="minorBidi"/>
      <w:kern w:val="0"/>
      <w:szCs w:val="22"/>
      <w:lang w:val="en-US" w:eastAsia="ja-JP" w:bidi="ar-SA"/>
    </w:rPr>
  </w:style>
  <w:style w:type="paragraph" w:styleId="TOC3">
    <w:name w:val="toc 3"/>
    <w:basedOn w:val="Normal"/>
    <w:next w:val="Normal"/>
    <w:autoRedefine/>
    <w:uiPriority w:val="39"/>
    <w:unhideWhenUsed/>
    <w:qFormat/>
    <w:rsid w:val="0051557E"/>
    <w:pPr>
      <w:spacing w:after="100"/>
      <w:ind w:left="480"/>
    </w:pPr>
    <w:rPr>
      <w:szCs w:val="21"/>
    </w:rPr>
  </w:style>
  <w:style w:type="paragraph" w:styleId="Caption">
    <w:name w:val="caption"/>
    <w:basedOn w:val="Normal"/>
    <w:uiPriority w:val="35"/>
    <w:qFormat/>
    <w:rsid w:val="006B3516"/>
    <w:pPr>
      <w:suppressLineNumbers/>
      <w:jc w:val="center"/>
    </w:pPr>
    <w:rPr>
      <w:iCs/>
      <w:color w:val="808080" w:themeColor="background1" w:themeShade="80"/>
      <w:sz w:val="20"/>
    </w:rPr>
  </w:style>
  <w:style w:type="paragraph" w:styleId="Title">
    <w:name w:val="Title"/>
    <w:basedOn w:val="Normal"/>
    <w:next w:val="Normal"/>
    <w:link w:val="TitleChar"/>
    <w:uiPriority w:val="10"/>
    <w:qFormat/>
    <w:rsid w:val="0051557E"/>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51557E"/>
    <w:rPr>
      <w:rFonts w:asciiTheme="majorHAnsi" w:eastAsiaTheme="majorEastAsia" w:hAnsiTheme="majorHAnsi" w:cs="Mangal"/>
      <w:color w:val="17365D" w:themeColor="text2" w:themeShade="BF"/>
      <w:spacing w:val="5"/>
      <w:kern w:val="28"/>
      <w:sz w:val="52"/>
      <w:szCs w:val="47"/>
      <w:lang w:eastAsia="hi-IN" w:bidi="hi-IN"/>
    </w:rPr>
  </w:style>
  <w:style w:type="paragraph" w:styleId="Subtitle">
    <w:name w:val="Subtitle"/>
    <w:basedOn w:val="Normal"/>
    <w:next w:val="Normal"/>
    <w:link w:val="SubtitleChar"/>
    <w:uiPriority w:val="11"/>
    <w:qFormat/>
    <w:rsid w:val="0051557E"/>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51557E"/>
    <w:rPr>
      <w:rFonts w:asciiTheme="majorHAnsi" w:eastAsiaTheme="majorEastAsia" w:hAnsiTheme="majorHAnsi" w:cs="Mangal"/>
      <w:i/>
      <w:iCs/>
      <w:color w:val="4F81BD" w:themeColor="accent1"/>
      <w:spacing w:val="15"/>
      <w:kern w:val="1"/>
      <w:sz w:val="24"/>
      <w:szCs w:val="21"/>
      <w:lang w:eastAsia="hi-IN" w:bidi="hi-IN"/>
    </w:rPr>
  </w:style>
  <w:style w:type="character" w:styleId="Strong">
    <w:name w:val="Strong"/>
    <w:basedOn w:val="DefaultParagraphFont"/>
    <w:uiPriority w:val="22"/>
    <w:qFormat/>
    <w:rsid w:val="0051557E"/>
    <w:rPr>
      <w:b/>
      <w:bCs/>
    </w:rPr>
  </w:style>
  <w:style w:type="paragraph" w:styleId="ListParagraph">
    <w:name w:val="List Paragraph"/>
    <w:basedOn w:val="Normal"/>
    <w:uiPriority w:val="34"/>
    <w:qFormat/>
    <w:rsid w:val="007250BF"/>
    <w:pPr>
      <w:ind w:left="720"/>
    </w:pPr>
    <w:rPr>
      <w:szCs w:val="21"/>
    </w:rPr>
  </w:style>
  <w:style w:type="paragraph" w:styleId="TOCHeading">
    <w:name w:val="TOC Heading"/>
    <w:basedOn w:val="Heading1"/>
    <w:next w:val="Normal"/>
    <w:uiPriority w:val="39"/>
    <w:semiHidden/>
    <w:unhideWhenUsed/>
    <w:qFormat/>
    <w:rsid w:val="0051557E"/>
    <w:pPr>
      <w:widowControl/>
      <w:suppressAutoHyphens w:val="0"/>
      <w:spacing w:line="276" w:lineRule="auto"/>
      <w:outlineLvl w:val="9"/>
    </w:pPr>
    <w:rPr>
      <w:rFonts w:cstheme="majorBidi"/>
      <w:kern w:val="0"/>
      <w:szCs w:val="28"/>
      <w:lang w:val="en-US" w:eastAsia="ja-JP" w:bidi="ar-SA"/>
    </w:rPr>
  </w:style>
  <w:style w:type="paragraph" w:styleId="Header">
    <w:name w:val="header"/>
    <w:basedOn w:val="Normal"/>
    <w:link w:val="HeaderChar"/>
    <w:uiPriority w:val="99"/>
    <w:unhideWhenUsed/>
    <w:rsid w:val="0080463A"/>
    <w:pPr>
      <w:tabs>
        <w:tab w:val="center" w:pos="4513"/>
        <w:tab w:val="right" w:pos="9026"/>
      </w:tabs>
    </w:pPr>
    <w:rPr>
      <w:sz w:val="16"/>
      <w:szCs w:val="21"/>
    </w:rPr>
  </w:style>
  <w:style w:type="character" w:customStyle="1" w:styleId="HeaderChar">
    <w:name w:val="Header Char"/>
    <w:basedOn w:val="DefaultParagraphFont"/>
    <w:link w:val="Header"/>
    <w:uiPriority w:val="99"/>
    <w:rsid w:val="0080463A"/>
    <w:rPr>
      <w:rFonts w:ascii="Arial" w:eastAsia="SimSun" w:hAnsi="Arial" w:cs="Mangal"/>
      <w:kern w:val="1"/>
      <w:sz w:val="16"/>
      <w:szCs w:val="21"/>
      <w:lang w:eastAsia="hi-IN" w:bidi="hi-IN"/>
    </w:rPr>
  </w:style>
  <w:style w:type="paragraph" w:styleId="Footer">
    <w:name w:val="footer"/>
    <w:basedOn w:val="Normal"/>
    <w:link w:val="FooterChar"/>
    <w:uiPriority w:val="99"/>
    <w:unhideWhenUsed/>
    <w:rsid w:val="0080463A"/>
    <w:pPr>
      <w:tabs>
        <w:tab w:val="center" w:pos="4513"/>
        <w:tab w:val="right" w:pos="9026"/>
      </w:tabs>
    </w:pPr>
    <w:rPr>
      <w:sz w:val="16"/>
      <w:szCs w:val="21"/>
    </w:rPr>
  </w:style>
  <w:style w:type="character" w:customStyle="1" w:styleId="FooterChar">
    <w:name w:val="Footer Char"/>
    <w:basedOn w:val="DefaultParagraphFont"/>
    <w:link w:val="Footer"/>
    <w:uiPriority w:val="99"/>
    <w:rsid w:val="0080463A"/>
    <w:rPr>
      <w:rFonts w:ascii="Arial" w:eastAsia="SimSun" w:hAnsi="Arial" w:cs="Mangal"/>
      <w:kern w:val="1"/>
      <w:sz w:val="16"/>
      <w:szCs w:val="21"/>
      <w:lang w:eastAsia="hi-IN" w:bidi="hi-IN"/>
    </w:rPr>
  </w:style>
  <w:style w:type="paragraph" w:styleId="BalloonText">
    <w:name w:val="Balloon Text"/>
    <w:basedOn w:val="Normal"/>
    <w:link w:val="BalloonTextChar"/>
    <w:uiPriority w:val="99"/>
    <w:semiHidden/>
    <w:unhideWhenUsed/>
    <w:rsid w:val="007026C1"/>
    <w:rPr>
      <w:rFonts w:ascii="Tahoma" w:hAnsi="Tahoma"/>
      <w:sz w:val="16"/>
      <w:szCs w:val="14"/>
    </w:rPr>
  </w:style>
  <w:style w:type="character" w:customStyle="1" w:styleId="BalloonTextChar">
    <w:name w:val="Balloon Text Char"/>
    <w:basedOn w:val="DefaultParagraphFont"/>
    <w:link w:val="BalloonText"/>
    <w:uiPriority w:val="99"/>
    <w:semiHidden/>
    <w:rsid w:val="007026C1"/>
    <w:rPr>
      <w:rFonts w:ascii="Tahoma" w:eastAsia="SimSun" w:hAnsi="Tahoma" w:cs="Mangal"/>
      <w:kern w:val="1"/>
      <w:sz w:val="16"/>
      <w:szCs w:val="14"/>
      <w:lang w:eastAsia="hi-IN" w:bidi="hi-IN"/>
    </w:rPr>
  </w:style>
  <w:style w:type="table" w:styleId="TableGrid">
    <w:name w:val="Table Grid"/>
    <w:basedOn w:val="TableNormal"/>
    <w:uiPriority w:val="59"/>
    <w:rsid w:val="007026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iPriority w:val="99"/>
    <w:unhideWhenUsed/>
    <w:rsid w:val="0096502E"/>
    <w:pPr>
      <w:widowControl/>
      <w:suppressAutoHyphens w:val="0"/>
      <w:spacing w:before="100" w:beforeAutospacing="1" w:after="100" w:afterAutospacing="1"/>
    </w:pPr>
    <w:rPr>
      <w:rFonts w:eastAsia="Times New Roman" w:cs="Times New Roman"/>
      <w:kern w:val="0"/>
      <w:lang w:eastAsia="en-AU" w:bidi="ar-SA"/>
    </w:rPr>
  </w:style>
  <w:style w:type="paragraph" w:customStyle="1" w:styleId="MajorTableText">
    <w:name w:val="Major Table Text"/>
    <w:basedOn w:val="Normal"/>
    <w:rsid w:val="0096502E"/>
    <w:pPr>
      <w:widowControl/>
      <w:suppressAutoHyphens w:val="0"/>
      <w:spacing w:before="60" w:after="60"/>
    </w:pPr>
    <w:rPr>
      <w:rFonts w:ascii="Palatino" w:eastAsia="Times New Roman" w:hAnsi="Palatino" w:cs="Times New Roman"/>
      <w:kern w:val="0"/>
      <w:sz w:val="18"/>
      <w:szCs w:val="20"/>
      <w:lang w:eastAsia="en-US" w:bidi="ar-SA"/>
    </w:rPr>
  </w:style>
  <w:style w:type="character" w:customStyle="1" w:styleId="NormalWebChar">
    <w:name w:val="Normal (Web) Char"/>
    <w:link w:val="NormalWeb"/>
    <w:uiPriority w:val="99"/>
    <w:rsid w:val="0096502E"/>
    <w:rPr>
      <w:rFonts w:eastAsia="Times New Roman"/>
      <w:sz w:val="24"/>
      <w:szCs w:val="24"/>
      <w:lang w:eastAsia="en-AU"/>
    </w:rPr>
  </w:style>
  <w:style w:type="character" w:styleId="Hyperlink">
    <w:name w:val="Hyperlink"/>
    <w:rsid w:val="00E27CB5"/>
    <w:rPr>
      <w:color w:val="0000FF"/>
      <w:u w:val="single"/>
    </w:rPr>
  </w:style>
  <w:style w:type="character" w:styleId="CommentReference">
    <w:name w:val="annotation reference"/>
    <w:basedOn w:val="DefaultParagraphFont"/>
    <w:uiPriority w:val="99"/>
    <w:semiHidden/>
    <w:unhideWhenUsed/>
    <w:rsid w:val="00FE252F"/>
    <w:rPr>
      <w:sz w:val="16"/>
      <w:szCs w:val="16"/>
    </w:rPr>
  </w:style>
  <w:style w:type="paragraph" w:styleId="CommentText">
    <w:name w:val="annotation text"/>
    <w:basedOn w:val="Normal"/>
    <w:link w:val="CommentTextChar"/>
    <w:uiPriority w:val="99"/>
    <w:semiHidden/>
    <w:unhideWhenUsed/>
    <w:rsid w:val="00FE252F"/>
    <w:rPr>
      <w:sz w:val="20"/>
      <w:szCs w:val="18"/>
    </w:rPr>
  </w:style>
  <w:style w:type="character" w:customStyle="1" w:styleId="CommentTextChar">
    <w:name w:val="Comment Text Char"/>
    <w:basedOn w:val="DefaultParagraphFont"/>
    <w:link w:val="CommentText"/>
    <w:uiPriority w:val="99"/>
    <w:semiHidden/>
    <w:rsid w:val="00FE252F"/>
    <w:rPr>
      <w:rFonts w:eastAsia="SimSun"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FE252F"/>
    <w:rPr>
      <w:b/>
      <w:bCs/>
    </w:rPr>
  </w:style>
  <w:style w:type="character" w:customStyle="1" w:styleId="CommentSubjectChar">
    <w:name w:val="Comment Subject Char"/>
    <w:basedOn w:val="CommentTextChar"/>
    <w:link w:val="CommentSubject"/>
    <w:uiPriority w:val="99"/>
    <w:semiHidden/>
    <w:rsid w:val="00FE252F"/>
    <w:rPr>
      <w:rFonts w:eastAsia="SimSun" w:cs="Mangal"/>
      <w:b/>
      <w:bCs/>
      <w:kern w:val="1"/>
      <w:szCs w:val="18"/>
      <w:lang w:eastAsia="hi-IN" w:bidi="hi-IN"/>
    </w:rPr>
  </w:style>
  <w:style w:type="paragraph" w:customStyle="1" w:styleId="Default">
    <w:name w:val="Default"/>
    <w:rsid w:val="000A7D75"/>
    <w:pPr>
      <w:autoSpaceDE w:val="0"/>
      <w:autoSpaceDN w:val="0"/>
      <w:adjustRightInd w:val="0"/>
    </w:pPr>
    <w:rPr>
      <w:rFonts w:ascii="Arial" w:hAnsi="Arial" w:cs="Arial"/>
      <w:color w:val="000000"/>
      <w:sz w:val="24"/>
      <w:szCs w:val="24"/>
    </w:rPr>
  </w:style>
  <w:style w:type="character" w:styleId="PageNumber">
    <w:name w:val="page number"/>
    <w:basedOn w:val="DefaultParagraphFont"/>
    <w:uiPriority w:val="99"/>
    <w:semiHidden/>
    <w:unhideWhenUsed/>
    <w:rsid w:val="004770D2"/>
  </w:style>
  <w:style w:type="paragraph" w:customStyle="1" w:styleId="Redbanner">
    <w:name w:val="Red banner"/>
    <w:basedOn w:val="Normal"/>
    <w:qFormat/>
    <w:rsid w:val="0080463A"/>
    <w:pPr>
      <w:widowControl/>
      <w:suppressAutoHyphens w:val="0"/>
      <w:spacing w:before="0" w:after="0" w:line="240" w:lineRule="auto"/>
      <w:jc w:val="right"/>
    </w:pPr>
    <w:rPr>
      <w:rFonts w:eastAsia="Times New Roman" w:cs="Times New Roman"/>
      <w:color w:val="000000"/>
      <w:kern w:val="0"/>
      <w:lang w:eastAsia="en-AU" w:bidi="ar-SA"/>
    </w:rPr>
  </w:style>
  <w:style w:type="paragraph" w:customStyle="1" w:styleId="Tableheading">
    <w:name w:val="Table heading"/>
    <w:basedOn w:val="Normal"/>
    <w:qFormat/>
    <w:rsid w:val="0080463A"/>
    <w:pPr>
      <w:spacing w:before="80" w:after="80"/>
    </w:pPr>
    <w:rPr>
      <w:rFonts w:cs="Arial"/>
      <w:b/>
      <w:szCs w:val="20"/>
    </w:rPr>
  </w:style>
  <w:style w:type="paragraph" w:customStyle="1" w:styleId="Tabletext">
    <w:name w:val="Table text"/>
    <w:basedOn w:val="Normal"/>
    <w:qFormat/>
    <w:rsid w:val="0080463A"/>
    <w:pPr>
      <w:spacing w:before="80" w:after="80"/>
    </w:pPr>
    <w:rPr>
      <w:rFonts w:cs="Arial"/>
      <w:szCs w:val="20"/>
    </w:rPr>
  </w:style>
  <w:style w:type="paragraph" w:customStyle="1" w:styleId="Privacydisclaimer">
    <w:name w:val="Privacy disclaimer"/>
    <w:basedOn w:val="Normal"/>
    <w:qFormat/>
    <w:rsid w:val="0080463A"/>
    <w:pPr>
      <w:spacing w:line="240" w:lineRule="auto"/>
    </w:pPr>
    <w:rPr>
      <w:rFonts w:eastAsia="Times New Roman" w:cs="Arial"/>
      <w:color w:val="000000"/>
      <w:kern w:val="0"/>
      <w:sz w:val="14"/>
      <w:szCs w:val="18"/>
      <w:lang w:eastAsia="en-AU" w:bidi="ar-SA"/>
    </w:rPr>
  </w:style>
  <w:style w:type="paragraph" w:customStyle="1" w:styleId="Tablebullet-main">
    <w:name w:val="Table bullet - main"/>
    <w:basedOn w:val="Tabletext"/>
    <w:uiPriority w:val="4"/>
    <w:qFormat/>
    <w:rsid w:val="0080463A"/>
    <w:pPr>
      <w:numPr>
        <w:numId w:val="1"/>
      </w:numPr>
      <w:tabs>
        <w:tab w:val="left" w:pos="523"/>
      </w:tabs>
      <w:ind w:left="522" w:hanging="522"/>
    </w:pPr>
  </w:style>
  <w:style w:type="paragraph" w:customStyle="1" w:styleId="Tablebullet-sub">
    <w:name w:val="Table bullet - sub"/>
    <w:basedOn w:val="Tabletext"/>
    <w:qFormat/>
    <w:rsid w:val="0080463A"/>
    <w:pPr>
      <w:numPr>
        <w:numId w:val="2"/>
      </w:numPr>
      <w:tabs>
        <w:tab w:val="left" w:pos="1090"/>
      </w:tabs>
      <w:ind w:left="1090" w:hanging="567"/>
    </w:pPr>
    <w:rPr>
      <w:rFonts w:asciiTheme="majorHAnsi" w:hAnsiTheme="majorHAnsi" w:cstheme="majorHAnsi"/>
      <w:lang w:eastAsia="en-US"/>
    </w:rPr>
  </w:style>
  <w:style w:type="paragraph" w:customStyle="1" w:styleId="Bullet-main">
    <w:name w:val="Bullet - main"/>
    <w:basedOn w:val="Tablebullet-main"/>
    <w:uiPriority w:val="4"/>
    <w:qFormat/>
    <w:rsid w:val="0080463A"/>
    <w:pPr>
      <w:spacing w:before="120" w:after="120"/>
    </w:pPr>
  </w:style>
  <w:style w:type="paragraph" w:customStyle="1" w:styleId="Bullet-sub">
    <w:name w:val="Bullet - sub"/>
    <w:basedOn w:val="Tablebullet-sub"/>
    <w:qFormat/>
    <w:rsid w:val="0080463A"/>
    <w:pPr>
      <w:spacing w:before="120" w:after="120"/>
      <w:ind w:left="1089"/>
    </w:pPr>
  </w:style>
  <w:style w:type="character" w:customStyle="1" w:styleId="Heading2Char">
    <w:name w:val="Heading 2 Char"/>
    <w:basedOn w:val="DefaultParagraphFont"/>
    <w:link w:val="Heading2"/>
    <w:uiPriority w:val="9"/>
    <w:rsid w:val="00E354C1"/>
    <w:rPr>
      <w:rFonts w:asciiTheme="majorHAnsi" w:eastAsiaTheme="majorEastAsia" w:hAnsiTheme="majorHAnsi" w:cs="Mangal"/>
      <w:b/>
      <w:bCs/>
      <w:kern w:val="1"/>
      <w:sz w:val="26"/>
      <w:szCs w:val="23"/>
      <w:lang w:eastAsia="hi-IN" w:bidi="hi-IN"/>
    </w:rPr>
  </w:style>
  <w:style w:type="character" w:customStyle="1" w:styleId="Heading3Char">
    <w:name w:val="Heading 3 Char"/>
    <w:basedOn w:val="DefaultParagraphFont"/>
    <w:link w:val="Heading3"/>
    <w:uiPriority w:val="9"/>
    <w:semiHidden/>
    <w:rsid w:val="00D7195A"/>
    <w:rPr>
      <w:rFonts w:asciiTheme="majorHAnsi" w:eastAsiaTheme="majorEastAsia" w:hAnsiTheme="majorHAnsi" w:cs="Mangal"/>
      <w:b/>
      <w:bCs/>
      <w:kern w:val="1"/>
      <w:sz w:val="22"/>
      <w:szCs w:val="24"/>
      <w:lang w:eastAsia="hi-IN" w:bidi="hi-IN"/>
    </w:rPr>
  </w:style>
  <w:style w:type="paragraph" w:customStyle="1" w:styleId="Acknowledgementstext">
    <w:name w:val="Acknowledgements text"/>
    <w:basedOn w:val="Normal"/>
    <w:uiPriority w:val="4"/>
    <w:qFormat/>
    <w:rsid w:val="00D7195A"/>
    <w:pPr>
      <w:widowControl/>
      <w:suppressAutoHyphens w:val="0"/>
      <w:spacing w:line="240" w:lineRule="auto"/>
    </w:pPr>
    <w:rPr>
      <w:rFonts w:eastAsia="Times New Roman" w:cs="Arial"/>
      <w:color w:val="000000"/>
      <w:kern w:val="0"/>
      <w:szCs w:val="22"/>
      <w:lang w:eastAsia="en-US" w:bidi="ar-SA"/>
    </w:rPr>
  </w:style>
  <w:style w:type="paragraph" w:customStyle="1" w:styleId="Acknowledgementsheading">
    <w:name w:val="Acknowledgements heading"/>
    <w:basedOn w:val="Heading3"/>
    <w:uiPriority w:val="4"/>
    <w:qFormat/>
    <w:rsid w:val="00D7195A"/>
    <w:pPr>
      <w:keepNext w:val="0"/>
      <w:keepLines w:val="0"/>
      <w:widowControl/>
      <w:shd w:val="clear" w:color="auto" w:fill="FFFFFF"/>
      <w:suppressAutoHyphens w:val="0"/>
      <w:spacing w:before="100" w:beforeAutospacing="1" w:after="180"/>
    </w:pPr>
    <w:rPr>
      <w:rFonts w:ascii="Arial" w:eastAsia="Calibri" w:hAnsi="Arial" w:cs="Helvetica"/>
      <w:kern w:val="0"/>
      <w:sz w:val="24"/>
      <w:szCs w:val="30"/>
      <w:lang w:eastAsia="en-US" w:bidi="ar-SA"/>
    </w:rPr>
  </w:style>
  <w:style w:type="paragraph" w:customStyle="1" w:styleId="Sourcereferencetext">
    <w:name w:val="Source reference text"/>
    <w:link w:val="SourcereferencetextChar"/>
    <w:uiPriority w:val="8"/>
    <w:qFormat/>
    <w:rsid w:val="00D7195A"/>
    <w:pPr>
      <w:jc w:val="right"/>
    </w:pPr>
    <w:rPr>
      <w:rFonts w:ascii="Arial" w:eastAsia="Calibri" w:hAnsi="Arial" w:cs="Helvetica"/>
      <w:bCs/>
      <w:sz w:val="16"/>
      <w:szCs w:val="16"/>
    </w:rPr>
  </w:style>
  <w:style w:type="character" w:customStyle="1" w:styleId="SourcereferencetextChar">
    <w:name w:val="Source reference text Char"/>
    <w:link w:val="Sourcereferencetext"/>
    <w:uiPriority w:val="8"/>
    <w:rsid w:val="00D7195A"/>
    <w:rPr>
      <w:rFonts w:ascii="Arial" w:eastAsia="Calibri" w:hAnsi="Arial" w:cs="Helvetica"/>
      <w:bCs/>
      <w:sz w:val="16"/>
      <w:szCs w:val="16"/>
    </w:rPr>
  </w:style>
  <w:style w:type="paragraph" w:customStyle="1" w:styleId="Footnote">
    <w:name w:val="Footnote"/>
    <w:basedOn w:val="Normal"/>
    <w:uiPriority w:val="4"/>
    <w:qFormat/>
    <w:rsid w:val="00D7195A"/>
    <w:pPr>
      <w:widowControl/>
      <w:suppressAutoHyphens w:val="0"/>
      <w:spacing w:before="0" w:after="0" w:line="240" w:lineRule="auto"/>
    </w:pPr>
    <w:rPr>
      <w:rFonts w:eastAsia="Calibri" w:cs="Times New Roman"/>
      <w:kern w:val="0"/>
      <w:sz w:val="20"/>
      <w:szCs w:val="22"/>
      <w:lang w:eastAsia="en-US" w:bidi="ar-SA"/>
    </w:rPr>
  </w:style>
  <w:style w:type="paragraph" w:customStyle="1" w:styleId="Introduction">
    <w:name w:val="Introduction"/>
    <w:basedOn w:val="Normal"/>
    <w:autoRedefine/>
    <w:locked/>
    <w:rsid w:val="00D7195A"/>
    <w:pPr>
      <w:widowControl/>
      <w:suppressAutoHyphens w:val="0"/>
    </w:pPr>
    <w:rPr>
      <w:rFonts w:eastAsia="Calibri" w:cs="Arial"/>
      <w:kern w:val="0"/>
      <w:szCs w:val="32"/>
      <w:lang w:eastAsia="en-US" w:bidi="ar-SA"/>
    </w:rPr>
  </w:style>
  <w:style w:type="paragraph" w:customStyle="1" w:styleId="Bullet-sub2">
    <w:name w:val="Bullet - sub2"/>
    <w:basedOn w:val="Bullet-main"/>
    <w:uiPriority w:val="4"/>
    <w:qFormat/>
    <w:rsid w:val="00D7195A"/>
    <w:pPr>
      <w:widowControl/>
      <w:numPr>
        <w:numId w:val="3"/>
      </w:numPr>
      <w:tabs>
        <w:tab w:val="clear" w:pos="523"/>
        <w:tab w:val="left" w:pos="1134"/>
      </w:tabs>
      <w:suppressAutoHyphens w:val="0"/>
      <w:ind w:left="1134" w:hanging="567"/>
    </w:pPr>
    <w:rPr>
      <w:rFonts w:eastAsia="Calibri" w:cs="Times New Roman"/>
      <w:kern w:val="0"/>
      <w:szCs w:val="22"/>
      <w:lang w:eastAsia="en-US" w:bidi="ar-SA"/>
    </w:rPr>
  </w:style>
  <w:style w:type="paragraph" w:customStyle="1" w:styleId="Answerbullet-main">
    <w:name w:val="Answer bullet - main"/>
    <w:basedOn w:val="Bullet-main"/>
    <w:uiPriority w:val="4"/>
    <w:qFormat/>
    <w:rsid w:val="00C02BD0"/>
    <w:pPr>
      <w:widowControl/>
      <w:tabs>
        <w:tab w:val="clear" w:pos="523"/>
        <w:tab w:val="left" w:pos="567"/>
      </w:tabs>
      <w:suppressAutoHyphens w:val="0"/>
      <w:ind w:left="567" w:hanging="567"/>
    </w:pPr>
    <w:rPr>
      <w:rFonts w:eastAsia="Calibri" w:cs="Times New Roman"/>
      <w:color w:val="FF0000"/>
      <w:kern w:val="0"/>
      <w:szCs w:val="22"/>
      <w:lang w:eastAsia="en-US" w:bidi="ar-SA"/>
    </w:rPr>
  </w:style>
  <w:style w:type="paragraph" w:customStyle="1" w:styleId="Answerbullet-sub2">
    <w:name w:val="Answer bullet - sub2"/>
    <w:basedOn w:val="Bullet-sub2"/>
    <w:uiPriority w:val="4"/>
    <w:qFormat/>
    <w:rsid w:val="00C02BD0"/>
    <w:rPr>
      <w:color w:val="FF0000"/>
    </w:rPr>
  </w:style>
  <w:style w:type="paragraph" w:customStyle="1" w:styleId="Calloutheading">
    <w:name w:val="Callout heading"/>
    <w:basedOn w:val="Normal"/>
    <w:uiPriority w:val="4"/>
    <w:qFormat/>
    <w:rsid w:val="00D7195A"/>
    <w:pPr>
      <w:widowControl/>
      <w:suppressAutoHyphens w:val="0"/>
    </w:pPr>
    <w:rPr>
      <w:rFonts w:eastAsia="Times New Roman" w:cs="Times New Roman"/>
      <w:b/>
      <w:noProof/>
      <w:kern w:val="0"/>
      <w:sz w:val="24"/>
      <w:szCs w:val="22"/>
      <w:lang w:eastAsia="en-AU" w:bidi="ar-SA"/>
    </w:rPr>
  </w:style>
  <w:style w:type="paragraph" w:customStyle="1" w:styleId="Calloutbullet-main">
    <w:name w:val="Callout bullet - main"/>
    <w:basedOn w:val="Bullet-main"/>
    <w:uiPriority w:val="4"/>
    <w:qFormat/>
    <w:rsid w:val="00D7195A"/>
    <w:pPr>
      <w:widowControl/>
      <w:tabs>
        <w:tab w:val="clear" w:pos="523"/>
        <w:tab w:val="left" w:pos="567"/>
      </w:tabs>
      <w:suppressAutoHyphens w:val="0"/>
      <w:ind w:left="567" w:hanging="425"/>
    </w:pPr>
    <w:rPr>
      <w:rFonts w:eastAsia="Calibri" w:cs="Times New Roman"/>
      <w:kern w:val="0"/>
      <w:szCs w:val="22"/>
      <w:lang w:eastAsia="en-US" w:bidi="ar-SA"/>
    </w:rPr>
  </w:style>
  <w:style w:type="paragraph" w:customStyle="1" w:styleId="Callouttext">
    <w:name w:val="Callout text"/>
    <w:basedOn w:val="Bullet-sub2"/>
    <w:uiPriority w:val="4"/>
    <w:qFormat/>
    <w:rsid w:val="00D7195A"/>
    <w:pPr>
      <w:numPr>
        <w:numId w:val="0"/>
      </w:numPr>
      <w:ind w:left="142"/>
    </w:pPr>
  </w:style>
  <w:style w:type="paragraph" w:customStyle="1" w:styleId="Calloutbullet-sub2">
    <w:name w:val="Callout bullet - sub2"/>
    <w:basedOn w:val="Bullet-sub2"/>
    <w:uiPriority w:val="4"/>
    <w:qFormat/>
    <w:rsid w:val="00D7195A"/>
  </w:style>
  <w:style w:type="paragraph" w:customStyle="1" w:styleId="Answercalloutbullet-main">
    <w:name w:val="Answer callout bullet - main"/>
    <w:basedOn w:val="Calloutbullet-main"/>
    <w:uiPriority w:val="4"/>
    <w:qFormat/>
    <w:rsid w:val="00C02BD0"/>
    <w:rPr>
      <w:color w:val="FF0000"/>
    </w:rPr>
  </w:style>
  <w:style w:type="paragraph" w:customStyle="1" w:styleId="Answercalloutbullet-sub">
    <w:name w:val="Answer callout bullet - sub"/>
    <w:basedOn w:val="Calloutbullet-sub2"/>
    <w:uiPriority w:val="4"/>
    <w:qFormat/>
    <w:rsid w:val="00C02BD0"/>
    <w:rPr>
      <w:color w:val="FF0000"/>
    </w:rPr>
  </w:style>
  <w:style w:type="paragraph" w:customStyle="1" w:styleId="Answercallout">
    <w:name w:val="Answer callout"/>
    <w:basedOn w:val="Callouttext"/>
    <w:uiPriority w:val="4"/>
    <w:qFormat/>
    <w:rsid w:val="00C02BD0"/>
    <w:rPr>
      <w:color w:val="FF0000"/>
    </w:rPr>
  </w:style>
  <w:style w:type="paragraph" w:customStyle="1" w:styleId="TableHeading0">
    <w:name w:val="Table Heading"/>
    <w:basedOn w:val="Normal"/>
    <w:uiPriority w:val="4"/>
    <w:qFormat/>
    <w:rsid w:val="00D7195A"/>
    <w:pPr>
      <w:widowControl/>
      <w:suppressAutoHyphens w:val="0"/>
      <w:spacing w:before="80" w:after="80"/>
    </w:pPr>
    <w:rPr>
      <w:rFonts w:eastAsia="MS Mincho" w:cs="Times New Roman"/>
      <w:b/>
      <w:kern w:val="0"/>
      <w:szCs w:val="22"/>
      <w:lang w:eastAsia="en-US" w:bidi="ar-SA"/>
    </w:rPr>
  </w:style>
  <w:style w:type="paragraph" w:customStyle="1" w:styleId="TableText0">
    <w:name w:val="Table Text"/>
    <w:basedOn w:val="Normal"/>
    <w:uiPriority w:val="4"/>
    <w:qFormat/>
    <w:rsid w:val="00D7195A"/>
    <w:pPr>
      <w:widowControl/>
      <w:suppressAutoHyphens w:val="0"/>
      <w:spacing w:before="80" w:after="80"/>
    </w:pPr>
    <w:rPr>
      <w:rFonts w:eastAsia="MS Mincho" w:cs="Times New Roman"/>
      <w:kern w:val="0"/>
      <w:szCs w:val="22"/>
      <w:lang w:eastAsia="en-US" w:bidi="ar-SA"/>
    </w:rPr>
  </w:style>
  <w:style w:type="paragraph" w:customStyle="1" w:styleId="Answertext">
    <w:name w:val="Answer text"/>
    <w:basedOn w:val="Normal"/>
    <w:uiPriority w:val="4"/>
    <w:qFormat/>
    <w:rsid w:val="00C02BD0"/>
    <w:pPr>
      <w:widowControl/>
      <w:suppressAutoHyphens w:val="0"/>
    </w:pPr>
    <w:rPr>
      <w:rFonts w:eastAsia="Calibri" w:cs="Times New Roman"/>
      <w:color w:val="FF0000"/>
      <w:kern w:val="0"/>
      <w:szCs w:val="22"/>
      <w:lang w:eastAsia="en-US" w:bidi="ar-SA"/>
    </w:rPr>
  </w:style>
  <w:style w:type="paragraph" w:customStyle="1" w:styleId="Answerindent">
    <w:name w:val="Answer indent"/>
    <w:basedOn w:val="Answertext"/>
    <w:uiPriority w:val="4"/>
    <w:qFormat/>
    <w:rsid w:val="00C02BD0"/>
    <w:pPr>
      <w:ind w:left="567"/>
    </w:pPr>
  </w:style>
  <w:style w:type="paragraph" w:customStyle="1" w:styleId="Bullet-sub3">
    <w:name w:val="Bullet - sub3"/>
    <w:basedOn w:val="ListParagraph"/>
    <w:uiPriority w:val="4"/>
    <w:qFormat/>
    <w:rsid w:val="00BA302A"/>
    <w:pPr>
      <w:widowControl/>
      <w:numPr>
        <w:numId w:val="4"/>
      </w:numPr>
      <w:tabs>
        <w:tab w:val="left" w:pos="1701"/>
      </w:tabs>
      <w:suppressAutoHyphens w:val="0"/>
      <w:ind w:left="1701" w:hanging="567"/>
    </w:pPr>
    <w:rPr>
      <w:rFonts w:eastAsia="Calibri" w:cs="Times New Roman"/>
      <w:kern w:val="0"/>
      <w:szCs w:val="22"/>
      <w:lang w:eastAsia="en-US" w:bidi="ar-SA"/>
    </w:rPr>
  </w:style>
  <w:style w:type="paragraph" w:customStyle="1" w:styleId="Answerbullet-sub3">
    <w:name w:val="Answer bullet - sub3"/>
    <w:basedOn w:val="Bullet-sub3"/>
    <w:uiPriority w:val="4"/>
    <w:qFormat/>
    <w:rsid w:val="00C02BD0"/>
    <w:rPr>
      <w:color w:val="FF0000"/>
    </w:rPr>
  </w:style>
  <w:style w:type="paragraph" w:customStyle="1" w:styleId="Calloutbullet-sub3">
    <w:name w:val="Callout bullet - sub3"/>
    <w:basedOn w:val="Answerbullet-sub3"/>
    <w:uiPriority w:val="4"/>
    <w:qFormat/>
    <w:rsid w:val="00D7195A"/>
    <w:rPr>
      <w:color w:val="auto"/>
    </w:rPr>
  </w:style>
  <w:style w:type="paragraph" w:customStyle="1" w:styleId="Answercalloutbullet-sub3">
    <w:name w:val="Answer callout bullet - sub3"/>
    <w:basedOn w:val="Answerbullet-sub3"/>
    <w:uiPriority w:val="4"/>
    <w:qFormat/>
    <w:rsid w:val="00D7195A"/>
  </w:style>
  <w:style w:type="paragraph" w:customStyle="1" w:styleId="Tablebullet-sub2">
    <w:name w:val="Table bullet - sub2"/>
    <w:basedOn w:val="Bullet-sub2"/>
    <w:uiPriority w:val="4"/>
    <w:qFormat/>
    <w:rsid w:val="00BA302A"/>
    <w:pPr>
      <w:numPr>
        <w:numId w:val="7"/>
      </w:numPr>
      <w:spacing w:before="80" w:after="80"/>
    </w:pPr>
  </w:style>
  <w:style w:type="paragraph" w:customStyle="1" w:styleId="Tablebullet-sub3">
    <w:name w:val="Table bullet - sub3"/>
    <w:basedOn w:val="Bullet-sub3"/>
    <w:uiPriority w:val="4"/>
    <w:qFormat/>
    <w:rsid w:val="00BA302A"/>
    <w:pPr>
      <w:numPr>
        <w:numId w:val="8"/>
      </w:numPr>
      <w:spacing w:before="80" w:after="80"/>
    </w:pPr>
  </w:style>
  <w:style w:type="character" w:customStyle="1" w:styleId="Heading4Char">
    <w:name w:val="Heading 4 Char"/>
    <w:basedOn w:val="DefaultParagraphFont"/>
    <w:link w:val="Heading4"/>
    <w:uiPriority w:val="9"/>
    <w:semiHidden/>
    <w:rsid w:val="00D7195A"/>
    <w:rPr>
      <w:rFonts w:asciiTheme="majorHAnsi" w:eastAsiaTheme="majorEastAsia" w:hAnsiTheme="majorHAnsi" w:cs="Mangal"/>
      <w:b/>
      <w:bCs/>
      <w:i/>
      <w:iCs/>
      <w:kern w:val="1"/>
      <w:sz w:val="22"/>
      <w:szCs w:val="24"/>
      <w:lang w:eastAsia="hi-IN" w:bidi="hi-IN"/>
    </w:rPr>
  </w:style>
  <w:style w:type="paragraph" w:customStyle="1" w:styleId="Answercheckbox-main">
    <w:name w:val="Answer checkbox - main"/>
    <w:basedOn w:val="Answerbullet-main"/>
    <w:uiPriority w:val="4"/>
    <w:qFormat/>
    <w:rsid w:val="002B7303"/>
    <w:pPr>
      <w:numPr>
        <w:numId w:val="5"/>
      </w:numPr>
      <w:ind w:left="567" w:hanging="567"/>
    </w:pPr>
  </w:style>
  <w:style w:type="paragraph" w:customStyle="1" w:styleId="Checkbox">
    <w:name w:val="Checkbox"/>
    <w:basedOn w:val="Answercheckbox-main"/>
    <w:uiPriority w:val="4"/>
    <w:qFormat/>
    <w:rsid w:val="002B7303"/>
    <w:pPr>
      <w:numPr>
        <w:numId w:val="6"/>
      </w:numPr>
      <w:ind w:left="567" w:hanging="567"/>
    </w:pPr>
    <w:rPr>
      <w:color w:val="auto"/>
    </w:rPr>
  </w:style>
  <w:style w:type="paragraph" w:customStyle="1" w:styleId="Checkbox-main">
    <w:name w:val="Checkbox - main"/>
    <w:basedOn w:val="Answercheckbox-main"/>
    <w:uiPriority w:val="4"/>
    <w:qFormat/>
    <w:rsid w:val="002B7303"/>
    <w:pPr>
      <w:numPr>
        <w:numId w:val="0"/>
      </w:numPr>
      <w:ind w:left="567" w:hanging="567"/>
    </w:pPr>
    <w:rPr>
      <w:color w:val="auto"/>
    </w:rPr>
  </w:style>
  <w:style w:type="paragraph" w:customStyle="1" w:styleId="Checkbox-sub2">
    <w:name w:val="Checkbox - sub2"/>
    <w:basedOn w:val="Checkbox-main"/>
    <w:qFormat/>
    <w:rsid w:val="002B7303"/>
    <w:pPr>
      <w:tabs>
        <w:tab w:val="clear" w:pos="567"/>
        <w:tab w:val="left" w:pos="1134"/>
      </w:tabs>
      <w:ind w:left="1134"/>
    </w:pPr>
  </w:style>
  <w:style w:type="paragraph" w:customStyle="1" w:styleId="Answercheckbox-sub2">
    <w:name w:val="Answer checkbox - sub2"/>
    <w:basedOn w:val="Answercheckbox-main"/>
    <w:uiPriority w:val="4"/>
    <w:qFormat/>
    <w:rsid w:val="002B7303"/>
    <w:pPr>
      <w:tabs>
        <w:tab w:val="clear" w:pos="567"/>
        <w:tab w:val="left" w:pos="1134"/>
      </w:tabs>
      <w:ind w:left="1134"/>
    </w:pPr>
  </w:style>
  <w:style w:type="character" w:styleId="PlaceholderText">
    <w:name w:val="Placeholder Text"/>
    <w:basedOn w:val="DefaultParagraphFont"/>
    <w:uiPriority w:val="99"/>
    <w:semiHidden/>
    <w:rsid w:val="000A69AE"/>
    <w:rPr>
      <w:color w:val="808080"/>
    </w:rPr>
  </w:style>
  <w:style w:type="paragraph" w:customStyle="1" w:styleId="Tableindent">
    <w:name w:val="Table indent"/>
    <w:basedOn w:val="TableText0"/>
    <w:qFormat/>
    <w:rsid w:val="002F1F38"/>
    <w:pPr>
      <w:ind w:left="567"/>
    </w:pPr>
  </w:style>
  <w:style w:type="paragraph" w:customStyle="1" w:styleId="Tableindent-sub2">
    <w:name w:val="Table indent - sub2"/>
    <w:basedOn w:val="Tableindent"/>
    <w:qFormat/>
    <w:rsid w:val="002F1F38"/>
    <w:pPr>
      <w:ind w:left="1134"/>
    </w:pPr>
  </w:style>
  <w:style w:type="paragraph" w:customStyle="1" w:styleId="Tableindent-sub3">
    <w:name w:val="Table indent - sub3"/>
    <w:basedOn w:val="Tableindent-sub2"/>
    <w:qFormat/>
    <w:rsid w:val="002F1F38"/>
    <w:pPr>
      <w:ind w:left="1701"/>
    </w:pPr>
  </w:style>
  <w:style w:type="character" w:customStyle="1" w:styleId="normaltextrun">
    <w:name w:val="normaltextrun"/>
    <w:basedOn w:val="DefaultParagraphFont"/>
    <w:rsid w:val="007250BF"/>
  </w:style>
  <w:style w:type="character" w:customStyle="1" w:styleId="eop">
    <w:name w:val="eop"/>
    <w:basedOn w:val="DefaultParagraphFont"/>
    <w:rsid w:val="007250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356005">
      <w:bodyDiv w:val="1"/>
      <w:marLeft w:val="0"/>
      <w:marRight w:val="0"/>
      <w:marTop w:val="0"/>
      <w:marBottom w:val="0"/>
      <w:divBdr>
        <w:top w:val="none" w:sz="0" w:space="0" w:color="auto"/>
        <w:left w:val="none" w:sz="0" w:space="0" w:color="auto"/>
        <w:bottom w:val="none" w:sz="0" w:space="0" w:color="auto"/>
        <w:right w:val="none" w:sz="0" w:space="0" w:color="auto"/>
      </w:divBdr>
    </w:div>
    <w:div w:id="424688307">
      <w:bodyDiv w:val="1"/>
      <w:marLeft w:val="0"/>
      <w:marRight w:val="0"/>
      <w:marTop w:val="0"/>
      <w:marBottom w:val="0"/>
      <w:divBdr>
        <w:top w:val="none" w:sz="0" w:space="0" w:color="auto"/>
        <w:left w:val="none" w:sz="0" w:space="0" w:color="auto"/>
        <w:bottom w:val="none" w:sz="0" w:space="0" w:color="auto"/>
        <w:right w:val="none" w:sz="0" w:space="0" w:color="auto"/>
      </w:divBdr>
    </w:div>
    <w:div w:id="652833074">
      <w:bodyDiv w:val="1"/>
      <w:marLeft w:val="0"/>
      <w:marRight w:val="0"/>
      <w:marTop w:val="0"/>
      <w:marBottom w:val="0"/>
      <w:divBdr>
        <w:top w:val="none" w:sz="0" w:space="0" w:color="auto"/>
        <w:left w:val="none" w:sz="0" w:space="0" w:color="auto"/>
        <w:bottom w:val="none" w:sz="0" w:space="0" w:color="auto"/>
        <w:right w:val="none" w:sz="0" w:space="0" w:color="auto"/>
      </w:divBdr>
    </w:div>
    <w:div w:id="859708442">
      <w:bodyDiv w:val="1"/>
      <w:marLeft w:val="0"/>
      <w:marRight w:val="0"/>
      <w:marTop w:val="0"/>
      <w:marBottom w:val="0"/>
      <w:divBdr>
        <w:top w:val="none" w:sz="0" w:space="0" w:color="auto"/>
        <w:left w:val="none" w:sz="0" w:space="0" w:color="auto"/>
        <w:bottom w:val="none" w:sz="0" w:space="0" w:color="auto"/>
        <w:right w:val="none" w:sz="0" w:space="0" w:color="auto"/>
      </w:divBdr>
    </w:div>
    <w:div w:id="1505558783">
      <w:bodyDiv w:val="1"/>
      <w:marLeft w:val="0"/>
      <w:marRight w:val="0"/>
      <w:marTop w:val="0"/>
      <w:marBottom w:val="0"/>
      <w:divBdr>
        <w:top w:val="none" w:sz="0" w:space="0" w:color="auto"/>
        <w:left w:val="none" w:sz="0" w:space="0" w:color="auto"/>
        <w:bottom w:val="none" w:sz="0" w:space="0" w:color="auto"/>
        <w:right w:val="none" w:sz="0" w:space="0" w:color="auto"/>
      </w:divBdr>
    </w:div>
    <w:div w:id="1813598623">
      <w:bodyDiv w:val="1"/>
      <w:marLeft w:val="0"/>
      <w:marRight w:val="0"/>
      <w:marTop w:val="0"/>
      <w:marBottom w:val="0"/>
      <w:divBdr>
        <w:top w:val="none" w:sz="0" w:space="0" w:color="auto"/>
        <w:left w:val="none" w:sz="0" w:space="0" w:color="auto"/>
        <w:bottom w:val="none" w:sz="0" w:space="0" w:color="auto"/>
        <w:right w:val="none" w:sz="0" w:space="0" w:color="auto"/>
      </w:divBdr>
    </w:div>
    <w:div w:id="1871340293">
      <w:bodyDiv w:val="1"/>
      <w:marLeft w:val="0"/>
      <w:marRight w:val="0"/>
      <w:marTop w:val="0"/>
      <w:marBottom w:val="0"/>
      <w:divBdr>
        <w:top w:val="none" w:sz="0" w:space="0" w:color="auto"/>
        <w:left w:val="none" w:sz="0" w:space="0" w:color="auto"/>
        <w:bottom w:val="none" w:sz="0" w:space="0" w:color="auto"/>
        <w:right w:val="none" w:sz="0" w:space="0" w:color="auto"/>
      </w:divBdr>
    </w:div>
    <w:div w:id="214592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asswordreset.tafeqld.edu.au/default.aspx"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onnect.tafeqld.edu.au/d2l/login"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tafeqld.edu.au/current-students/student-rules/"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tafeqld.edu.au/current-students/student-rul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33DF2CB7CBF21488CE24248D7EFC793" ma:contentTypeVersion="2" ma:contentTypeDescription="Create a new document." ma:contentTypeScope="" ma:versionID="057395ed9529d017bd022b22e68f8596">
  <xsd:schema xmlns:xsd="http://www.w3.org/2001/XMLSchema" xmlns:xs="http://www.w3.org/2001/XMLSchema" xmlns:p="http://schemas.microsoft.com/office/2006/metadata/properties" xmlns:ns1="http://schemas.microsoft.com/sharepoint/v3" targetNamespace="http://schemas.microsoft.com/office/2006/metadata/properties" ma:root="true" ma:fieldsID="69998be921081f9b34d9aae6dbf37ba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6747AF2-8F33-4D45-91A2-B4BF2A508ED1}">
  <ds:schemaRefs>
    <ds:schemaRef ds:uri="http://schemas.openxmlformats.org/officeDocument/2006/bibliography"/>
  </ds:schemaRefs>
</ds:datastoreItem>
</file>

<file path=customXml/itemProps2.xml><?xml version="1.0" encoding="utf-8"?>
<ds:datastoreItem xmlns:ds="http://schemas.openxmlformats.org/officeDocument/2006/customXml" ds:itemID="{43A3D1D5-5943-49EE-B324-315C72056F9E}">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3F2D98D2-1F5F-4E30-A630-045D6135B4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29BE64E-A03D-47A1-A225-512A2CB3464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7</Pages>
  <Words>1720</Words>
  <Characters>9807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11504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Bush, Fiona</dc:creator>
  <cp:lastModifiedBy>James Eastman</cp:lastModifiedBy>
  <cp:revision>24</cp:revision>
  <dcterms:created xsi:type="dcterms:W3CDTF">2020-04-06T23:33:00Z</dcterms:created>
  <dcterms:modified xsi:type="dcterms:W3CDTF">2024-09-02T04:50:00Z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0x010100A33DF2CB7CBF21488CE24248D7EFC793</vt:lpwstr>
  </property>
</Properties>
</file>