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5BA4" w14:textId="04358A2D" w:rsidR="00C7728C" w:rsidRPr="002E676A" w:rsidRDefault="00C7728C" w:rsidP="00C7728C">
      <w:pPr>
        <w:rPr>
          <w:rFonts w:cs="Arial"/>
        </w:rPr>
      </w:pPr>
      <w:r>
        <w:rPr>
          <w:rFonts w:cs="Arial"/>
        </w:rPr>
        <w:t>The test plan should demonstrate that all the components are being tested and ready for the delivery</w:t>
      </w:r>
      <w:r w:rsidR="00023449">
        <w:rPr>
          <w:rFonts w:cs="Arial"/>
        </w:rPr>
        <w:t>.</w:t>
      </w:r>
    </w:p>
    <w:tbl>
      <w:tblPr>
        <w:tblStyle w:val="TableGrid"/>
        <w:tblW w:w="102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94"/>
        <w:gridCol w:w="7"/>
        <w:gridCol w:w="2694"/>
        <w:gridCol w:w="2409"/>
        <w:gridCol w:w="1560"/>
        <w:gridCol w:w="1897"/>
      </w:tblGrid>
      <w:tr w:rsidR="00C7728C" w14:paraId="182CE704" w14:textId="77777777" w:rsidTr="00533492">
        <w:trPr>
          <w:tblHeader/>
        </w:trPr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6B407E70" w14:textId="77777777" w:rsidR="00C7728C" w:rsidRDefault="00C7728C" w:rsidP="00C7728C">
            <w:pPr>
              <w:pStyle w:val="TableHeading0"/>
            </w:pPr>
            <w:r>
              <w:t>Test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243F830E" w14:textId="77777777" w:rsidR="00C7728C" w:rsidRDefault="00C7728C" w:rsidP="00C7728C">
            <w:pPr>
              <w:pStyle w:val="TableHeading0"/>
            </w:pPr>
            <w:r>
              <w:t>Description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33936702" w14:textId="4974BFF2" w:rsidR="00C7728C" w:rsidRDefault="00C7728C" w:rsidP="00C7728C">
            <w:pPr>
              <w:pStyle w:val="TableHeading0"/>
            </w:pPr>
            <w:r>
              <w:t xml:space="preserve">Action </w:t>
            </w:r>
            <w:r>
              <w:br/>
            </w:r>
            <w:r w:rsidRPr="00C7728C">
              <w:rPr>
                <w:b w:val="0"/>
                <w:bCs/>
              </w:rPr>
              <w:t>(how did you test it?)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E260FE9" w14:textId="05F36409" w:rsidR="00C7728C" w:rsidRDefault="00C7728C" w:rsidP="004E1112">
            <w:pPr>
              <w:pStyle w:val="TableHeading0"/>
              <w:ind w:right="-23"/>
            </w:pPr>
            <w:r>
              <w:t>Result</w:t>
            </w:r>
            <w:r>
              <w:br/>
            </w:r>
            <w:r w:rsidRPr="00C7728C">
              <w:rPr>
                <w:b w:val="0"/>
                <w:bCs/>
              </w:rPr>
              <w:t>(successful/</w:t>
            </w:r>
            <w:r>
              <w:rPr>
                <w:b w:val="0"/>
                <w:bCs/>
              </w:rPr>
              <w:t xml:space="preserve"> </w:t>
            </w:r>
            <w:r w:rsidRPr="00C7728C">
              <w:rPr>
                <w:b w:val="0"/>
                <w:bCs/>
              </w:rPr>
              <w:t>unsuccessful)</w:t>
            </w:r>
          </w:p>
        </w:tc>
        <w:tc>
          <w:tcPr>
            <w:tcW w:w="1897" w:type="dxa"/>
            <w:shd w:val="clear" w:color="auto" w:fill="D9D9D9" w:themeFill="background1" w:themeFillShade="D9"/>
            <w:vAlign w:val="center"/>
          </w:tcPr>
          <w:p w14:paraId="739E3A3B" w14:textId="3F9C9A50" w:rsidR="00C7728C" w:rsidRDefault="00C7728C" w:rsidP="00C7728C">
            <w:pPr>
              <w:pStyle w:val="TableHeading0"/>
              <w:ind w:right="-91"/>
            </w:pPr>
            <w:r>
              <w:t>Troubleshooting</w:t>
            </w:r>
            <w:r>
              <w:t xml:space="preserve"> </w:t>
            </w:r>
            <w:r>
              <w:t>Needed</w:t>
            </w:r>
            <w:r>
              <w:br/>
            </w:r>
            <w:r w:rsidRPr="00C7728C">
              <w:rPr>
                <w:b w:val="0"/>
                <w:bCs/>
              </w:rPr>
              <w:t>(Yes/No)</w:t>
            </w:r>
          </w:p>
        </w:tc>
      </w:tr>
      <w:tr w:rsidR="00C7728C" w14:paraId="38DE165E" w14:textId="77777777" w:rsidTr="004E1112">
        <w:tc>
          <w:tcPr>
            <w:tcW w:w="1701" w:type="dxa"/>
            <w:gridSpan w:val="2"/>
          </w:tcPr>
          <w:p w14:paraId="0DA7486B" w14:textId="77777777" w:rsidR="00C7728C" w:rsidRDefault="00C7728C" w:rsidP="004E1112">
            <w:pPr>
              <w:pStyle w:val="TableText0"/>
            </w:pPr>
            <w:r>
              <w:t>Connectivity</w:t>
            </w:r>
          </w:p>
        </w:tc>
        <w:tc>
          <w:tcPr>
            <w:tcW w:w="2694" w:type="dxa"/>
          </w:tcPr>
          <w:p w14:paraId="6591DAAE" w14:textId="77777777" w:rsidR="00C7728C" w:rsidRPr="002433FB" w:rsidRDefault="00C7728C" w:rsidP="004E1112">
            <w:pPr>
              <w:pStyle w:val="TableText0"/>
            </w:pPr>
            <w:r w:rsidRPr="002433FB">
              <w:t>Ping configured network destinations</w:t>
            </w:r>
          </w:p>
          <w:p w14:paraId="277F2CB0" w14:textId="77777777" w:rsidR="00C7728C" w:rsidRPr="002433FB" w:rsidRDefault="00C7728C" w:rsidP="004E1112">
            <w:pPr>
              <w:pStyle w:val="TableText0"/>
            </w:pPr>
            <w:r>
              <w:t xml:space="preserve">Test email </w:t>
            </w:r>
          </w:p>
          <w:p w14:paraId="54E22FDB" w14:textId="77777777" w:rsidR="00C7728C" w:rsidRDefault="00C7728C" w:rsidP="004E1112">
            <w:pPr>
              <w:pStyle w:val="TableText0"/>
            </w:pPr>
            <w:r>
              <w:t>WEB connectivity</w:t>
            </w:r>
          </w:p>
          <w:p w14:paraId="0452CF2F" w14:textId="77777777" w:rsidR="00C7728C" w:rsidRDefault="00C7728C" w:rsidP="004E1112">
            <w:pPr>
              <w:pStyle w:val="TableText0"/>
            </w:pPr>
            <w:r>
              <w:t>FTP Connections</w:t>
            </w:r>
          </w:p>
          <w:p w14:paraId="77E303C1" w14:textId="7A5EFF65" w:rsidR="00C7728C" w:rsidRDefault="00C7728C" w:rsidP="004E1112">
            <w:pPr>
              <w:pStyle w:val="TableText0"/>
            </w:pPr>
            <w:r>
              <w:t xml:space="preserve">AD authentication from </w:t>
            </w:r>
            <w:proofErr w:type="gramStart"/>
            <w:r w:rsidR="008B056C">
              <w:t>Non-Windows machine</w:t>
            </w:r>
            <w:proofErr w:type="gramEnd"/>
          </w:p>
        </w:tc>
        <w:tc>
          <w:tcPr>
            <w:tcW w:w="2409" w:type="dxa"/>
          </w:tcPr>
          <w:p w14:paraId="5B140078" w14:textId="77777777" w:rsidR="00C7728C" w:rsidRDefault="00C7728C" w:rsidP="004E1112">
            <w:pPr>
              <w:pStyle w:val="TableText0"/>
            </w:pPr>
          </w:p>
        </w:tc>
        <w:tc>
          <w:tcPr>
            <w:tcW w:w="1560" w:type="dxa"/>
          </w:tcPr>
          <w:p w14:paraId="2962D117" w14:textId="77777777" w:rsidR="00C7728C" w:rsidRDefault="00C7728C" w:rsidP="004E1112">
            <w:pPr>
              <w:pStyle w:val="TableText0"/>
            </w:pPr>
          </w:p>
        </w:tc>
        <w:tc>
          <w:tcPr>
            <w:tcW w:w="1897" w:type="dxa"/>
          </w:tcPr>
          <w:p w14:paraId="4EFC1C7F" w14:textId="77777777" w:rsidR="00C7728C" w:rsidRDefault="00C7728C" w:rsidP="004E1112">
            <w:pPr>
              <w:pStyle w:val="TableText0"/>
            </w:pPr>
          </w:p>
        </w:tc>
      </w:tr>
      <w:tr w:rsidR="00C7728C" w14:paraId="653A2785" w14:textId="77777777" w:rsidTr="00533492">
        <w:trPr>
          <w:trHeight w:val="8810"/>
        </w:trPr>
        <w:tc>
          <w:tcPr>
            <w:tcW w:w="10261" w:type="dxa"/>
            <w:gridSpan w:val="6"/>
          </w:tcPr>
          <w:p w14:paraId="3B0CF302" w14:textId="77777777" w:rsidR="00C7728C" w:rsidRDefault="00C7728C" w:rsidP="004E1112">
            <w:pPr>
              <w:pStyle w:val="TableText0"/>
            </w:pPr>
            <w:r>
              <w:t>Screen Captures of Connectivity Tests</w:t>
            </w:r>
          </w:p>
          <w:p w14:paraId="6EF26C85" w14:textId="77777777" w:rsidR="00C7728C" w:rsidRDefault="00C7728C" w:rsidP="00533492">
            <w:pPr>
              <w:pStyle w:val="TableText0"/>
            </w:pPr>
          </w:p>
        </w:tc>
      </w:tr>
      <w:tr w:rsidR="00C7728C" w14:paraId="00AF0DC3" w14:textId="77777777" w:rsidTr="00533492">
        <w:trPr>
          <w:cantSplit/>
          <w:trHeight w:val="1563"/>
        </w:trPr>
        <w:tc>
          <w:tcPr>
            <w:tcW w:w="1694" w:type="dxa"/>
          </w:tcPr>
          <w:p w14:paraId="30EDD99E" w14:textId="69654F07" w:rsidR="00C7728C" w:rsidRPr="00782E5F" w:rsidRDefault="00C7728C" w:rsidP="008B056C">
            <w:pPr>
              <w:pStyle w:val="TableText0"/>
            </w:pPr>
            <w:r>
              <w:lastRenderedPageBreak/>
              <w:t>Performance</w:t>
            </w:r>
          </w:p>
        </w:tc>
        <w:tc>
          <w:tcPr>
            <w:tcW w:w="2701" w:type="dxa"/>
            <w:gridSpan w:val="2"/>
          </w:tcPr>
          <w:p w14:paraId="2FC25844" w14:textId="77777777" w:rsidR="00C7728C" w:rsidRDefault="00C7728C" w:rsidP="00533492">
            <w:pPr>
              <w:pStyle w:val="TableText0"/>
            </w:pPr>
            <w:r>
              <w:t xml:space="preserve">Test and monitor the Windows server </w:t>
            </w:r>
          </w:p>
          <w:p w14:paraId="4DC108B0" w14:textId="37AE45D5" w:rsidR="00C7728C" w:rsidRPr="002433FB" w:rsidRDefault="00C7728C" w:rsidP="00533492">
            <w:pPr>
              <w:pStyle w:val="TableText0"/>
            </w:pPr>
            <w:r>
              <w:t xml:space="preserve">Test and monitor </w:t>
            </w:r>
            <w:proofErr w:type="gramStart"/>
            <w:r w:rsidR="008B056C">
              <w:t>Non-Windows server</w:t>
            </w:r>
            <w:proofErr w:type="gramEnd"/>
          </w:p>
          <w:p w14:paraId="5083160B" w14:textId="36FEF135" w:rsidR="00C7728C" w:rsidRDefault="00C7728C" w:rsidP="00533492">
            <w:pPr>
              <w:pStyle w:val="TableText0"/>
            </w:pPr>
            <w:r>
              <w:t>Run diagnostic software which has been installed and produce a report</w:t>
            </w:r>
          </w:p>
        </w:tc>
        <w:tc>
          <w:tcPr>
            <w:tcW w:w="2409" w:type="dxa"/>
          </w:tcPr>
          <w:p w14:paraId="4FF190F1" w14:textId="77777777" w:rsidR="00C7728C" w:rsidRDefault="00C7728C" w:rsidP="00533492">
            <w:pPr>
              <w:pStyle w:val="TableText0"/>
            </w:pPr>
          </w:p>
        </w:tc>
        <w:tc>
          <w:tcPr>
            <w:tcW w:w="1560" w:type="dxa"/>
          </w:tcPr>
          <w:p w14:paraId="015256E7" w14:textId="77777777" w:rsidR="00C7728C" w:rsidRDefault="00C7728C" w:rsidP="00533492">
            <w:pPr>
              <w:pStyle w:val="TableText0"/>
            </w:pPr>
          </w:p>
        </w:tc>
        <w:tc>
          <w:tcPr>
            <w:tcW w:w="1897" w:type="dxa"/>
          </w:tcPr>
          <w:p w14:paraId="4EDC9E3B" w14:textId="77777777" w:rsidR="00C7728C" w:rsidRDefault="00C7728C" w:rsidP="00533492">
            <w:pPr>
              <w:pStyle w:val="TableText0"/>
            </w:pPr>
          </w:p>
        </w:tc>
      </w:tr>
      <w:tr w:rsidR="00C7728C" w14:paraId="5953FEDF" w14:textId="77777777" w:rsidTr="00533492">
        <w:trPr>
          <w:trHeight w:val="10569"/>
        </w:trPr>
        <w:tc>
          <w:tcPr>
            <w:tcW w:w="10261" w:type="dxa"/>
            <w:gridSpan w:val="6"/>
          </w:tcPr>
          <w:p w14:paraId="56AFA5FD" w14:textId="77777777" w:rsidR="00C7728C" w:rsidRDefault="00C7728C" w:rsidP="00533492">
            <w:pPr>
              <w:pStyle w:val="TableText0"/>
            </w:pPr>
            <w:r>
              <w:t>Screen Captures of Performance test and diagnostic report</w:t>
            </w:r>
          </w:p>
          <w:p w14:paraId="1ACD842A" w14:textId="77777777" w:rsidR="00C7728C" w:rsidRDefault="00C7728C" w:rsidP="00533492">
            <w:pPr>
              <w:pStyle w:val="TableText0"/>
            </w:pPr>
          </w:p>
        </w:tc>
      </w:tr>
      <w:tr w:rsidR="00C7728C" w14:paraId="1F4C05A5" w14:textId="77777777" w:rsidTr="00533492">
        <w:trPr>
          <w:trHeight w:val="4007"/>
        </w:trPr>
        <w:tc>
          <w:tcPr>
            <w:tcW w:w="1694" w:type="dxa"/>
          </w:tcPr>
          <w:p w14:paraId="06659306" w14:textId="77777777" w:rsidR="00C7728C" w:rsidRDefault="00C7728C" w:rsidP="008B056C">
            <w:pPr>
              <w:pStyle w:val="TableText0"/>
            </w:pPr>
            <w:r>
              <w:lastRenderedPageBreak/>
              <w:t>S</w:t>
            </w:r>
            <w:r w:rsidRPr="002433FB">
              <w:t>ystem and data availability</w:t>
            </w:r>
          </w:p>
        </w:tc>
        <w:tc>
          <w:tcPr>
            <w:tcW w:w="2701" w:type="dxa"/>
            <w:gridSpan w:val="2"/>
          </w:tcPr>
          <w:p w14:paraId="01C5F0C6" w14:textId="77777777" w:rsidR="00C7728C" w:rsidRDefault="00C7728C" w:rsidP="008B056C">
            <w:pPr>
              <w:pStyle w:val="TableText0"/>
            </w:pPr>
            <w:r>
              <w:t>Test availability of files/folders for authorised users</w:t>
            </w:r>
          </w:p>
          <w:p w14:paraId="21B29A1F" w14:textId="7DC523C7" w:rsidR="00C7728C" w:rsidRDefault="00C7728C" w:rsidP="008B056C">
            <w:pPr>
              <w:pStyle w:val="TableText0"/>
            </w:pPr>
            <w:r>
              <w:t xml:space="preserve">Test file permission for authorised and </w:t>
            </w:r>
            <w:r w:rsidR="008B056C">
              <w:t>unauthorised</w:t>
            </w:r>
            <w:r>
              <w:t xml:space="preserve"> users and groups</w:t>
            </w:r>
          </w:p>
          <w:p w14:paraId="5BCF67F6" w14:textId="77777777" w:rsidR="00C7728C" w:rsidRPr="002433FB" w:rsidRDefault="00C7728C" w:rsidP="008B056C">
            <w:pPr>
              <w:pStyle w:val="TableText0"/>
            </w:pPr>
            <w:r>
              <w:t>Test folder sharing between different server platforms</w:t>
            </w:r>
          </w:p>
          <w:p w14:paraId="3ED42AE6" w14:textId="77777777" w:rsidR="00C7728C" w:rsidRDefault="00C7728C" w:rsidP="008B056C">
            <w:pPr>
              <w:pStyle w:val="TableText0"/>
            </w:pPr>
            <w:r>
              <w:t>Test backup and restore functionality</w:t>
            </w:r>
          </w:p>
        </w:tc>
        <w:tc>
          <w:tcPr>
            <w:tcW w:w="2409" w:type="dxa"/>
          </w:tcPr>
          <w:p w14:paraId="6C7E8DEC" w14:textId="77777777" w:rsidR="00C7728C" w:rsidRDefault="00C7728C" w:rsidP="008B056C">
            <w:pPr>
              <w:pStyle w:val="TableText0"/>
            </w:pPr>
          </w:p>
        </w:tc>
        <w:tc>
          <w:tcPr>
            <w:tcW w:w="1560" w:type="dxa"/>
          </w:tcPr>
          <w:p w14:paraId="4E1784CE" w14:textId="77777777" w:rsidR="00C7728C" w:rsidRDefault="00C7728C" w:rsidP="008B056C">
            <w:pPr>
              <w:pStyle w:val="TableText0"/>
            </w:pPr>
          </w:p>
        </w:tc>
        <w:tc>
          <w:tcPr>
            <w:tcW w:w="1897" w:type="dxa"/>
          </w:tcPr>
          <w:p w14:paraId="774EA63A" w14:textId="77777777" w:rsidR="00C7728C" w:rsidRDefault="00C7728C" w:rsidP="008B056C">
            <w:pPr>
              <w:pStyle w:val="TableText0"/>
            </w:pPr>
          </w:p>
        </w:tc>
      </w:tr>
      <w:tr w:rsidR="00C7728C" w14:paraId="20085A1D" w14:textId="77777777" w:rsidTr="008B056C">
        <w:trPr>
          <w:trHeight w:val="9061"/>
        </w:trPr>
        <w:tc>
          <w:tcPr>
            <w:tcW w:w="10261" w:type="dxa"/>
            <w:gridSpan w:val="6"/>
          </w:tcPr>
          <w:p w14:paraId="3082ABDF" w14:textId="2188EE16" w:rsidR="00C7728C" w:rsidRDefault="00C7728C" w:rsidP="008B056C">
            <w:pPr>
              <w:pStyle w:val="TableText0"/>
            </w:pPr>
            <w:r>
              <w:t xml:space="preserve">Screen Captures of System and data availability </w:t>
            </w:r>
          </w:p>
        </w:tc>
      </w:tr>
    </w:tbl>
    <w:p w14:paraId="7B75C4AD" w14:textId="77777777" w:rsidR="00C7728C" w:rsidRPr="008B056C" w:rsidRDefault="00C7728C" w:rsidP="008B056C">
      <w:pPr>
        <w:spacing w:before="0" w:after="0" w:line="240" w:lineRule="auto"/>
        <w:rPr>
          <w:rFonts w:cs="Arial"/>
          <w:sz w:val="2"/>
          <w:szCs w:val="2"/>
        </w:rPr>
      </w:pPr>
    </w:p>
    <w:sectPr w:rsidR="00C7728C" w:rsidRPr="008B056C" w:rsidSect="006A5FE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4031" w14:textId="77777777" w:rsidR="00CC6007" w:rsidRDefault="00CC6007" w:rsidP="004E7E53">
      <w:pPr>
        <w:spacing w:after="0" w:line="240" w:lineRule="auto"/>
      </w:pPr>
      <w:r>
        <w:separator/>
      </w:r>
    </w:p>
  </w:endnote>
  <w:endnote w:type="continuationSeparator" w:id="0">
    <w:p w14:paraId="5F6F12C8" w14:textId="77777777" w:rsidR="00CC6007" w:rsidRDefault="00CC6007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A60A" w14:textId="77777777" w:rsidR="0011109C" w:rsidRPr="00166038" w:rsidRDefault="00166038" w:rsidP="007C5CA9">
    <w:pPr>
      <w:pStyle w:val="Footer"/>
      <w:pBdr>
        <w:top w:val="single" w:sz="4" w:space="0" w:color="C00000"/>
      </w:pBdr>
      <w:tabs>
        <w:tab w:val="clear" w:pos="4680"/>
        <w:tab w:val="clear" w:pos="9360"/>
        <w:tab w:val="right" w:pos="10206"/>
      </w:tabs>
      <w:spacing w:before="0"/>
    </w:pPr>
    <w:r w:rsidRPr="00CA725B">
      <w:rPr>
        <w:sz w:val="16"/>
      </w:rPr>
      <w:t xml:space="preserve">123 TMP R </w:t>
    </w:r>
    <w:r>
      <w:rPr>
        <w:sz w:val="16"/>
      </w:rPr>
      <w:t>–</w:t>
    </w:r>
    <w:r w:rsidRPr="00CA725B">
      <w:rPr>
        <w:sz w:val="16"/>
      </w:rPr>
      <w:t xml:space="preserve"> </w:t>
    </w:r>
    <w:r>
      <w:rPr>
        <w:sz w:val="16"/>
      </w:rPr>
      <w:t>Template</w:t>
    </w:r>
    <w:r w:rsidR="007C5CA9" w:rsidRPr="00846A8C">
      <w:rPr>
        <w:sz w:val="16"/>
        <w:szCs w:val="16"/>
      </w:rPr>
      <w:t xml:space="preserve"> – </w:t>
    </w:r>
    <w:r w:rsidRPr="00CA725B">
      <w:rPr>
        <w:sz w:val="16"/>
      </w:rPr>
      <w:t>Student Handout</w:t>
    </w:r>
    <w:r>
      <w:rPr>
        <w:sz w:val="16"/>
      </w:rPr>
      <w:t xml:space="preserve"> v1</w:t>
    </w:r>
    <w:r w:rsidR="003C3BB7">
      <w:rPr>
        <w:sz w:val="16"/>
      </w:rPr>
      <w:t>.2</w:t>
    </w:r>
    <w:r w:rsidR="00E74266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CC38" w14:textId="77777777" w:rsidR="00D67086" w:rsidRPr="007C5CA9" w:rsidRDefault="00166038" w:rsidP="00E74266">
    <w:pPr>
      <w:pStyle w:val="Footer"/>
      <w:pBdr>
        <w:top w:val="single" w:sz="4" w:space="1" w:color="C00000"/>
      </w:pBdr>
      <w:tabs>
        <w:tab w:val="clear" w:pos="4680"/>
        <w:tab w:val="clear" w:pos="9360"/>
        <w:tab w:val="right" w:pos="10206"/>
      </w:tabs>
      <w:spacing w:before="0"/>
      <w:rPr>
        <w:sz w:val="16"/>
        <w:szCs w:val="16"/>
      </w:rPr>
    </w:pPr>
    <w:r w:rsidRPr="007C5CA9">
      <w:rPr>
        <w:sz w:val="16"/>
        <w:szCs w:val="16"/>
      </w:rPr>
      <w:t>123 TMP R – Template</w:t>
    </w:r>
    <w:r w:rsidR="007C5CA9" w:rsidRPr="007C5CA9">
      <w:rPr>
        <w:sz w:val="16"/>
        <w:szCs w:val="16"/>
      </w:rPr>
      <w:t xml:space="preserve"> – </w:t>
    </w:r>
    <w:r w:rsidRPr="007C5CA9">
      <w:rPr>
        <w:sz w:val="16"/>
        <w:szCs w:val="16"/>
      </w:rPr>
      <w:t>Student Handout v1</w:t>
    </w:r>
    <w:r w:rsidR="003C3BB7">
      <w:rPr>
        <w:sz w:val="16"/>
        <w:szCs w:val="16"/>
      </w:rPr>
      <w:t>.2</w:t>
    </w:r>
    <w:r w:rsidRPr="007C5CA9">
      <w:rPr>
        <w:sz w:val="16"/>
        <w:szCs w:val="16"/>
      </w:rPr>
      <w:tab/>
      <w:t xml:space="preserve">Page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PAGE </w:instrText>
    </w:r>
    <w:r w:rsidRPr="007C5CA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1</w:t>
    </w:r>
    <w:r w:rsidRPr="007C5CA9">
      <w:rPr>
        <w:bCs/>
        <w:sz w:val="16"/>
        <w:szCs w:val="16"/>
      </w:rPr>
      <w:fldChar w:fldCharType="end"/>
    </w:r>
    <w:r w:rsidRPr="007C5CA9">
      <w:rPr>
        <w:sz w:val="16"/>
        <w:szCs w:val="16"/>
      </w:rPr>
      <w:t xml:space="preserve"> of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NUMPAGES  </w:instrText>
    </w:r>
    <w:r w:rsidRPr="007C5CA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3</w:t>
    </w:r>
    <w:r w:rsidRPr="007C5CA9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0E53" w14:textId="77777777" w:rsidR="00CC6007" w:rsidRDefault="00CC6007" w:rsidP="004E7E53">
      <w:pPr>
        <w:spacing w:after="0" w:line="240" w:lineRule="auto"/>
      </w:pPr>
      <w:r>
        <w:separator/>
      </w:r>
    </w:p>
  </w:footnote>
  <w:footnote w:type="continuationSeparator" w:id="0">
    <w:p w14:paraId="42605668" w14:textId="77777777" w:rsidR="00CC6007" w:rsidRDefault="00CC6007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1F76" w14:textId="34A226B3" w:rsidR="00160D54" w:rsidRDefault="001C4CA3" w:rsidP="00160D54">
    <w:pPr>
      <w:pStyle w:val="Header"/>
      <w:pBdr>
        <w:bottom w:val="single" w:sz="4" w:space="1" w:color="auto"/>
      </w:pBdr>
      <w:ind w:right="-1"/>
      <w:jc w:val="right"/>
      <w:rPr>
        <w:b/>
      </w:rPr>
    </w:pPr>
    <w:r w:rsidRPr="00E44A0D">
      <w:rPr>
        <w:b/>
      </w:rPr>
      <w:t>ICTNWK5</w:t>
    </w:r>
    <w:r>
      <w:rPr>
        <w:b/>
      </w:rPr>
      <w:t xml:space="preserve">39, </w:t>
    </w:r>
    <w:r w:rsidRPr="00E44A0D">
      <w:rPr>
        <w:b/>
      </w:rPr>
      <w:t>ICTNWK5</w:t>
    </w:r>
    <w:r>
      <w:rPr>
        <w:b/>
      </w:rPr>
      <w:t>40</w:t>
    </w:r>
    <w:r w:rsidRPr="00E44A0D">
      <w:rPr>
        <w:b/>
      </w:rPr>
      <w:t xml:space="preserve"> Server Cluster</w:t>
    </w:r>
    <w:r w:rsidRPr="00D67086">
      <w:rPr>
        <w:b/>
      </w:rPr>
      <w:br/>
    </w:r>
    <w:r w:rsidRPr="001C4CA3">
      <w:rPr>
        <w:b/>
      </w:rPr>
      <w:t>ICT50220 Diploma of Information Technology</w:t>
    </w:r>
  </w:p>
  <w:p w14:paraId="0CA7B66E" w14:textId="77777777" w:rsidR="00160D54" w:rsidRPr="00160D54" w:rsidRDefault="00160D54" w:rsidP="00160D5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3AC" w14:textId="77777777" w:rsidR="00624A79" w:rsidRDefault="00031A13" w:rsidP="00160D54">
    <w:pPr>
      <w:pStyle w:val="Header"/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AE4A2FB" wp14:editId="704D4F26">
              <wp:simplePos x="0" y="0"/>
              <wp:positionH relativeFrom="column">
                <wp:posOffset>20955</wp:posOffset>
              </wp:positionH>
              <wp:positionV relativeFrom="paragraph">
                <wp:posOffset>95884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D50AAAD" w14:textId="1407D925" w:rsidR="00624A79" w:rsidRPr="003C0879" w:rsidRDefault="00284AFE" w:rsidP="009A070C">
                          <w:pPr>
                            <w:pStyle w:val="Bannerheading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Test Plan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A2F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7.55pt;width:443.65pt;height:4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" filled="f" stroked="f" strokeweight=".5pt">
              <v:textbox>
                <w:txbxContent>
                  <w:p w14:paraId="2D50AAAD" w14:textId="1407D925" w:rsidR="00624A79" w:rsidRPr="003C0879" w:rsidRDefault="00284AFE" w:rsidP="009A070C">
                    <w:pPr>
                      <w:pStyle w:val="Bannerheading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Test Plan</w:t>
                    </w:r>
                  </w:p>
                </w:txbxContent>
              </v:textbox>
            </v:shape>
          </w:pict>
        </mc:Fallback>
      </mc:AlternateContent>
    </w:r>
    <w:r w:rsidR="00251458">
      <w:rPr>
        <w:noProof/>
        <w:lang w:eastAsia="en-AU"/>
      </w:rPr>
      <w:drawing>
        <wp:inline distT="0" distB="0" distL="0" distR="0" wp14:anchorId="60E24815" wp14:editId="63F44164">
          <wp:extent cx="6479540" cy="641985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header T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641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06D0B" w14:textId="12B46A6E" w:rsidR="00624A79" w:rsidRDefault="00E44A0D" w:rsidP="00160D54">
    <w:pPr>
      <w:pStyle w:val="Header"/>
      <w:pBdr>
        <w:bottom w:val="single" w:sz="4" w:space="1" w:color="auto"/>
      </w:pBdr>
      <w:ind w:right="-1"/>
      <w:jc w:val="right"/>
      <w:rPr>
        <w:b/>
      </w:rPr>
    </w:pPr>
    <w:r w:rsidRPr="00E44A0D">
      <w:rPr>
        <w:b/>
      </w:rPr>
      <w:t>ICTNWK5</w:t>
    </w:r>
    <w:r w:rsidR="001C4CA3">
      <w:rPr>
        <w:b/>
      </w:rPr>
      <w:t>39</w:t>
    </w:r>
    <w:r>
      <w:rPr>
        <w:b/>
      </w:rPr>
      <w:t xml:space="preserve">, </w:t>
    </w:r>
    <w:r w:rsidRPr="00E44A0D">
      <w:rPr>
        <w:b/>
      </w:rPr>
      <w:t>ICTNWK5</w:t>
    </w:r>
    <w:r w:rsidR="001C4CA3">
      <w:rPr>
        <w:b/>
      </w:rPr>
      <w:t>40</w:t>
    </w:r>
    <w:r w:rsidRPr="00E44A0D">
      <w:rPr>
        <w:b/>
      </w:rPr>
      <w:t xml:space="preserve"> Server Cluster</w:t>
    </w:r>
    <w:r w:rsidR="00624A79" w:rsidRPr="00D67086">
      <w:rPr>
        <w:b/>
      </w:rPr>
      <w:br/>
    </w:r>
    <w:r w:rsidR="001C4CA3" w:rsidRPr="001C4CA3">
      <w:rPr>
        <w:b/>
      </w:rPr>
      <w:t>ICT50220 Diploma of Information Technology</w:t>
    </w:r>
  </w:p>
  <w:p w14:paraId="2D53E955" w14:textId="77777777" w:rsidR="00160D54" w:rsidRPr="00160D54" w:rsidRDefault="00160D54" w:rsidP="00160D5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714B2"/>
    <w:multiLevelType w:val="hybridMultilevel"/>
    <w:tmpl w:val="5F1E6E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31F79"/>
    <w:multiLevelType w:val="hybridMultilevel"/>
    <w:tmpl w:val="AEEAF808"/>
    <w:lvl w:ilvl="0" w:tplc="01DCA06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75F46"/>
    <w:multiLevelType w:val="hybridMultilevel"/>
    <w:tmpl w:val="298889C2"/>
    <w:lvl w:ilvl="0" w:tplc="792058F4">
      <w:start w:val="1"/>
      <w:numFmt w:val="decimal"/>
      <w:pStyle w:val="Numbered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12"/>
  </w:num>
  <w:num w:numId="5">
    <w:abstractNumId w:val="8"/>
  </w:num>
  <w:num w:numId="6">
    <w:abstractNumId w:val="13"/>
  </w:num>
  <w:num w:numId="7">
    <w:abstractNumId w:val="4"/>
  </w:num>
  <w:num w:numId="8">
    <w:abstractNumId w:val="3"/>
  </w:num>
  <w:num w:numId="9">
    <w:abstractNumId w:val="15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7"/>
  </w:num>
  <w:num w:numId="15">
    <w:abstractNumId w:val="5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FA7"/>
    <w:rsid w:val="00007863"/>
    <w:rsid w:val="00023449"/>
    <w:rsid w:val="00031A13"/>
    <w:rsid w:val="000612C6"/>
    <w:rsid w:val="000A205A"/>
    <w:rsid w:val="000A3598"/>
    <w:rsid w:val="0011109C"/>
    <w:rsid w:val="00117842"/>
    <w:rsid w:val="00160D54"/>
    <w:rsid w:val="001647A8"/>
    <w:rsid w:val="00166038"/>
    <w:rsid w:val="00180CAA"/>
    <w:rsid w:val="001B009F"/>
    <w:rsid w:val="001C4CA3"/>
    <w:rsid w:val="001F755D"/>
    <w:rsid w:val="002107F4"/>
    <w:rsid w:val="00245FB0"/>
    <w:rsid w:val="00251458"/>
    <w:rsid w:val="00284AFE"/>
    <w:rsid w:val="002B1E85"/>
    <w:rsid w:val="00300FA7"/>
    <w:rsid w:val="00352EED"/>
    <w:rsid w:val="003C0879"/>
    <w:rsid w:val="003C3BB7"/>
    <w:rsid w:val="00403552"/>
    <w:rsid w:val="00405E6F"/>
    <w:rsid w:val="0049462A"/>
    <w:rsid w:val="004B5FFF"/>
    <w:rsid w:val="004D7C8F"/>
    <w:rsid w:val="004E1112"/>
    <w:rsid w:val="004E7E53"/>
    <w:rsid w:val="00501009"/>
    <w:rsid w:val="00533492"/>
    <w:rsid w:val="00540419"/>
    <w:rsid w:val="0058303C"/>
    <w:rsid w:val="00597009"/>
    <w:rsid w:val="00612D78"/>
    <w:rsid w:val="00613DE2"/>
    <w:rsid w:val="00624A79"/>
    <w:rsid w:val="006554B5"/>
    <w:rsid w:val="006668FD"/>
    <w:rsid w:val="00696B36"/>
    <w:rsid w:val="006A5FED"/>
    <w:rsid w:val="007134C3"/>
    <w:rsid w:val="007314F8"/>
    <w:rsid w:val="007C5CA9"/>
    <w:rsid w:val="007D6D00"/>
    <w:rsid w:val="00803528"/>
    <w:rsid w:val="00806A5E"/>
    <w:rsid w:val="00862B7A"/>
    <w:rsid w:val="008712F6"/>
    <w:rsid w:val="00895A67"/>
    <w:rsid w:val="008B056C"/>
    <w:rsid w:val="008F0FE5"/>
    <w:rsid w:val="00922DBB"/>
    <w:rsid w:val="00951189"/>
    <w:rsid w:val="009606B1"/>
    <w:rsid w:val="00992DFB"/>
    <w:rsid w:val="009A070C"/>
    <w:rsid w:val="009E2AF5"/>
    <w:rsid w:val="00AD717D"/>
    <w:rsid w:val="00AE73E8"/>
    <w:rsid w:val="00B2405E"/>
    <w:rsid w:val="00B4622F"/>
    <w:rsid w:val="00B5145B"/>
    <w:rsid w:val="00B56548"/>
    <w:rsid w:val="00B67098"/>
    <w:rsid w:val="00B807F6"/>
    <w:rsid w:val="00B85064"/>
    <w:rsid w:val="00C7728C"/>
    <w:rsid w:val="00C9202D"/>
    <w:rsid w:val="00CA6212"/>
    <w:rsid w:val="00CC6007"/>
    <w:rsid w:val="00CD1FBB"/>
    <w:rsid w:val="00CD612D"/>
    <w:rsid w:val="00D3173D"/>
    <w:rsid w:val="00D41203"/>
    <w:rsid w:val="00D67086"/>
    <w:rsid w:val="00DC6F87"/>
    <w:rsid w:val="00E44A0D"/>
    <w:rsid w:val="00E74266"/>
    <w:rsid w:val="00F70CE1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9F224"/>
  <w15:docId w15:val="{C164720F-01AE-4D5F-B7D7-469E969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0C"/>
    <w:pPr>
      <w:spacing w:before="120" w:after="120" w:line="300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sz w:val="20"/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  <w:rPr>
      <w:sz w:val="20"/>
    </w:r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 w:val="2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97009"/>
    <w:pPr>
      <w:tabs>
        <w:tab w:val="num" w:pos="360"/>
      </w:tabs>
    </w:pPr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597009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597009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597009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597009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597009"/>
    <w:rPr>
      <w:color w:val="FF0000"/>
    </w:rPr>
  </w:style>
  <w:style w:type="paragraph" w:customStyle="1" w:styleId="Answerindent">
    <w:name w:val="Answer indent"/>
    <w:basedOn w:val="Answertext"/>
    <w:uiPriority w:val="4"/>
    <w:qFormat/>
    <w:rsid w:val="00597009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597009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callout-text">
    <w:name w:val="call out - text"/>
    <w:basedOn w:val="Bullet-sub"/>
    <w:uiPriority w:val="4"/>
    <w:qFormat/>
    <w:rsid w:val="00AD717D"/>
    <w:pPr>
      <w:numPr>
        <w:numId w:val="0"/>
      </w:numPr>
      <w:ind w:left="142"/>
    </w:pPr>
  </w:style>
  <w:style w:type="paragraph" w:customStyle="1" w:styleId="Numbered">
    <w:name w:val="Numbered"/>
    <w:basedOn w:val="ListParagraph"/>
    <w:qFormat/>
    <w:rsid w:val="00951189"/>
    <w:pPr>
      <w:numPr>
        <w:numId w:val="17"/>
      </w:numPr>
      <w:ind w:left="567" w:hanging="567"/>
    </w:pPr>
  </w:style>
  <w:style w:type="paragraph" w:customStyle="1" w:styleId="Line">
    <w:name w:val="Line"/>
    <w:basedOn w:val="callout-text"/>
    <w:qFormat/>
    <w:rsid w:val="00CD612D"/>
    <w:pPr>
      <w:tabs>
        <w:tab w:val="clear" w:pos="1134"/>
        <w:tab w:val="right" w:leader="dot" w:pos="8970"/>
      </w:tabs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567B060-E6D2-4D68-BFFE-F2CAB6F59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Griffiths, Jamie</dc:creator>
  <cp:lastModifiedBy>Lisa Aquino</cp:lastModifiedBy>
  <cp:revision>44</cp:revision>
  <dcterms:created xsi:type="dcterms:W3CDTF">2016-04-26T03:32:00Z</dcterms:created>
  <dcterms:modified xsi:type="dcterms:W3CDTF">2022-01-16T22:41:00Z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