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0A5B6B">
      <w:pPr>
        <w:rPr>
          <w:b/>
          <w:sz w:val="48"/>
          <w:szCs w:val="48"/>
        </w:rPr>
      </w:pPr>
    </w:p>
    <w:p w14:paraId="48ED2967">
      <w:pPr>
        <w:rPr>
          <w:rFonts w:hint="eastAsia"/>
          <w:b/>
          <w:sz w:val="48"/>
          <w:szCs w:val="48"/>
        </w:rPr>
      </w:pPr>
    </w:p>
    <w:p w14:paraId="7C620CFB">
      <w:pPr>
        <w:jc w:val="center"/>
        <w:rPr>
          <w:b/>
          <w:sz w:val="48"/>
          <w:szCs w:val="48"/>
        </w:rPr>
      </w:pPr>
      <w:r>
        <w:rPr>
          <w:rFonts w:hint="eastAsia"/>
          <w:b/>
          <w:sz w:val="48"/>
          <w:szCs w:val="48"/>
        </w:rPr>
        <w:t>东南大学自动化学院</w:t>
      </w:r>
    </w:p>
    <w:p w14:paraId="5898F5B7">
      <w:pPr>
        <w:ind w:left="420" w:leftChars="200" w:firstLine="420" w:firstLineChars="200"/>
        <w:jc w:val="left"/>
      </w:pPr>
    </w:p>
    <w:p w14:paraId="7F17431F">
      <w:pPr>
        <w:jc w:val="center"/>
        <w:outlineLvl w:val="0"/>
        <w:rPr>
          <w:rFonts w:ascii="楷体_GB2312" w:eastAsia="楷体_GB2312"/>
          <w:b/>
          <w:bCs/>
          <w:sz w:val="52"/>
        </w:rPr>
      </w:pPr>
      <w:r>
        <w:rPr>
          <w:rFonts w:hint="eastAsia" w:ascii="楷体_GB2312" w:eastAsia="楷体_GB2312"/>
          <w:b/>
          <w:bCs/>
          <w:sz w:val="52"/>
        </w:rPr>
        <w:t>《电机与电力电子技术》仿真作业</w:t>
      </w:r>
    </w:p>
    <w:p w14:paraId="3A76EDB4">
      <w:pPr>
        <w:jc w:val="center"/>
        <w:rPr>
          <w:rFonts w:ascii="楷体_GB2312" w:eastAsia="楷体_GB2312"/>
          <w:b/>
          <w:bCs/>
          <w:sz w:val="52"/>
        </w:rPr>
      </w:pPr>
    </w:p>
    <w:p w14:paraId="7F89EC87">
      <w:pPr>
        <w:rPr>
          <w:rFonts w:ascii="楷体_GB2312" w:eastAsia="楷体_GB2312"/>
          <w:sz w:val="52"/>
        </w:rPr>
      </w:pPr>
    </w:p>
    <w:p w14:paraId="6057EFCF">
      <w:pPr>
        <w:rPr>
          <w:rFonts w:hint="eastAsia" w:ascii="楷体_GB2312" w:eastAsia="楷体_GB2312"/>
          <w:sz w:val="52"/>
        </w:rPr>
      </w:pPr>
    </w:p>
    <w:p w14:paraId="6943E496">
      <w:pPr>
        <w:autoSpaceDE w:val="0"/>
        <w:autoSpaceDN w:val="0"/>
        <w:adjustRightInd w:val="0"/>
        <w:jc w:val="center"/>
        <w:rPr>
          <w:rFonts w:hint="default" w:eastAsia="宋体"/>
          <w:b/>
          <w:bCs/>
          <w:sz w:val="30"/>
          <w:lang w:val="en-US" w:eastAsia="zh-CN"/>
        </w:rPr>
      </w:pPr>
      <w:r>
        <w:rPr>
          <w:rFonts w:hint="eastAsia"/>
          <w:b/>
          <w:bCs/>
          <w:sz w:val="30"/>
        </w:rPr>
        <w:t>作业名称：</w:t>
      </w:r>
      <w:r>
        <w:rPr>
          <w:rFonts w:hint="eastAsia"/>
          <w:b/>
          <w:bCs/>
          <w:sz w:val="30"/>
          <w:lang w:val="en-US" w:eastAsia="zh-CN"/>
        </w:rPr>
        <w:t>Buck_Boost&amp;单端反激电路仿真</w:t>
      </w:r>
    </w:p>
    <w:p w14:paraId="6CA53DE8">
      <w:pPr>
        <w:autoSpaceDE w:val="0"/>
        <w:autoSpaceDN w:val="0"/>
        <w:adjustRightInd w:val="0"/>
        <w:jc w:val="center"/>
      </w:pPr>
    </w:p>
    <w:p w14:paraId="1A44F14F">
      <w:pPr>
        <w:autoSpaceDE w:val="0"/>
        <w:autoSpaceDN w:val="0"/>
        <w:adjustRightInd w:val="0"/>
        <w:jc w:val="center"/>
        <w:rPr>
          <w:b/>
          <w:bCs/>
          <w:sz w:val="30"/>
        </w:rPr>
      </w:pPr>
      <w:r>
        <w:rPr>
          <w:rFonts w:hint="eastAsia"/>
          <w:b/>
          <w:bCs/>
          <w:sz w:val="30"/>
        </w:rPr>
        <w:t>作业次数：第</w:t>
      </w:r>
      <w:r>
        <w:rPr>
          <w:rFonts w:hint="eastAsia"/>
          <w:b/>
          <w:bCs/>
          <w:sz w:val="30"/>
          <w:lang w:val="en-US" w:eastAsia="zh-CN"/>
        </w:rPr>
        <w:t>5</w:t>
      </w:r>
      <w:r>
        <w:rPr>
          <w:rFonts w:hint="eastAsia"/>
          <w:b/>
          <w:bCs/>
          <w:sz w:val="30"/>
        </w:rPr>
        <w:t>次</w:t>
      </w:r>
    </w:p>
    <w:p w14:paraId="61EA1945">
      <w:pPr>
        <w:ind w:left="420" w:leftChars="200" w:firstLine="420" w:firstLineChars="200"/>
        <w:jc w:val="left"/>
      </w:pPr>
    </w:p>
    <w:p w14:paraId="6CD86765">
      <w:pPr>
        <w:ind w:left="420" w:leftChars="200" w:firstLine="420" w:firstLineChars="200"/>
        <w:jc w:val="left"/>
      </w:pPr>
    </w:p>
    <w:p w14:paraId="45038D25">
      <w:pPr>
        <w:ind w:left="420" w:leftChars="200" w:firstLine="420" w:firstLineChars="200"/>
        <w:jc w:val="left"/>
      </w:pPr>
    </w:p>
    <w:p w14:paraId="344A9D3C">
      <w:pPr>
        <w:ind w:left="420" w:leftChars="200" w:firstLine="420" w:firstLineChars="200"/>
        <w:jc w:val="left"/>
      </w:pPr>
    </w:p>
    <w:p w14:paraId="2D7EC3A4">
      <w:pPr>
        <w:ind w:left="420" w:leftChars="200" w:firstLine="420" w:firstLineChars="200"/>
        <w:jc w:val="left"/>
      </w:pPr>
    </w:p>
    <w:p w14:paraId="732430EF">
      <w:pPr>
        <w:rPr>
          <w:sz w:val="28"/>
          <w:szCs w:val="28"/>
          <w:u w:val="single"/>
        </w:rPr>
      </w:pPr>
    </w:p>
    <w:p w14:paraId="4E76302B">
      <w:pPr>
        <w:rPr>
          <w:sz w:val="28"/>
          <w:szCs w:val="28"/>
          <w:u w:val="single"/>
        </w:rPr>
      </w:pPr>
    </w:p>
    <w:p w14:paraId="2722B877">
      <w:pPr>
        <w:rPr>
          <w:sz w:val="28"/>
          <w:szCs w:val="28"/>
          <w:u w:val="single"/>
        </w:rPr>
      </w:pPr>
    </w:p>
    <w:p w14:paraId="6AE380CB">
      <w:pPr>
        <w:jc w:val="center"/>
        <w:rPr>
          <w:rFonts w:ascii="宋体" w:hAnsi="宋体"/>
          <w:sz w:val="24"/>
        </w:rPr>
      </w:pPr>
      <w:r>
        <w:rPr>
          <w:rFonts w:hint="eastAsia"/>
          <w:b/>
          <w:sz w:val="28"/>
          <w:szCs w:val="28"/>
        </w:rPr>
        <w:t>姓    名</w:t>
      </w:r>
      <w:r>
        <w:rPr>
          <w:rFonts w:hint="eastAsia"/>
          <w:b/>
          <w:sz w:val="28"/>
          <w:szCs w:val="28"/>
          <w:lang w:eastAsia="zh-CN"/>
        </w:rPr>
        <w:t>：</w:t>
      </w:r>
      <w:r>
        <w:rPr>
          <w:rFonts w:hint="eastAsia"/>
          <w:b/>
          <w:sz w:val="28"/>
          <w:szCs w:val="28"/>
          <w:lang w:val="en-US" w:eastAsia="zh-CN"/>
        </w:rPr>
        <w:t>陈鲲龙</w:t>
      </w:r>
      <w:r>
        <w:rPr>
          <w:rFonts w:hint="eastAsia"/>
          <w:b/>
          <w:sz w:val="28"/>
          <w:szCs w:val="28"/>
        </w:rPr>
        <w:t xml:space="preserve"> </w:t>
      </w:r>
      <w:r>
        <w:rPr>
          <w:rFonts w:hint="eastAsia"/>
          <w:b/>
          <w:sz w:val="28"/>
          <w:szCs w:val="28"/>
          <w:lang w:val="en-US" w:eastAsia="zh-CN"/>
        </w:rPr>
        <w:tab/>
      </w:r>
      <w:r>
        <w:rPr>
          <w:rFonts w:hint="eastAsia"/>
          <w:b/>
          <w:sz w:val="28"/>
          <w:szCs w:val="28"/>
          <w:lang w:val="en-US" w:eastAsia="zh-CN"/>
        </w:rPr>
        <w:tab/>
      </w:r>
      <w:r>
        <w:rPr>
          <w:rFonts w:hint="eastAsia"/>
          <w:b/>
          <w:sz w:val="28"/>
          <w:szCs w:val="28"/>
        </w:rPr>
        <w:t>学    号：</w:t>
      </w:r>
      <w:r>
        <w:rPr>
          <w:rFonts w:hint="eastAsia"/>
          <w:b/>
          <w:sz w:val="28"/>
          <w:szCs w:val="28"/>
          <w:lang w:val="en-US" w:eastAsia="zh-CN"/>
        </w:rPr>
        <w:t>08022311</w:t>
      </w:r>
      <w:r>
        <w:br w:type="page"/>
      </w:r>
    </w:p>
    <w:p w14:paraId="34D0CA88">
      <w:pPr>
        <w:pStyle w:val="6"/>
        <w:numPr>
          <w:ilvl w:val="0"/>
          <w:numId w:val="1"/>
        </w:numPr>
        <w:ind w:firstLineChars="0"/>
        <w:jc w:val="left"/>
        <w:outlineLvl w:val="0"/>
        <w:rPr>
          <w:rFonts w:ascii="宋体" w:hAnsi="宋体"/>
          <w:b/>
          <w:sz w:val="28"/>
          <w:szCs w:val="28"/>
        </w:rPr>
      </w:pPr>
      <w:r>
        <w:rPr>
          <w:rFonts w:hint="eastAsia" w:ascii="宋体" w:hAnsi="宋体"/>
          <w:b/>
          <w:sz w:val="28"/>
          <w:szCs w:val="28"/>
        </w:rPr>
        <w:t>作业目的</w:t>
      </w:r>
    </w:p>
    <w:p w14:paraId="4883A7C5">
      <w:pPr>
        <w:ind w:firstLine="480" w:firstLineChars="200"/>
        <w:jc w:val="both"/>
        <w:rPr>
          <w:rFonts w:hint="default" w:ascii="宋体" w:hAnsi="宋体"/>
          <w:sz w:val="24"/>
          <w:lang w:val="en-US" w:eastAsia="zh-CN"/>
        </w:rPr>
      </w:pPr>
      <w:r>
        <w:rPr>
          <w:rFonts w:hint="eastAsia" w:ascii="宋体" w:hAnsi="宋体"/>
          <w:sz w:val="24"/>
          <w:lang w:val="en-US" w:eastAsia="zh-CN"/>
        </w:rPr>
        <w:t>参考帮助文档并根据作业要求分别用分立元件和集成模块完成了Buck_Boost&amp;单端反激电路的搭建。</w:t>
      </w:r>
    </w:p>
    <w:p w14:paraId="36B39A4D">
      <w:pPr>
        <w:pStyle w:val="6"/>
        <w:numPr>
          <w:ilvl w:val="0"/>
          <w:numId w:val="1"/>
        </w:numPr>
        <w:ind w:firstLineChars="0"/>
        <w:jc w:val="left"/>
        <w:outlineLvl w:val="0"/>
        <w:rPr>
          <w:rFonts w:ascii="宋体" w:hAnsi="宋体"/>
          <w:b/>
          <w:sz w:val="28"/>
          <w:szCs w:val="28"/>
        </w:rPr>
      </w:pPr>
      <w:r>
        <w:rPr>
          <w:rFonts w:hint="eastAsia" w:ascii="宋体" w:hAnsi="宋体"/>
          <w:b/>
          <w:sz w:val="28"/>
          <w:szCs w:val="28"/>
        </w:rPr>
        <w:t>完成情况</w:t>
      </w:r>
    </w:p>
    <w:p w14:paraId="68135966">
      <w:pPr>
        <w:pStyle w:val="6"/>
        <w:numPr>
          <w:ilvl w:val="0"/>
          <w:numId w:val="0"/>
        </w:numPr>
        <w:ind w:leftChars="0" w:firstLine="420" w:firstLineChars="0"/>
        <w:jc w:val="left"/>
        <w:outlineLvl w:val="0"/>
        <w:rPr>
          <w:rFonts w:hint="default" w:ascii="宋体" w:hAnsi="宋体" w:eastAsia="宋体"/>
          <w:b/>
          <w:bCs w:val="0"/>
          <w:sz w:val="24"/>
          <w:szCs w:val="24"/>
          <w:lang w:val="en-US" w:eastAsia="zh-CN"/>
        </w:rPr>
      </w:pPr>
      <w:r>
        <w:rPr>
          <w:rFonts w:hint="eastAsia" w:ascii="宋体" w:hAnsi="宋体"/>
          <w:b/>
          <w:bCs w:val="0"/>
          <w:sz w:val="24"/>
          <w:szCs w:val="24"/>
          <w:lang w:val="en-US" w:eastAsia="zh-CN"/>
        </w:rPr>
        <w:t>仿真模型如下：</w:t>
      </w:r>
    </w:p>
    <w:p w14:paraId="4EF75643">
      <w:pPr>
        <w:numPr>
          <w:ilvl w:val="0"/>
          <w:numId w:val="0"/>
        </w:numPr>
        <w:jc w:val="both"/>
        <w:rPr>
          <w:rFonts w:hint="eastAsia"/>
          <w:b/>
          <w:bCs/>
          <w:lang w:val="en-US" w:eastAsia="zh-CN"/>
        </w:rPr>
      </w:pPr>
      <w:r>
        <w:rPr>
          <w:rFonts w:hint="eastAsia" w:ascii="Times New Roman" w:hAnsi="Times New Roman" w:eastAsia="宋体" w:cs="Times New Roman"/>
          <w:b/>
          <w:bCs/>
          <w:kern w:val="2"/>
          <w:sz w:val="21"/>
          <w:szCs w:val="24"/>
          <w:lang w:val="en-US" w:eastAsia="zh-CN" w:bidi="ar-SA"/>
        </w:rPr>
        <w:t>1.</w:t>
      </w:r>
      <w:r>
        <w:rPr>
          <w:rFonts w:hint="eastAsia"/>
          <w:b/>
          <w:bCs/>
          <w:lang w:val="en-US" w:eastAsia="zh-CN"/>
        </w:rPr>
        <w:t>Buck_Boost：</w:t>
      </w:r>
    </w:p>
    <w:p w14:paraId="52459012">
      <w:pPr>
        <w:jc w:val="both"/>
      </w:pPr>
      <w:r>
        <w:drawing>
          <wp:inline distT="0" distB="0" distL="114300" distR="114300">
            <wp:extent cx="5263515" cy="2269490"/>
            <wp:effectExtent l="0" t="0" r="698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3515" cy="2269490"/>
                    </a:xfrm>
                    <a:prstGeom prst="rect">
                      <a:avLst/>
                    </a:prstGeom>
                    <a:noFill/>
                    <a:ln>
                      <a:noFill/>
                    </a:ln>
                  </pic:spPr>
                </pic:pic>
              </a:graphicData>
            </a:graphic>
          </wp:inline>
        </w:drawing>
      </w:r>
    </w:p>
    <w:p w14:paraId="22FD50F9">
      <w:pPr>
        <w:ind w:firstLine="420" w:firstLineChars="0"/>
        <w:jc w:val="both"/>
        <w:rPr>
          <w:rFonts w:hint="eastAsia"/>
          <w:lang w:val="en-US" w:eastAsia="zh-CN"/>
        </w:rPr>
      </w:pPr>
      <w:r>
        <w:rPr>
          <w:rFonts w:hint="eastAsia"/>
          <w:lang w:val="en-US" w:eastAsia="zh-CN"/>
        </w:rPr>
        <w:t>占空比=0.1：</w:t>
      </w:r>
    </w:p>
    <w:p w14:paraId="3BB143A6">
      <w:pPr>
        <w:jc w:val="both"/>
        <w:rPr>
          <w:rFonts w:hint="default"/>
          <w:lang w:val="en-US" w:eastAsia="zh-CN"/>
        </w:rPr>
      </w:pPr>
      <w:r>
        <w:drawing>
          <wp:inline distT="0" distB="0" distL="114300" distR="114300">
            <wp:extent cx="5257800" cy="2563495"/>
            <wp:effectExtent l="0" t="0" r="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57800" cy="2563495"/>
                    </a:xfrm>
                    <a:prstGeom prst="rect">
                      <a:avLst/>
                    </a:prstGeom>
                    <a:noFill/>
                    <a:ln>
                      <a:noFill/>
                    </a:ln>
                  </pic:spPr>
                </pic:pic>
              </a:graphicData>
            </a:graphic>
          </wp:inline>
        </w:drawing>
      </w:r>
    </w:p>
    <w:p w14:paraId="749E3C8A">
      <w:pPr>
        <w:ind w:firstLine="420" w:firstLineChars="0"/>
        <w:jc w:val="both"/>
        <w:rPr>
          <w:rFonts w:hint="eastAsia"/>
          <w:lang w:val="en-US" w:eastAsia="zh-CN"/>
        </w:rPr>
      </w:pPr>
      <w:r>
        <w:rPr>
          <w:rFonts w:hint="eastAsia"/>
          <w:lang w:val="en-US" w:eastAsia="zh-CN"/>
        </w:rPr>
        <w:t>占空比=0.9：</w:t>
      </w:r>
    </w:p>
    <w:p w14:paraId="5A2F685B">
      <w:pPr>
        <w:jc w:val="both"/>
      </w:pPr>
      <w:r>
        <w:drawing>
          <wp:inline distT="0" distB="0" distL="114300" distR="114300">
            <wp:extent cx="5257800" cy="2563495"/>
            <wp:effectExtent l="0" t="0" r="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57800" cy="2563495"/>
                    </a:xfrm>
                    <a:prstGeom prst="rect">
                      <a:avLst/>
                    </a:prstGeom>
                    <a:noFill/>
                    <a:ln>
                      <a:noFill/>
                    </a:ln>
                  </pic:spPr>
                </pic:pic>
              </a:graphicData>
            </a:graphic>
          </wp:inline>
        </w:drawing>
      </w:r>
    </w:p>
    <w:p w14:paraId="380CD2D9">
      <w:pPr>
        <w:ind w:firstLine="420" w:firstLineChars="0"/>
        <w:jc w:val="both"/>
        <w:rPr>
          <w:rFonts w:hint="eastAsia"/>
          <w:b/>
          <w:bCs/>
          <w:lang w:val="en-US" w:eastAsia="zh-CN"/>
        </w:rPr>
      </w:pPr>
      <w:r>
        <w:rPr>
          <w:rFonts w:hint="eastAsia"/>
          <w:b/>
          <w:bCs/>
          <w:lang w:val="en-US" w:eastAsia="zh-CN"/>
        </w:rPr>
        <w:t>结果分析与结论：</w:t>
      </w:r>
    </w:p>
    <w:p w14:paraId="43CFA22C">
      <w:pPr>
        <w:ind w:firstLine="420" w:firstLineChars="0"/>
        <w:jc w:val="both"/>
        <w:rPr>
          <w:rFonts w:hint="eastAsia"/>
          <w:lang w:val="en-US" w:eastAsia="zh-CN"/>
        </w:rPr>
      </w:pPr>
      <w:r>
        <w:rPr>
          <w:rFonts w:hint="eastAsia"/>
          <w:lang w:val="en-US" w:eastAsia="zh-CN"/>
        </w:rPr>
        <w:t>仿真结果与课本P201页结果一致，体现了Buck-Boost电路在占空比&lt;0.5时降压，&gt;0.5时升压，输出电压带负号。</w:t>
      </w:r>
    </w:p>
    <w:p w14:paraId="293FBA40">
      <w:pPr>
        <w:numPr>
          <w:ilvl w:val="0"/>
          <w:numId w:val="0"/>
        </w:numPr>
        <w:jc w:val="both"/>
        <w:rPr>
          <w:rFonts w:hint="eastAsia"/>
          <w:b/>
          <w:bCs/>
          <w:lang w:val="en-US" w:eastAsia="zh-CN"/>
        </w:rPr>
      </w:pPr>
      <w:r>
        <w:rPr>
          <w:rFonts w:hint="eastAsia" w:ascii="Times New Roman" w:hAnsi="Times New Roman" w:eastAsia="宋体" w:cs="Times New Roman"/>
          <w:b/>
          <w:bCs/>
          <w:kern w:val="2"/>
          <w:sz w:val="21"/>
          <w:szCs w:val="24"/>
          <w:lang w:val="en-US" w:eastAsia="zh-CN" w:bidi="ar-SA"/>
        </w:rPr>
        <w:t>2.</w:t>
      </w:r>
      <w:r>
        <w:rPr>
          <w:rFonts w:hint="eastAsia"/>
          <w:b/>
          <w:bCs/>
          <w:lang w:val="en-US" w:eastAsia="zh-CN"/>
        </w:rPr>
        <w:t>单端反激：</w:t>
      </w:r>
    </w:p>
    <w:p w14:paraId="7E4C5527">
      <w:pPr>
        <w:jc w:val="both"/>
        <w:rPr>
          <w:rFonts w:hint="default" w:eastAsia="宋体"/>
          <w:lang w:val="en-US" w:eastAsia="zh-CN"/>
        </w:rPr>
      </w:pPr>
      <w:r>
        <w:rPr>
          <w:rFonts w:hint="eastAsia"/>
          <w:lang w:val="en-US" w:eastAsia="zh-CN"/>
        </w:rPr>
        <w:t>初始模型如下：</w:t>
      </w:r>
    </w:p>
    <w:p w14:paraId="21FBC536">
      <w:pPr>
        <w:jc w:val="both"/>
      </w:pPr>
      <w:r>
        <w:drawing>
          <wp:inline distT="0" distB="0" distL="114300" distR="114300">
            <wp:extent cx="5269865" cy="21094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2109470"/>
                    </a:xfrm>
                    <a:prstGeom prst="rect">
                      <a:avLst/>
                    </a:prstGeom>
                    <a:noFill/>
                    <a:ln>
                      <a:noFill/>
                    </a:ln>
                  </pic:spPr>
                </pic:pic>
              </a:graphicData>
            </a:graphic>
          </wp:inline>
        </w:drawing>
      </w:r>
    </w:p>
    <w:p w14:paraId="3D8A3944">
      <w:pPr>
        <w:jc w:val="both"/>
        <w:rPr>
          <w:rFonts w:hint="default" w:eastAsia="宋体"/>
          <w:lang w:val="en-US" w:eastAsia="zh-CN"/>
        </w:rPr>
      </w:pPr>
      <w:r>
        <w:rPr>
          <w:rFonts w:hint="eastAsia"/>
          <w:lang w:val="en-US" w:eastAsia="zh-CN"/>
        </w:rPr>
        <w:t>在占空比0.5，副边并联电感0.00002H，电容0.001F，电阻2.5Ω，原副边[300 0 0]&amp;[600 0 0]匝数比1：2理想变压器，输入DC100V，的参数下，输出经过小幅震荡后稳定在大约200V，大致符合输入输出理论公式体现的关系，具体分析详见第四部分：</w:t>
      </w:r>
    </w:p>
    <w:p w14:paraId="19A106E3">
      <w:pPr>
        <w:jc w:val="center"/>
        <w:rPr>
          <w:rFonts w:hint="default"/>
          <w:lang w:val="en-US" w:eastAsia="zh-CN"/>
        </w:rPr>
      </w:pPr>
      <w:r>
        <w:drawing>
          <wp:inline distT="0" distB="0" distL="114300" distR="114300">
            <wp:extent cx="5035550" cy="2454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035550" cy="2454910"/>
                    </a:xfrm>
                    <a:prstGeom prst="rect">
                      <a:avLst/>
                    </a:prstGeom>
                    <a:noFill/>
                    <a:ln>
                      <a:noFill/>
                    </a:ln>
                  </pic:spPr>
                </pic:pic>
              </a:graphicData>
            </a:graphic>
          </wp:inline>
        </w:drawing>
      </w:r>
    </w:p>
    <w:p w14:paraId="60AB46F1">
      <w:pPr>
        <w:pStyle w:val="6"/>
        <w:numPr>
          <w:ilvl w:val="0"/>
          <w:numId w:val="1"/>
        </w:numPr>
        <w:ind w:firstLineChars="0"/>
        <w:jc w:val="left"/>
        <w:outlineLvl w:val="0"/>
        <w:rPr>
          <w:b/>
          <w:bCs w:val="0"/>
        </w:rPr>
      </w:pPr>
      <w:r>
        <w:rPr>
          <w:rFonts w:hint="eastAsia" w:ascii="宋体" w:hAnsi="宋体"/>
          <w:b/>
          <w:bCs w:val="0"/>
          <w:sz w:val="28"/>
          <w:szCs w:val="28"/>
        </w:rPr>
        <w:t>问题与解决方案</w:t>
      </w:r>
      <w:r>
        <w:rPr>
          <w:rFonts w:hint="eastAsia" w:ascii="宋体" w:hAnsi="宋体"/>
          <w:b/>
          <w:bCs w:val="0"/>
          <w:sz w:val="28"/>
          <w:szCs w:val="28"/>
          <w:lang w:eastAsia="zh-CN"/>
        </w:rPr>
        <w:t>：</w:t>
      </w:r>
      <w:r>
        <w:rPr>
          <w:rFonts w:hint="eastAsia" w:ascii="宋体" w:hAnsi="宋体"/>
          <w:b/>
          <w:bCs w:val="0"/>
          <w:sz w:val="28"/>
          <w:szCs w:val="28"/>
          <w:lang w:val="en-US" w:eastAsia="zh-CN"/>
        </w:rPr>
        <w:t>无</w:t>
      </w:r>
    </w:p>
    <w:p w14:paraId="3809C668">
      <w:pPr>
        <w:pStyle w:val="6"/>
        <w:numPr>
          <w:ilvl w:val="0"/>
          <w:numId w:val="1"/>
        </w:numPr>
        <w:ind w:firstLineChars="0"/>
        <w:jc w:val="left"/>
        <w:outlineLvl w:val="0"/>
        <w:rPr>
          <w:rFonts w:hint="default"/>
          <w:b/>
          <w:bCs w:val="0"/>
          <w:lang w:val="en-US"/>
        </w:rPr>
      </w:pPr>
      <w:r>
        <w:rPr>
          <w:rFonts w:hint="eastAsia"/>
          <w:b/>
          <w:bCs w:val="0"/>
          <w:lang w:val="en-US" w:eastAsia="zh-CN"/>
        </w:rPr>
        <w:t>关于各部分参数是如何分别影响着输出结果以及</w:t>
      </w:r>
      <w:r>
        <w:rPr>
          <w:rFonts w:hint="eastAsia" w:cs="Times New Roman"/>
          <w:b/>
          <w:bCs w:val="0"/>
          <w:kern w:val="2"/>
          <w:sz w:val="21"/>
          <w:szCs w:val="24"/>
          <w:lang w:val="en-US" w:eastAsia="zh-CN" w:bidi="ar-SA"/>
        </w:rPr>
        <w:t>关于</w:t>
      </w:r>
      <w:r>
        <w:rPr>
          <w:rFonts w:hint="eastAsia" w:ascii="Times New Roman" w:hAnsi="Times New Roman" w:eastAsia="宋体" w:cs="Times New Roman"/>
          <w:b/>
          <w:bCs w:val="0"/>
          <w:kern w:val="2"/>
          <w:sz w:val="21"/>
          <w:szCs w:val="24"/>
          <w:lang w:val="en-US" w:eastAsia="zh-CN" w:bidi="ar-SA"/>
        </w:rPr>
        <w:t>反激电路</w:t>
      </w:r>
      <w:r>
        <w:rPr>
          <w:rFonts w:hint="eastAsia" w:cs="Times New Roman"/>
          <w:b/>
          <w:bCs w:val="0"/>
          <w:kern w:val="2"/>
          <w:sz w:val="21"/>
          <w:szCs w:val="24"/>
          <w:lang w:val="en-US" w:eastAsia="zh-CN" w:bidi="ar-SA"/>
        </w:rPr>
        <w:t>是否需要复位绕组以及</w:t>
      </w:r>
      <w:r>
        <w:rPr>
          <w:rFonts w:hint="eastAsia" w:ascii="Times New Roman" w:hAnsi="Times New Roman" w:eastAsia="宋体" w:cs="Times New Roman"/>
          <w:b/>
          <w:bCs w:val="0"/>
          <w:kern w:val="2"/>
          <w:sz w:val="21"/>
          <w:szCs w:val="24"/>
          <w:lang w:val="en-US" w:eastAsia="zh-CN" w:bidi="ar-SA"/>
        </w:rPr>
        <w:t>工作于</w:t>
      </w:r>
      <w:r>
        <w:rPr>
          <w:rFonts w:hint="eastAsia" w:cs="Times New Roman"/>
          <w:b/>
          <w:bCs w:val="0"/>
          <w:kern w:val="2"/>
          <w:sz w:val="21"/>
          <w:szCs w:val="24"/>
          <w:lang w:val="en-US" w:eastAsia="zh-CN" w:bidi="ar-SA"/>
        </w:rPr>
        <w:t>DCM断续模式和CCM</w:t>
      </w:r>
      <w:r>
        <w:rPr>
          <w:rFonts w:hint="eastAsia" w:ascii="Times New Roman" w:hAnsi="Times New Roman" w:eastAsia="宋体" w:cs="Times New Roman"/>
          <w:b/>
          <w:bCs w:val="0"/>
          <w:kern w:val="2"/>
          <w:sz w:val="21"/>
          <w:szCs w:val="24"/>
          <w:lang w:val="en-US" w:eastAsia="zh-CN" w:bidi="ar-SA"/>
        </w:rPr>
        <w:t>连续模式</w:t>
      </w:r>
      <w:r>
        <w:rPr>
          <w:rFonts w:hint="eastAsia" w:cs="Times New Roman"/>
          <w:b/>
          <w:bCs w:val="0"/>
          <w:kern w:val="2"/>
          <w:sz w:val="21"/>
          <w:szCs w:val="24"/>
          <w:lang w:val="en-US" w:eastAsia="zh-CN" w:bidi="ar-SA"/>
        </w:rPr>
        <w:t>的区别</w:t>
      </w:r>
    </w:p>
    <w:p w14:paraId="126318DF">
      <w:pPr>
        <w:pStyle w:val="6"/>
        <w:numPr>
          <w:ilvl w:val="0"/>
          <w:numId w:val="0"/>
        </w:numPr>
        <w:ind w:leftChars="0"/>
        <w:jc w:val="left"/>
        <w:outlineLvl w:val="0"/>
        <w:rPr>
          <w:rFonts w:hint="default"/>
          <w:lang w:val="en-US" w:eastAsia="zh-CN"/>
        </w:rPr>
      </w:pPr>
      <w:r>
        <w:rPr>
          <w:rFonts w:hint="eastAsia"/>
          <w:lang w:val="en-US" w:eastAsia="zh-CN"/>
        </w:rPr>
        <w:t>一、除了输入输出关系中涉及的匝数比、占空比外还有以下参数：</w:t>
      </w:r>
    </w:p>
    <w:p w14:paraId="2F0883A9">
      <w:pPr>
        <w:pStyle w:val="6"/>
        <w:numPr>
          <w:ilvl w:val="0"/>
          <w:numId w:val="0"/>
        </w:numPr>
        <w:ind w:leftChars="0"/>
        <w:jc w:val="left"/>
        <w:outlineLvl w:val="0"/>
        <w:rPr>
          <w:rFonts w:hint="default" w:eastAsia="宋体"/>
          <w:lang w:val="en-US" w:eastAsia="zh-CN"/>
        </w:rPr>
      </w:pPr>
      <w:r>
        <w:rPr>
          <w:rFonts w:hint="eastAsia"/>
          <w:lang w:val="en-US" w:eastAsia="zh-CN"/>
        </w:rPr>
        <w:t>1.变压器参数：</w:t>
      </w:r>
    </w:p>
    <w:p w14:paraId="1DF6158F">
      <w:pPr>
        <w:pStyle w:val="6"/>
        <w:numPr>
          <w:ilvl w:val="0"/>
          <w:numId w:val="0"/>
        </w:numPr>
        <w:ind w:leftChars="0"/>
        <w:jc w:val="left"/>
        <w:outlineLvl w:val="0"/>
      </w:pPr>
      <w:r>
        <w:drawing>
          <wp:inline distT="0" distB="0" distL="114300" distR="114300">
            <wp:extent cx="3449955" cy="33261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449955" cy="3326130"/>
                    </a:xfrm>
                    <a:prstGeom prst="rect">
                      <a:avLst/>
                    </a:prstGeom>
                    <a:noFill/>
                    <a:ln>
                      <a:noFill/>
                    </a:ln>
                  </pic:spPr>
                </pic:pic>
              </a:graphicData>
            </a:graphic>
          </wp:inline>
        </w:drawing>
      </w:r>
    </w:p>
    <w:p w14:paraId="0FA90495">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首先Units可选国际单位SI，其次</w:t>
      </w:r>
      <w:r>
        <w:t>Nominal power and frequency</w:t>
      </w:r>
      <w:r>
        <w:rPr>
          <w:rFonts w:hint="eastAsia"/>
          <w:lang w:val="en-US" w:eastAsia="zh-CN"/>
        </w:rPr>
        <w:t>详见文档已提及，变压器匝数比即V1V2之比，后两项本实验中遵循理想变压器故填0，最后</w:t>
      </w:r>
    </w:p>
    <w:p w14:paraId="6D2401CF">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Magnetization Resistance (Rm) - 激磁电阻</w:t>
      </w:r>
    </w:p>
    <w:p w14:paraId="3E193C91">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激磁电阻 Rm 用来描述变压器磁芯中磁通激磁的电阻。它代表了磁芯材料对于磁场建立的阻力，实际上是一个模拟变压器的“漏磁”或“磁损耗”的参数。</w:t>
      </w:r>
    </w:p>
    <w:p w14:paraId="0D2686EF">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当电流通过变压器的主侧绕组时，会在变压器的磁芯中产生磁场。激磁电阻 Rm 模拟了磁芯对这个磁场的阻抗。理想变压器的激磁电阻应为无限大（表示没有损耗），但是在实际应用中，由于磁芯的非线性特性，磁场的建立是有一定阻抗的，尤其是在高频下。</w:t>
      </w:r>
    </w:p>
    <w:p w14:paraId="3D25EBB2">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较低的激磁电阻可能导致磁通建立较慢，或造成额外的功率损耗，影响变压器的效率。增加 Rm 的值可以使得变压器的磁通建立更加平稳，但可能会导致电压波动。单位：欧姆 (Ω)</w:t>
      </w:r>
    </w:p>
    <w:p w14:paraId="4CD08753">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Magnetization Inductance (Lm) - 激磁电感</w:t>
      </w:r>
    </w:p>
    <w:p w14:paraId="68704B58">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激磁电感 Lm 用来描述变压器磁芯的磁通与电流之间的关系。它表示磁芯对于电流的“感应”能力，即电流通过主侧绕组时，磁芯产生的磁通量的变化率。</w:t>
      </w:r>
    </w:p>
    <w:p w14:paraId="13998967">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电流通过变压器主侧绕组时，会在磁芯中建立磁通。这个磁通与电流之间的关系通常用电感来描述。理想情况下，变压器的激磁电感是一个固定值，反映了变压器磁芯的磁导率和几何形状。</w:t>
      </w:r>
    </w:p>
    <w:p w14:paraId="4E036A04">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激磁电感的值影响磁通的变化速率。如果激磁电感值过小，磁通变化将变得非常剧烈，可能导致变压器的工作不稳定。较大的激磁电感值使得磁通变化更平缓，有助于变压器的稳定工作。单位：亨利 (H)</w:t>
      </w:r>
    </w:p>
    <w:p w14:paraId="01349C27">
      <w:pPr>
        <w:pStyle w:val="3"/>
        <w:keepNext w:val="0"/>
        <w:keepLines w:val="0"/>
        <w:widowControl/>
        <w:suppressLineNumbers w:val="0"/>
        <w:spacing w:before="0" w:beforeAutospacing="0" w:after="0" w:afterAutospacing="0"/>
        <w:ind w:left="0" w:right="0" w:firstLine="0"/>
        <w:jc w:val="left"/>
        <w:rPr>
          <w:rFonts w:hint="eastAsia"/>
          <w:lang w:val="en-US" w:eastAsia="zh-CN"/>
        </w:rPr>
      </w:pPr>
    </w:p>
    <w:p w14:paraId="261C0014">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总结说，这两者都应取较大值，激磁电阻 Rm表示磁场建立过程中的损耗与阻抗，较大的 Rm 意味着更低的损耗；激磁电感 Lm表示磁场变化时的“惯性”，较大的 Lm 意味着磁通变化更平缓。</w:t>
      </w:r>
    </w:p>
    <w:p w14:paraId="4A7BA786">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2.负载电阻</w:t>
      </w:r>
    </w:p>
    <w:p w14:paraId="58133C01">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电阻由原本2.5提高为7.5Ω时:</w:t>
      </w:r>
    </w:p>
    <w:p w14:paraId="7D95A366">
      <w:pPr>
        <w:pStyle w:val="6"/>
        <w:numPr>
          <w:ilvl w:val="0"/>
          <w:numId w:val="0"/>
        </w:numPr>
        <w:ind w:leftChars="0"/>
        <w:jc w:val="left"/>
        <w:outlineLvl w:val="0"/>
      </w:pPr>
      <w:r>
        <w:drawing>
          <wp:inline distT="0" distB="0" distL="114300" distR="114300">
            <wp:extent cx="5257800" cy="2563495"/>
            <wp:effectExtent l="0" t="0" r="0"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57800" cy="2563495"/>
                    </a:xfrm>
                    <a:prstGeom prst="rect">
                      <a:avLst/>
                    </a:prstGeom>
                    <a:noFill/>
                    <a:ln>
                      <a:noFill/>
                    </a:ln>
                  </pic:spPr>
                </pic:pic>
              </a:graphicData>
            </a:graphic>
          </wp:inline>
        </w:drawing>
      </w:r>
    </w:p>
    <w:p w14:paraId="357EA876">
      <w:pPr>
        <w:pStyle w:val="6"/>
        <w:numPr>
          <w:ilvl w:val="0"/>
          <w:numId w:val="0"/>
        </w:numPr>
        <w:ind w:leftChars="0"/>
        <w:jc w:val="left"/>
        <w:outlineLvl w:val="0"/>
      </w:pPr>
      <w:r>
        <w:drawing>
          <wp:inline distT="0" distB="0" distL="114300" distR="114300">
            <wp:extent cx="5257800" cy="2563495"/>
            <wp:effectExtent l="0" t="0" r="0" b="190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57800" cy="2563495"/>
                    </a:xfrm>
                    <a:prstGeom prst="rect">
                      <a:avLst/>
                    </a:prstGeom>
                    <a:noFill/>
                    <a:ln>
                      <a:noFill/>
                    </a:ln>
                  </pic:spPr>
                </pic:pic>
              </a:graphicData>
            </a:graphic>
          </wp:inline>
        </w:drawing>
      </w:r>
    </w:p>
    <w:p w14:paraId="2D008C7A">
      <w:pPr>
        <w:pStyle w:val="6"/>
        <w:numPr>
          <w:ilvl w:val="0"/>
          <w:numId w:val="0"/>
        </w:numPr>
        <w:ind w:leftChars="0"/>
        <w:jc w:val="left"/>
        <w:outlineLvl w:val="0"/>
      </w:pPr>
      <w:bookmarkStart w:id="0" w:name="_GoBack"/>
      <w:r>
        <w:drawing>
          <wp:inline distT="0" distB="0" distL="114300" distR="114300">
            <wp:extent cx="5257800" cy="2563495"/>
            <wp:effectExtent l="0" t="0" r="0"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57800" cy="2563495"/>
                    </a:xfrm>
                    <a:prstGeom prst="rect">
                      <a:avLst/>
                    </a:prstGeom>
                    <a:noFill/>
                    <a:ln>
                      <a:noFill/>
                    </a:ln>
                  </pic:spPr>
                </pic:pic>
              </a:graphicData>
            </a:graphic>
          </wp:inline>
        </w:drawing>
      </w:r>
      <w:bookmarkEnd w:id="0"/>
    </w:p>
    <w:p w14:paraId="0E493506">
      <w:pPr>
        <w:pStyle w:val="6"/>
        <w:numPr>
          <w:ilvl w:val="0"/>
          <w:numId w:val="0"/>
        </w:numPr>
        <w:ind w:leftChars="0"/>
        <w:jc w:val="left"/>
        <w:outlineLvl w:val="0"/>
        <w:rPr>
          <w:rFonts w:hint="eastAsia"/>
          <w:lang w:val="en-US" w:eastAsia="zh-CN"/>
        </w:rPr>
      </w:pPr>
      <w:r>
        <w:rPr>
          <w:rFonts w:hint="eastAsia"/>
          <w:lang w:val="en-US" w:eastAsia="zh-CN"/>
        </w:rPr>
        <w:t>负载电阻降低为0.25Ω时：</w:t>
      </w:r>
    </w:p>
    <w:p w14:paraId="0A28D481">
      <w:pPr>
        <w:pStyle w:val="6"/>
        <w:numPr>
          <w:ilvl w:val="0"/>
          <w:numId w:val="0"/>
        </w:numPr>
        <w:ind w:leftChars="0"/>
        <w:jc w:val="left"/>
        <w:outlineLvl w:val="0"/>
      </w:pPr>
      <w:r>
        <w:drawing>
          <wp:inline distT="0" distB="0" distL="114300" distR="114300">
            <wp:extent cx="5257800" cy="2563495"/>
            <wp:effectExtent l="0" t="0" r="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57800" cy="2563495"/>
                    </a:xfrm>
                    <a:prstGeom prst="rect">
                      <a:avLst/>
                    </a:prstGeom>
                    <a:noFill/>
                    <a:ln>
                      <a:noFill/>
                    </a:ln>
                  </pic:spPr>
                </pic:pic>
              </a:graphicData>
            </a:graphic>
          </wp:inline>
        </w:drawing>
      </w:r>
    </w:p>
    <w:p w14:paraId="7C7ABE5B">
      <w:pPr>
        <w:pStyle w:val="6"/>
        <w:numPr>
          <w:ilvl w:val="0"/>
          <w:numId w:val="0"/>
        </w:numPr>
        <w:ind w:leftChars="0"/>
        <w:jc w:val="left"/>
        <w:outlineLvl w:val="0"/>
        <w:rPr>
          <w:rFonts w:hint="default"/>
          <w:lang w:val="en-US" w:eastAsia="zh-CN"/>
        </w:rPr>
      </w:pPr>
      <w:r>
        <w:drawing>
          <wp:inline distT="0" distB="0" distL="114300" distR="114300">
            <wp:extent cx="5257800" cy="2563495"/>
            <wp:effectExtent l="0" t="0" r="0"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5257800" cy="2563495"/>
                    </a:xfrm>
                    <a:prstGeom prst="rect">
                      <a:avLst/>
                    </a:prstGeom>
                    <a:noFill/>
                    <a:ln>
                      <a:noFill/>
                    </a:ln>
                  </pic:spPr>
                </pic:pic>
              </a:graphicData>
            </a:graphic>
          </wp:inline>
        </w:drawing>
      </w:r>
    </w:p>
    <w:p w14:paraId="484C8F75">
      <w:pPr>
        <w:pStyle w:val="6"/>
        <w:numPr>
          <w:ilvl w:val="0"/>
          <w:numId w:val="0"/>
        </w:numPr>
        <w:ind w:leftChars="0"/>
        <w:jc w:val="left"/>
        <w:outlineLvl w:val="0"/>
        <w:rPr>
          <w:rFonts w:hint="default"/>
          <w:lang w:val="en-US" w:eastAsia="zh-CN"/>
        </w:rPr>
      </w:pPr>
      <w:r>
        <w:rPr>
          <w:rFonts w:hint="eastAsia"/>
          <w:lang w:val="en-US" w:eastAsia="zh-CN"/>
        </w:rPr>
        <w:t>分析：</w:t>
      </w:r>
      <w:r>
        <w:rPr>
          <w:rFonts w:hint="default"/>
          <w:lang w:val="en-US" w:eastAsia="zh-CN"/>
        </w:rPr>
        <w:t>负载电阻决定了负载电流的大小</w:t>
      </w:r>
      <w:r>
        <w:rPr>
          <w:rFonts w:hint="eastAsia"/>
          <w:lang w:val="en-US" w:eastAsia="zh-CN"/>
        </w:rPr>
        <w:t>，</w:t>
      </w:r>
      <w:r>
        <w:rPr>
          <w:rFonts w:hint="default"/>
          <w:lang w:val="en-US" w:eastAsia="zh-CN"/>
        </w:rPr>
        <w:t>负载的变化会直接影响输出电压的稳定性，尤其是在</w:t>
      </w:r>
      <w:r>
        <w:rPr>
          <w:rFonts w:hint="eastAsia"/>
          <w:lang w:val="en-US" w:eastAsia="zh-CN"/>
        </w:rPr>
        <w:t>没有闭环控制回路、</w:t>
      </w:r>
      <w:r>
        <w:rPr>
          <w:rFonts w:hint="default"/>
          <w:lang w:val="en-US" w:eastAsia="zh-CN"/>
        </w:rPr>
        <w:t>电压反馈机制不完全或控制策略不匹配的情况下。负载电阻变化时，电流的大小变化会影响输出电压。在负载较轻时（电阻较大），输出电压可能会偏高，而在负载较重时（电阻较小），输出电压可能会降低。电路的反馈控制系统必须适应负载的变化，保持输出电压稳定。</w:t>
      </w:r>
      <w:r>
        <w:rPr>
          <w:rFonts w:hint="eastAsia"/>
          <w:lang w:val="en-US" w:eastAsia="zh-CN"/>
        </w:rPr>
        <w:t>从波形上来看就体现在趋向于稳定时，波形是否偏平滑还是偏锯齿，因为电阻较小时，电流较大，功率较大，开关导通时对于电容能量消耗也越大，所以下降明显呈现形如锯齿波，而电阻较大时反之。相当于调整PID时稳定时的等幅震荡幅度。</w:t>
      </w:r>
    </w:p>
    <w:p w14:paraId="02037AEE">
      <w:pPr>
        <w:pStyle w:val="6"/>
        <w:numPr>
          <w:ilvl w:val="0"/>
          <w:numId w:val="0"/>
        </w:numPr>
        <w:ind w:leftChars="0"/>
        <w:jc w:val="left"/>
        <w:outlineLvl w:val="0"/>
        <w:rPr>
          <w:rFonts w:hint="default"/>
          <w:lang w:val="en-US" w:eastAsia="zh-CN"/>
        </w:rPr>
      </w:pPr>
      <w:r>
        <w:rPr>
          <w:rFonts w:hint="eastAsia"/>
          <w:lang w:val="en-US" w:eastAsia="zh-CN"/>
        </w:rPr>
        <w:t>3.副边电容</w:t>
      </w:r>
    </w:p>
    <w:p w14:paraId="0DBDE01D">
      <w:pPr>
        <w:pStyle w:val="6"/>
        <w:numPr>
          <w:ilvl w:val="0"/>
          <w:numId w:val="0"/>
        </w:numPr>
        <w:ind w:leftChars="0"/>
        <w:jc w:val="left"/>
        <w:outlineLvl w:val="0"/>
        <w:rPr>
          <w:rFonts w:hint="eastAsia"/>
          <w:lang w:val="en-US" w:eastAsia="zh-CN"/>
        </w:rPr>
      </w:pPr>
      <w:r>
        <w:rPr>
          <w:rFonts w:hint="eastAsia"/>
          <w:lang w:val="en-US" w:eastAsia="zh-CN"/>
        </w:rPr>
        <w:t>电阻还原回2.5Ω，电容由0.001缩小到0.0001F：</w:t>
      </w:r>
    </w:p>
    <w:p w14:paraId="338A6B54">
      <w:pPr>
        <w:pStyle w:val="6"/>
        <w:numPr>
          <w:ilvl w:val="0"/>
          <w:numId w:val="0"/>
        </w:numPr>
        <w:ind w:leftChars="0"/>
        <w:jc w:val="left"/>
        <w:outlineLvl w:val="0"/>
      </w:pPr>
      <w:r>
        <w:drawing>
          <wp:inline distT="0" distB="0" distL="114300" distR="114300">
            <wp:extent cx="5257800" cy="2563495"/>
            <wp:effectExtent l="0" t="0" r="0" b="190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257800" cy="2563495"/>
                    </a:xfrm>
                    <a:prstGeom prst="rect">
                      <a:avLst/>
                    </a:prstGeom>
                    <a:noFill/>
                    <a:ln>
                      <a:noFill/>
                    </a:ln>
                  </pic:spPr>
                </pic:pic>
              </a:graphicData>
            </a:graphic>
          </wp:inline>
        </w:drawing>
      </w:r>
    </w:p>
    <w:p w14:paraId="76558D87">
      <w:pPr>
        <w:pStyle w:val="6"/>
        <w:numPr>
          <w:ilvl w:val="0"/>
          <w:numId w:val="0"/>
        </w:numPr>
        <w:ind w:leftChars="0"/>
        <w:jc w:val="left"/>
        <w:outlineLvl w:val="0"/>
        <w:rPr>
          <w:rFonts w:hint="default"/>
          <w:lang w:val="en-US" w:eastAsia="zh-CN"/>
        </w:rPr>
      </w:pPr>
      <w:r>
        <w:rPr>
          <w:rFonts w:hint="eastAsia"/>
          <w:lang w:val="en-US" w:eastAsia="zh-CN"/>
        </w:rPr>
        <w:t>增大到0.01F：</w:t>
      </w:r>
    </w:p>
    <w:p w14:paraId="2E768BFD">
      <w:pPr>
        <w:pStyle w:val="6"/>
        <w:numPr>
          <w:ilvl w:val="0"/>
          <w:numId w:val="0"/>
        </w:numPr>
        <w:ind w:leftChars="0"/>
        <w:jc w:val="left"/>
        <w:outlineLvl w:val="0"/>
      </w:pPr>
      <w:r>
        <w:drawing>
          <wp:inline distT="0" distB="0" distL="114300" distR="114300">
            <wp:extent cx="5257800" cy="2563495"/>
            <wp:effectExtent l="0" t="0" r="0" b="190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5257800" cy="2563495"/>
                    </a:xfrm>
                    <a:prstGeom prst="rect">
                      <a:avLst/>
                    </a:prstGeom>
                    <a:noFill/>
                    <a:ln>
                      <a:noFill/>
                    </a:ln>
                  </pic:spPr>
                </pic:pic>
              </a:graphicData>
            </a:graphic>
          </wp:inline>
        </w:drawing>
      </w:r>
    </w:p>
    <w:p w14:paraId="7B8A3DB7">
      <w:pPr>
        <w:pStyle w:val="6"/>
        <w:numPr>
          <w:ilvl w:val="0"/>
          <w:numId w:val="0"/>
        </w:numPr>
        <w:ind w:leftChars="0"/>
        <w:jc w:val="left"/>
        <w:outlineLvl w:val="0"/>
        <w:rPr>
          <w:rFonts w:hint="eastAsia"/>
          <w:lang w:val="en-US" w:eastAsia="zh-CN"/>
        </w:rPr>
      </w:pPr>
      <w:r>
        <w:rPr>
          <w:rFonts w:hint="eastAsia"/>
          <w:lang w:val="en-US" w:eastAsia="zh-CN"/>
        </w:rPr>
        <w:t>分析：副边电容的作用是平滑电压，滤除开关频率引起的波动。电容的大小影响输出电压的波动（纹波）和响应速度。如果电容太小，可能无法有效地平滑电压，导致输出电压纹波过大。电容过大时，则可能影响电路的频率响应，造成系统反应变慢，导致输出电压不稳定。相当于调整PID时的比例系数P，决定着到达目标电压的方式是快速但伴有强烈的震荡还是平稳得趋近但响应缓慢。</w:t>
      </w:r>
    </w:p>
    <w:p w14:paraId="42E95B71">
      <w:pPr>
        <w:pStyle w:val="6"/>
        <w:numPr>
          <w:ilvl w:val="0"/>
          <w:numId w:val="0"/>
        </w:numPr>
        <w:ind w:left="0" w:leftChars="0" w:firstLine="0" w:firstLineChars="0"/>
        <w:jc w:val="left"/>
        <w:outlineLvl w:val="0"/>
        <w:rPr>
          <w:rFonts w:hint="default"/>
          <w:lang w:val="en-US" w:eastAsia="zh-CN"/>
        </w:rPr>
      </w:pPr>
      <w:r>
        <w:rPr>
          <w:rFonts w:hint="eastAsia"/>
          <w:lang w:val="en-US" w:eastAsia="zh-CN"/>
        </w:rPr>
        <w:t>4.变压器并联电感：</w:t>
      </w:r>
    </w:p>
    <w:p w14:paraId="1ED9F3FD">
      <w:pPr>
        <w:pStyle w:val="6"/>
        <w:numPr>
          <w:ilvl w:val="0"/>
          <w:numId w:val="0"/>
        </w:numPr>
        <w:ind w:leftChars="0"/>
        <w:jc w:val="left"/>
        <w:outlineLvl w:val="0"/>
        <w:rPr>
          <w:rFonts w:hint="default" w:eastAsia="宋体"/>
          <w:lang w:val="en-US" w:eastAsia="zh-CN"/>
        </w:rPr>
      </w:pPr>
      <w:r>
        <w:rPr>
          <w:rFonts w:hint="eastAsia"/>
          <w:lang w:val="en-US" w:eastAsia="zh-CN"/>
        </w:rPr>
        <w:t>电感由0.00002H增大到0.0001H：</w:t>
      </w:r>
    </w:p>
    <w:p w14:paraId="715D6061">
      <w:pPr>
        <w:pStyle w:val="6"/>
        <w:numPr>
          <w:ilvl w:val="0"/>
          <w:numId w:val="0"/>
        </w:numPr>
        <w:ind w:leftChars="0"/>
        <w:jc w:val="left"/>
        <w:outlineLvl w:val="0"/>
        <w:rPr>
          <w:rFonts w:hint="default"/>
          <w:lang w:val="en-US" w:eastAsia="zh-CN"/>
        </w:rPr>
      </w:pPr>
      <w:r>
        <w:drawing>
          <wp:inline distT="0" distB="0" distL="114300" distR="114300">
            <wp:extent cx="5257800" cy="2563495"/>
            <wp:effectExtent l="0" t="0" r="0" b="190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a:stretch>
                      <a:fillRect/>
                    </a:stretch>
                  </pic:blipFill>
                  <pic:spPr>
                    <a:xfrm>
                      <a:off x="0" y="0"/>
                      <a:ext cx="5257800" cy="2563495"/>
                    </a:xfrm>
                    <a:prstGeom prst="rect">
                      <a:avLst/>
                    </a:prstGeom>
                    <a:noFill/>
                    <a:ln>
                      <a:noFill/>
                    </a:ln>
                  </pic:spPr>
                </pic:pic>
              </a:graphicData>
            </a:graphic>
          </wp:inline>
        </w:drawing>
      </w:r>
    </w:p>
    <w:p w14:paraId="7857735C">
      <w:pPr>
        <w:pStyle w:val="6"/>
        <w:numPr>
          <w:ilvl w:val="0"/>
          <w:numId w:val="0"/>
        </w:numPr>
        <w:ind w:leftChars="0"/>
        <w:jc w:val="left"/>
        <w:outlineLvl w:val="0"/>
        <w:rPr>
          <w:rFonts w:hint="eastAsia"/>
          <w:lang w:val="en-US" w:eastAsia="zh-CN"/>
        </w:rPr>
      </w:pPr>
      <w:r>
        <w:rPr>
          <w:rFonts w:hint="eastAsia"/>
          <w:lang w:val="en-US" w:eastAsia="zh-CN"/>
        </w:rPr>
        <w:t>缩小到0.000007H：</w:t>
      </w:r>
    </w:p>
    <w:p w14:paraId="06CDAF4C">
      <w:pPr>
        <w:pStyle w:val="6"/>
        <w:numPr>
          <w:ilvl w:val="0"/>
          <w:numId w:val="0"/>
        </w:numPr>
        <w:ind w:leftChars="0"/>
        <w:jc w:val="left"/>
        <w:outlineLvl w:val="0"/>
      </w:pPr>
      <w:r>
        <w:drawing>
          <wp:inline distT="0" distB="0" distL="114300" distR="114300">
            <wp:extent cx="5257800" cy="2563495"/>
            <wp:effectExtent l="0" t="0" r="0" b="190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tretch>
                      <a:fillRect/>
                    </a:stretch>
                  </pic:blipFill>
                  <pic:spPr>
                    <a:xfrm>
                      <a:off x="0" y="0"/>
                      <a:ext cx="5257800" cy="2563495"/>
                    </a:xfrm>
                    <a:prstGeom prst="rect">
                      <a:avLst/>
                    </a:prstGeom>
                    <a:noFill/>
                    <a:ln>
                      <a:noFill/>
                    </a:ln>
                  </pic:spPr>
                </pic:pic>
              </a:graphicData>
            </a:graphic>
          </wp:inline>
        </w:drawing>
      </w:r>
    </w:p>
    <w:p w14:paraId="7EA5A49D">
      <w:pPr>
        <w:pStyle w:val="6"/>
        <w:numPr>
          <w:ilvl w:val="0"/>
          <w:numId w:val="0"/>
        </w:numPr>
        <w:ind w:leftChars="0"/>
        <w:jc w:val="left"/>
        <w:outlineLvl w:val="0"/>
        <w:rPr>
          <w:rFonts w:hint="default"/>
          <w:lang w:val="en-US" w:eastAsia="zh-CN"/>
        </w:rPr>
      </w:pPr>
    </w:p>
    <w:p w14:paraId="531A65F1">
      <w:pPr>
        <w:pStyle w:val="3"/>
        <w:keepNext w:val="0"/>
        <w:keepLines w:val="0"/>
        <w:widowControl/>
        <w:suppressLineNumbers w:val="0"/>
        <w:spacing w:before="0" w:beforeAutospacing="0" w:after="0" w:afterAutospacing="0"/>
        <w:ind w:left="0" w:right="0"/>
        <w:jc w:val="left"/>
        <w:rPr>
          <w:b w:val="0"/>
          <w:bCs w:val="0"/>
          <w:i w:val="0"/>
          <w:iCs w:val="0"/>
          <w:color w:val="000000"/>
          <w:spacing w:val="0"/>
          <w:w w:val="100"/>
          <w:sz w:val="21"/>
          <w:szCs w:val="21"/>
          <w:vertAlign w:val="baseline"/>
        </w:rPr>
      </w:pPr>
      <w:r>
        <w:rPr>
          <w:rFonts w:hint="eastAsia"/>
          <w:lang w:val="en-US" w:eastAsia="zh-CN"/>
        </w:rPr>
        <w:t>分析：变压器的主副边电感决定了电流的变化速率及储能能力。变压器的电感越大，储能能力越强，电流的变化会更平缓，响应速度也更慢，所以对比上图可以看到小电感比大电感更快使输出稳定在目标值附近。为什么需要并联电感详见</w:t>
      </w:r>
      <w:r>
        <w:rPr>
          <w:b w:val="0"/>
          <w:bCs w:val="0"/>
          <w:i w:val="0"/>
          <w:iCs w:val="0"/>
          <w:color w:val="000000"/>
          <w:spacing w:val="0"/>
          <w:w w:val="100"/>
          <w:sz w:val="21"/>
          <w:szCs w:val="21"/>
          <w:vertAlign w:val="baseline"/>
        </w:rPr>
        <w:t>（08021411晁王睿）</w:t>
      </w:r>
    </w:p>
    <w:p w14:paraId="4822DD11">
      <w:pPr>
        <w:pStyle w:val="3"/>
        <w:keepNext w:val="0"/>
        <w:keepLines w:val="0"/>
        <w:widowControl/>
        <w:suppressLineNumbers w:val="0"/>
        <w:spacing w:before="0" w:beforeAutospacing="0" w:after="0" w:afterAutospacing="0"/>
        <w:ind w:left="0" w:right="0"/>
        <w:jc w:val="left"/>
        <w:rPr>
          <w:b w:val="0"/>
          <w:bCs w:val="0"/>
          <w:i w:val="0"/>
          <w:iCs w:val="0"/>
          <w:color w:val="000000"/>
          <w:spacing w:val="0"/>
          <w:w w:val="100"/>
          <w:sz w:val="21"/>
          <w:szCs w:val="21"/>
          <w:vertAlign w:val="baseline"/>
        </w:rPr>
      </w:pPr>
    </w:p>
    <w:p w14:paraId="72D95B98">
      <w:pPr>
        <w:pStyle w:val="6"/>
        <w:numPr>
          <w:ilvl w:val="0"/>
          <w:numId w:val="0"/>
        </w:numPr>
        <w:jc w:val="left"/>
        <w:outlineLvl w:val="0"/>
        <w:rPr>
          <w:rFonts w:hint="default" w:ascii="Times New Roman" w:hAnsi="Times New Roman" w:eastAsia="宋体" w:cs="Times New Roman"/>
          <w:b w:val="0"/>
          <w:bCs/>
          <w:kern w:val="2"/>
          <w:sz w:val="21"/>
          <w:szCs w:val="24"/>
          <w:lang w:val="en-US" w:eastAsia="zh-CN" w:bidi="ar-SA"/>
        </w:rPr>
      </w:pPr>
      <w:r>
        <w:rPr>
          <w:rFonts w:hint="eastAsia" w:ascii="Times New Roman" w:hAnsi="Times New Roman" w:eastAsia="宋体" w:cs="Times New Roman"/>
          <w:b w:val="0"/>
          <w:bCs/>
          <w:kern w:val="2"/>
          <w:sz w:val="21"/>
          <w:szCs w:val="24"/>
          <w:lang w:val="en-US" w:eastAsia="zh-CN" w:bidi="ar-SA"/>
        </w:rPr>
        <w:t>二、</w:t>
      </w:r>
      <w:r>
        <w:rPr>
          <w:rFonts w:hint="eastAsia" w:cs="Times New Roman"/>
          <w:b w:val="0"/>
          <w:bCs/>
          <w:kern w:val="2"/>
          <w:sz w:val="21"/>
          <w:szCs w:val="24"/>
          <w:lang w:val="en-US" w:eastAsia="zh-CN" w:bidi="ar-SA"/>
        </w:rPr>
        <w:t>关于</w:t>
      </w:r>
      <w:r>
        <w:rPr>
          <w:rFonts w:hint="eastAsia" w:ascii="Times New Roman" w:hAnsi="Times New Roman" w:eastAsia="宋体" w:cs="Times New Roman"/>
          <w:b w:val="0"/>
          <w:bCs/>
          <w:kern w:val="2"/>
          <w:sz w:val="21"/>
          <w:szCs w:val="24"/>
          <w:lang w:val="en-US" w:eastAsia="zh-CN" w:bidi="ar-SA"/>
        </w:rPr>
        <w:t>反激电路</w:t>
      </w:r>
      <w:r>
        <w:rPr>
          <w:rFonts w:hint="eastAsia" w:cs="Times New Roman"/>
          <w:b w:val="0"/>
          <w:bCs/>
          <w:kern w:val="2"/>
          <w:sz w:val="21"/>
          <w:szCs w:val="24"/>
          <w:lang w:val="en-US" w:eastAsia="zh-CN" w:bidi="ar-SA"/>
        </w:rPr>
        <w:t>是否需要复位绕组以及</w:t>
      </w:r>
      <w:r>
        <w:rPr>
          <w:rFonts w:hint="eastAsia" w:ascii="Times New Roman" w:hAnsi="Times New Roman" w:eastAsia="宋体" w:cs="Times New Roman"/>
          <w:b w:val="0"/>
          <w:bCs/>
          <w:kern w:val="2"/>
          <w:sz w:val="21"/>
          <w:szCs w:val="24"/>
          <w:lang w:val="en-US" w:eastAsia="zh-CN" w:bidi="ar-SA"/>
        </w:rPr>
        <w:t>工作于</w:t>
      </w:r>
      <w:r>
        <w:rPr>
          <w:rFonts w:hint="eastAsia" w:cs="Times New Roman"/>
          <w:b w:val="0"/>
          <w:bCs/>
          <w:kern w:val="2"/>
          <w:sz w:val="21"/>
          <w:szCs w:val="24"/>
          <w:lang w:val="en-US" w:eastAsia="zh-CN" w:bidi="ar-SA"/>
        </w:rPr>
        <w:t>DCM断续模式和CCM</w:t>
      </w:r>
      <w:r>
        <w:rPr>
          <w:rFonts w:hint="eastAsia" w:ascii="Times New Roman" w:hAnsi="Times New Roman" w:eastAsia="宋体" w:cs="Times New Roman"/>
          <w:b w:val="0"/>
          <w:bCs/>
          <w:kern w:val="2"/>
          <w:sz w:val="21"/>
          <w:szCs w:val="24"/>
          <w:lang w:val="en-US" w:eastAsia="zh-CN" w:bidi="ar-SA"/>
        </w:rPr>
        <w:t>连续模式</w:t>
      </w:r>
      <w:r>
        <w:rPr>
          <w:rFonts w:hint="eastAsia" w:cs="Times New Roman"/>
          <w:b w:val="0"/>
          <w:bCs/>
          <w:kern w:val="2"/>
          <w:sz w:val="21"/>
          <w:szCs w:val="24"/>
          <w:lang w:val="en-US" w:eastAsia="zh-CN" w:bidi="ar-SA"/>
        </w:rPr>
        <w:t>的区别</w:t>
      </w:r>
    </w:p>
    <w:p w14:paraId="08BB0AB8">
      <w:pPr>
        <w:pStyle w:val="6"/>
        <w:numPr>
          <w:ilvl w:val="0"/>
          <w:numId w:val="0"/>
        </w:numPr>
        <w:jc w:val="left"/>
        <w:outlineLvl w:val="0"/>
        <w:rPr>
          <w:rFonts w:hint="default" w:ascii="Times New Roman" w:hAnsi="Times New Roman" w:eastAsia="宋体" w:cs="Times New Roman"/>
          <w:b w:val="0"/>
          <w:bCs/>
          <w:kern w:val="2"/>
          <w:sz w:val="21"/>
          <w:szCs w:val="24"/>
          <w:lang w:val="en-US" w:eastAsia="zh-CN" w:bidi="ar-SA"/>
        </w:rPr>
      </w:pPr>
      <w:r>
        <w:rPr>
          <w:rFonts w:hint="eastAsia" w:cs="Times New Roman"/>
          <w:b w:val="0"/>
          <w:bCs/>
          <w:kern w:val="2"/>
          <w:sz w:val="21"/>
          <w:szCs w:val="24"/>
          <w:lang w:val="en-US" w:eastAsia="zh-CN" w:bidi="ar-SA"/>
        </w:rPr>
        <w:t>由课本可知，Toff过小则副边电流不会衰减到0，即CCM连续模式，如下图占空比0.7时：</w:t>
      </w:r>
    </w:p>
    <w:p w14:paraId="75726591">
      <w:pPr>
        <w:pStyle w:val="6"/>
        <w:numPr>
          <w:ilvl w:val="0"/>
          <w:numId w:val="0"/>
        </w:numPr>
        <w:ind w:leftChars="200"/>
        <w:jc w:val="left"/>
        <w:outlineLvl w:val="0"/>
      </w:pPr>
      <w:r>
        <w:drawing>
          <wp:inline distT="0" distB="0" distL="114300" distR="114300">
            <wp:extent cx="5257800" cy="2563495"/>
            <wp:effectExtent l="0" t="0" r="0" b="190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0"/>
                    <a:stretch>
                      <a:fillRect/>
                    </a:stretch>
                  </pic:blipFill>
                  <pic:spPr>
                    <a:xfrm>
                      <a:off x="0" y="0"/>
                      <a:ext cx="5257800" cy="2563495"/>
                    </a:xfrm>
                    <a:prstGeom prst="rect">
                      <a:avLst/>
                    </a:prstGeom>
                    <a:noFill/>
                    <a:ln>
                      <a:noFill/>
                    </a:ln>
                  </pic:spPr>
                </pic:pic>
              </a:graphicData>
            </a:graphic>
          </wp:inline>
        </w:drawing>
      </w:r>
    </w:p>
    <w:p w14:paraId="3AD2DA5D">
      <w:pPr>
        <w:pStyle w:val="6"/>
        <w:numPr>
          <w:ilvl w:val="0"/>
          <w:numId w:val="0"/>
        </w:numPr>
        <w:ind w:leftChars="200"/>
        <w:jc w:val="left"/>
        <w:outlineLvl w:val="0"/>
      </w:pPr>
      <w:r>
        <w:drawing>
          <wp:inline distT="0" distB="0" distL="114300" distR="114300">
            <wp:extent cx="5257800" cy="2563495"/>
            <wp:effectExtent l="0" t="0" r="0" b="190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5257800" cy="2563495"/>
                    </a:xfrm>
                    <a:prstGeom prst="rect">
                      <a:avLst/>
                    </a:prstGeom>
                    <a:noFill/>
                    <a:ln>
                      <a:noFill/>
                    </a:ln>
                  </pic:spPr>
                </pic:pic>
              </a:graphicData>
            </a:graphic>
          </wp:inline>
        </w:drawing>
      </w:r>
    </w:p>
    <w:p w14:paraId="4374DED6">
      <w:pPr>
        <w:pStyle w:val="6"/>
        <w:numPr>
          <w:ilvl w:val="0"/>
          <w:numId w:val="0"/>
        </w:numPr>
        <w:ind w:leftChars="200"/>
        <w:jc w:val="left"/>
        <w:outlineLvl w:val="0"/>
        <w:rPr>
          <w:rFonts w:hint="eastAsia" w:cs="Times New Roman"/>
          <w:b w:val="0"/>
          <w:bCs/>
          <w:kern w:val="2"/>
          <w:sz w:val="21"/>
          <w:szCs w:val="24"/>
          <w:lang w:val="en-US" w:eastAsia="zh-CN" w:bidi="ar-SA"/>
        </w:rPr>
      </w:pPr>
      <w:r>
        <w:rPr>
          <w:rFonts w:hint="eastAsia" w:cs="Times New Roman"/>
          <w:b w:val="0"/>
          <w:bCs/>
          <w:kern w:val="2"/>
          <w:sz w:val="21"/>
          <w:szCs w:val="24"/>
          <w:lang w:val="en-US" w:eastAsia="zh-CN" w:bidi="ar-SA"/>
        </w:rPr>
        <w:t>而DCM断续模式，如下图占空比0.1时：</w:t>
      </w:r>
    </w:p>
    <w:p w14:paraId="0945AD8F">
      <w:pPr>
        <w:pStyle w:val="6"/>
        <w:numPr>
          <w:ilvl w:val="0"/>
          <w:numId w:val="0"/>
        </w:numPr>
        <w:ind w:leftChars="200"/>
        <w:jc w:val="left"/>
        <w:outlineLvl w:val="0"/>
      </w:pPr>
      <w:r>
        <w:drawing>
          <wp:inline distT="0" distB="0" distL="114300" distR="114300">
            <wp:extent cx="5257800" cy="2563495"/>
            <wp:effectExtent l="0" t="0" r="0" b="190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2"/>
                    <a:stretch>
                      <a:fillRect/>
                    </a:stretch>
                  </pic:blipFill>
                  <pic:spPr>
                    <a:xfrm>
                      <a:off x="0" y="0"/>
                      <a:ext cx="5257800" cy="2563495"/>
                    </a:xfrm>
                    <a:prstGeom prst="rect">
                      <a:avLst/>
                    </a:prstGeom>
                    <a:noFill/>
                    <a:ln>
                      <a:noFill/>
                    </a:ln>
                  </pic:spPr>
                </pic:pic>
              </a:graphicData>
            </a:graphic>
          </wp:inline>
        </w:drawing>
      </w:r>
    </w:p>
    <w:p w14:paraId="08F4123C">
      <w:pPr>
        <w:pStyle w:val="6"/>
        <w:numPr>
          <w:ilvl w:val="0"/>
          <w:numId w:val="0"/>
        </w:numPr>
        <w:ind w:leftChars="200"/>
        <w:jc w:val="left"/>
        <w:outlineLvl w:val="0"/>
        <w:rPr>
          <w:rFonts w:hint="eastAsia"/>
          <w:lang w:val="en-US" w:eastAsia="zh-CN"/>
        </w:rPr>
      </w:pPr>
      <w:r>
        <w:rPr>
          <w:rFonts w:hint="eastAsia"/>
          <w:lang w:val="en-US" w:eastAsia="zh-CN"/>
        </w:rPr>
        <w:t>分析：课本P206页提及连续模式下，电路和磁通没有回到周期初值，有可能使磁芯内磁通随周期重复增加，导致其饱和，所以需要对于占空比进行严格的闭环控制，使其不能过高。</w:t>
      </w:r>
    </w:p>
    <w:p w14:paraId="2E4D34C3">
      <w:pPr>
        <w:pStyle w:val="6"/>
        <w:numPr>
          <w:ilvl w:val="0"/>
          <w:numId w:val="0"/>
        </w:numPr>
        <w:ind w:leftChars="200"/>
        <w:jc w:val="left"/>
        <w:outlineLvl w:val="0"/>
        <w:rPr>
          <w:rFonts w:hint="eastAsia"/>
          <w:lang w:val="en-US" w:eastAsia="zh-CN"/>
        </w:rPr>
      </w:pPr>
    </w:p>
    <w:p w14:paraId="610CE9FC">
      <w:pPr>
        <w:pStyle w:val="6"/>
        <w:numPr>
          <w:ilvl w:val="0"/>
          <w:numId w:val="0"/>
        </w:numPr>
        <w:ind w:leftChars="200"/>
        <w:jc w:val="left"/>
        <w:outlineLvl w:val="0"/>
        <w:rPr>
          <w:rFonts w:hint="default"/>
          <w:lang w:val="en-US" w:eastAsia="zh-CN"/>
        </w:rPr>
      </w:pPr>
      <w:r>
        <w:rPr>
          <w:rFonts w:hint="default"/>
          <w:lang w:val="en-US" w:eastAsia="zh-CN"/>
        </w:rPr>
        <w:drawing>
          <wp:inline distT="0" distB="0" distL="114300" distR="114300">
            <wp:extent cx="5269865" cy="3616325"/>
            <wp:effectExtent l="0" t="0" r="635" b="3175"/>
            <wp:docPr id="22" name="图片 22" descr="8e9ddf1e71db603c912c18d5700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e9ddf1e71db603c912c18d57007319"/>
                    <pic:cNvPicPr>
                      <a:picLocks noChangeAspect="1"/>
                    </pic:cNvPicPr>
                  </pic:nvPicPr>
                  <pic:blipFill>
                    <a:blip r:embed="rId23"/>
                    <a:stretch>
                      <a:fillRect/>
                    </a:stretch>
                  </pic:blipFill>
                  <pic:spPr>
                    <a:xfrm>
                      <a:off x="0" y="0"/>
                      <a:ext cx="5269865" cy="3616325"/>
                    </a:xfrm>
                    <a:prstGeom prst="rect">
                      <a:avLst/>
                    </a:prstGeom>
                  </pic:spPr>
                </pic:pic>
              </a:graphicData>
            </a:graphic>
          </wp:inline>
        </w:drawing>
      </w:r>
    </w:p>
    <w:p w14:paraId="623E3077">
      <w:pPr>
        <w:pStyle w:val="6"/>
        <w:numPr>
          <w:ilvl w:val="0"/>
          <w:numId w:val="0"/>
        </w:numPr>
        <w:ind w:leftChars="200"/>
        <w:jc w:val="left"/>
        <w:outlineLvl w:val="0"/>
        <w:rPr>
          <w:rFonts w:hint="default"/>
          <w:lang w:val="en-US" w:eastAsia="zh-CN"/>
        </w:rPr>
      </w:pPr>
      <w:r>
        <w:rPr>
          <w:rFonts w:hint="eastAsia"/>
          <w:lang w:val="en-US" w:eastAsia="zh-CN"/>
        </w:rPr>
        <w:t>由电磁感应可推出输入电压在Ton上的积分等于匝数乘以磁芯面积乘以电磁感应强度的数量关系，观察到课本P206页图6.21中的磁通量虚线，可以看出在相同的磁通量下，断续工作（左）时磁感应强度（磁通密度）的变化范围ΔB大于连续方式（右）。由推得的反激型电路数量关系可知，等号左边相同的输人电压和ton意味着较大的ΔB使它的变压器需要更少的匝数，更小的磁芯面积，即对于磁芯的利用率更高，更避免磁通的积累甚至饱和。所以单端反激电路应当工作在断续模式并不需要复位绕组，其副边绕组给负载功能时即复位。</w:t>
      </w:r>
    </w:p>
    <w:sectPr>
      <w:foot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0E102">
    <w:pPr>
      <w:pStyle w:val="2"/>
      <w:jc w:val="right"/>
    </w:pPr>
    <w:r>
      <w:fldChar w:fldCharType="begin"/>
    </w:r>
    <w:r>
      <w:instrText xml:space="preserve">PAGE   \* MERGEFORMAT</w:instrText>
    </w:r>
    <w:r>
      <w:fldChar w:fldCharType="separate"/>
    </w:r>
    <w:r>
      <w:rPr>
        <w:lang w:val="zh-CN"/>
      </w:rPr>
      <w:t>8</w:t>
    </w:r>
    <w:r>
      <w:fldChar w:fldCharType="end"/>
    </w:r>
  </w:p>
  <w:p w14:paraId="2AD4CE36">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34074"/>
    <w:multiLevelType w:val="multilevel"/>
    <w:tmpl w:val="2A234074"/>
    <w:lvl w:ilvl="0" w:tentative="0">
      <w:start w:val="1"/>
      <w:numFmt w:val="japaneseCounting"/>
      <w:lvlText w:val="%1."/>
      <w:lvlJc w:val="left"/>
      <w:pPr>
        <w:ind w:left="570" w:hanging="570"/>
      </w:pPr>
      <w:rPr>
        <w:rFonts w:hint="eastAsia" w:ascii="宋体" w:hAnsi="宋体" w:eastAsia="宋体" w:cs="宋体"/>
        <w:sz w:val="32"/>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0N2U3YzRhOWNhODU5ZGVmMGQ1YTM1MzIwZDY3ZTEifQ=="/>
  </w:docVars>
  <w:rsids>
    <w:rsidRoot w:val="000869C5"/>
    <w:rsid w:val="000869C5"/>
    <w:rsid w:val="0015551A"/>
    <w:rsid w:val="001A0DE9"/>
    <w:rsid w:val="00326CFB"/>
    <w:rsid w:val="00CC15E3"/>
    <w:rsid w:val="00FE6704"/>
    <w:rsid w:val="04406744"/>
    <w:rsid w:val="04F5184E"/>
    <w:rsid w:val="054518B8"/>
    <w:rsid w:val="066D64BB"/>
    <w:rsid w:val="07496EA8"/>
    <w:rsid w:val="08F91819"/>
    <w:rsid w:val="0C605421"/>
    <w:rsid w:val="0DF33076"/>
    <w:rsid w:val="0ED43470"/>
    <w:rsid w:val="10001A98"/>
    <w:rsid w:val="109B7F20"/>
    <w:rsid w:val="10FB4339"/>
    <w:rsid w:val="112C79D5"/>
    <w:rsid w:val="12905D43"/>
    <w:rsid w:val="136675DA"/>
    <w:rsid w:val="143A57C7"/>
    <w:rsid w:val="14795334"/>
    <w:rsid w:val="15CA3B71"/>
    <w:rsid w:val="170C0F72"/>
    <w:rsid w:val="17D26E39"/>
    <w:rsid w:val="17FF5486"/>
    <w:rsid w:val="188A4AFE"/>
    <w:rsid w:val="1A4B6CFC"/>
    <w:rsid w:val="1A6B729F"/>
    <w:rsid w:val="1D3C166D"/>
    <w:rsid w:val="1E6B642C"/>
    <w:rsid w:val="1EBF08A4"/>
    <w:rsid w:val="21827D5A"/>
    <w:rsid w:val="27102ED4"/>
    <w:rsid w:val="27280DAA"/>
    <w:rsid w:val="2784511E"/>
    <w:rsid w:val="28A40B4E"/>
    <w:rsid w:val="2B454AE4"/>
    <w:rsid w:val="2CA92052"/>
    <w:rsid w:val="2D0F0622"/>
    <w:rsid w:val="2F1C2DB2"/>
    <w:rsid w:val="2F1D738E"/>
    <w:rsid w:val="36F445E5"/>
    <w:rsid w:val="3BB13B0F"/>
    <w:rsid w:val="3C8E0C5D"/>
    <w:rsid w:val="3DEE7F58"/>
    <w:rsid w:val="3EF34732"/>
    <w:rsid w:val="41686690"/>
    <w:rsid w:val="43D06A30"/>
    <w:rsid w:val="475655A1"/>
    <w:rsid w:val="48661A22"/>
    <w:rsid w:val="491E53D9"/>
    <w:rsid w:val="4999531C"/>
    <w:rsid w:val="4B50263E"/>
    <w:rsid w:val="4CB41442"/>
    <w:rsid w:val="4E3E09D7"/>
    <w:rsid w:val="4EAA667E"/>
    <w:rsid w:val="4F8E75F4"/>
    <w:rsid w:val="500B5A0D"/>
    <w:rsid w:val="50C012A0"/>
    <w:rsid w:val="52BA1CE1"/>
    <w:rsid w:val="531759A7"/>
    <w:rsid w:val="5344271B"/>
    <w:rsid w:val="5460092B"/>
    <w:rsid w:val="55F04DF3"/>
    <w:rsid w:val="58636ECD"/>
    <w:rsid w:val="5927633F"/>
    <w:rsid w:val="5AD8248F"/>
    <w:rsid w:val="5BC03E9E"/>
    <w:rsid w:val="5C46603D"/>
    <w:rsid w:val="5C7D3B22"/>
    <w:rsid w:val="5CDF7ACB"/>
    <w:rsid w:val="5ED447A8"/>
    <w:rsid w:val="5FC367C7"/>
    <w:rsid w:val="60CE7722"/>
    <w:rsid w:val="61B57ADE"/>
    <w:rsid w:val="624906A8"/>
    <w:rsid w:val="62C655B4"/>
    <w:rsid w:val="64D7445A"/>
    <w:rsid w:val="66652862"/>
    <w:rsid w:val="668D6526"/>
    <w:rsid w:val="66EE6654"/>
    <w:rsid w:val="67596FB0"/>
    <w:rsid w:val="67880A3E"/>
    <w:rsid w:val="681D0D56"/>
    <w:rsid w:val="684C3997"/>
    <w:rsid w:val="6A0967C9"/>
    <w:rsid w:val="6D6A1AFC"/>
    <w:rsid w:val="6F5F179E"/>
    <w:rsid w:val="70117439"/>
    <w:rsid w:val="708D757B"/>
    <w:rsid w:val="726A1D73"/>
    <w:rsid w:val="727F56C5"/>
    <w:rsid w:val="73D1372F"/>
    <w:rsid w:val="749D5A39"/>
    <w:rsid w:val="77734167"/>
    <w:rsid w:val="78245672"/>
    <w:rsid w:val="7A0E5113"/>
    <w:rsid w:val="7A220731"/>
    <w:rsid w:val="7AF15ED4"/>
    <w:rsid w:val="7CFF66C0"/>
    <w:rsid w:val="7DA7329E"/>
    <w:rsid w:val="7DBE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2057</Words>
  <Characters>2339</Characters>
  <Lines>3</Lines>
  <Paragraphs>1</Paragraphs>
  <TotalTime>1</TotalTime>
  <ScaleCrop>false</ScaleCrop>
  <LinksUpToDate>false</LinksUpToDate>
  <CharactersWithSpaces>2381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2023-10-30T13:23:00Z</dcterms:created>
  <dc:creator>86151</dc:creator>
  <cp:lastModifiedBy>陳魚日匕匕龍(-᷅_-᷄)</cp:lastModifiedBy>
  <dcterms:modified xsi:type="dcterms:W3CDTF">2024-12-01T13:43:13Z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4D32C572A3DE4C5496B7E4DC99860D1B</vt:lpwstr>
  </property>
</Properties>
</file>