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B357ED">
      <w:pPr>
        <w:widowControl/>
        <w:jc w:val="left"/>
        <w:rPr>
          <w:b/>
          <w:sz w:val="28"/>
          <w:szCs w:val="28"/>
        </w:rPr>
      </w:pPr>
    </w:p>
    <w:p w14:paraId="26A8A51E">
      <w:pPr>
        <w:spacing w:line="340" w:lineRule="exact"/>
        <w:rPr>
          <w:b/>
          <w:sz w:val="28"/>
          <w:szCs w:val="28"/>
        </w:rPr>
      </w:pPr>
    </w:p>
    <w:p w14:paraId="600FF0AB">
      <w:pPr>
        <w:ind w:firstLine="2523" w:firstLineChars="698"/>
        <w:rPr>
          <w:b/>
          <w:sz w:val="36"/>
          <w:szCs w:val="36"/>
        </w:rPr>
      </w:pPr>
      <w:r>
        <w:rPr>
          <w:rFonts w:hint="eastAsia"/>
          <w:b/>
          <w:sz w:val="36"/>
          <w:szCs w:val="36"/>
        </w:rPr>
        <w:t>东南大学自动控制实验室</w:t>
      </w:r>
    </w:p>
    <w:p w14:paraId="3127251F">
      <w:pPr>
        <w:rPr>
          <w:rFonts w:ascii="黑体" w:eastAsia="黑体"/>
          <w:b/>
          <w:sz w:val="48"/>
          <w:szCs w:val="48"/>
        </w:rPr>
      </w:pPr>
    </w:p>
    <w:p w14:paraId="008F3547">
      <w:pPr>
        <w:ind w:firstLine="3132" w:firstLineChars="600"/>
        <w:rPr>
          <w:rFonts w:ascii="黑体" w:eastAsia="黑体"/>
          <w:b/>
          <w:sz w:val="52"/>
          <w:szCs w:val="52"/>
        </w:rPr>
      </w:pPr>
      <w:r>
        <w:rPr>
          <w:rFonts w:hint="eastAsia" w:ascii="黑体" w:eastAsia="黑体"/>
          <w:b/>
          <w:sz w:val="52"/>
          <w:szCs w:val="52"/>
        </w:rPr>
        <w:t>实 验 报 告</w:t>
      </w:r>
    </w:p>
    <w:p w14:paraId="55A47BDE">
      <w:pPr>
        <w:rPr>
          <w:b/>
          <w:sz w:val="32"/>
          <w:szCs w:val="32"/>
        </w:rPr>
      </w:pPr>
    </w:p>
    <w:p w14:paraId="7AEA58E6">
      <w:pPr>
        <w:rPr>
          <w:b/>
          <w:sz w:val="32"/>
          <w:szCs w:val="32"/>
        </w:rPr>
      </w:pPr>
    </w:p>
    <w:p w14:paraId="75B57416">
      <w:pPr>
        <w:ind w:firstLine="964" w:firstLineChars="300"/>
        <w:rPr>
          <w:b/>
          <w:sz w:val="30"/>
          <w:szCs w:val="30"/>
        </w:rPr>
      </w:pPr>
      <w:r>
        <w:rPr>
          <w:rFonts w:hint="eastAsia"/>
          <w:b/>
          <w:sz w:val="32"/>
          <w:szCs w:val="32"/>
        </w:rPr>
        <w:t>课程名称：</w:t>
      </w:r>
      <w:r>
        <w:rPr>
          <w:rFonts w:hint="eastAsia"/>
          <w:sz w:val="32"/>
          <w:szCs w:val="32"/>
          <w:u w:val="single"/>
        </w:rPr>
        <w:t xml:space="preserve">    </w:t>
      </w:r>
      <w:r>
        <w:rPr>
          <w:sz w:val="32"/>
          <w:szCs w:val="32"/>
          <w:u w:val="single"/>
        </w:rPr>
        <w:t xml:space="preserve">   </w:t>
      </w:r>
      <w:r>
        <w:rPr>
          <w:rFonts w:hint="eastAsia"/>
          <w:sz w:val="32"/>
          <w:szCs w:val="32"/>
          <w:u w:val="single"/>
        </w:rPr>
        <w:t>自动控制</w:t>
      </w:r>
      <w:r>
        <w:rPr>
          <w:sz w:val="32"/>
          <w:szCs w:val="32"/>
          <w:u w:val="single"/>
        </w:rPr>
        <w:t>原理</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70C0072B">
      <w:pPr>
        <w:rPr>
          <w:b/>
          <w:sz w:val="30"/>
          <w:szCs w:val="30"/>
        </w:rPr>
      </w:pPr>
    </w:p>
    <w:p w14:paraId="179878E7">
      <w:pPr>
        <w:rPr>
          <w:b/>
          <w:sz w:val="30"/>
          <w:szCs w:val="30"/>
        </w:rPr>
      </w:pPr>
    </w:p>
    <w:p w14:paraId="780C9B03">
      <w:pPr>
        <w:rPr>
          <w:b/>
          <w:sz w:val="30"/>
          <w:szCs w:val="30"/>
        </w:rPr>
      </w:pPr>
    </w:p>
    <w:p w14:paraId="74E4A139">
      <w:pPr>
        <w:spacing w:line="360" w:lineRule="auto"/>
        <w:rPr>
          <w:b/>
          <w:sz w:val="30"/>
          <w:szCs w:val="30"/>
        </w:rPr>
      </w:pPr>
    </w:p>
    <w:p w14:paraId="7857C594">
      <w:pPr>
        <w:spacing w:line="360" w:lineRule="auto"/>
        <w:rPr>
          <w:b/>
          <w:sz w:val="30"/>
          <w:szCs w:val="30"/>
        </w:rPr>
      </w:pPr>
    </w:p>
    <w:p w14:paraId="36B1B8F6">
      <w:pPr>
        <w:spacing w:line="360" w:lineRule="auto"/>
        <w:ind w:firstLine="602" w:firstLineChars="200"/>
        <w:rPr>
          <w:sz w:val="30"/>
          <w:szCs w:val="30"/>
          <w:u w:val="single"/>
        </w:rPr>
      </w:pPr>
      <w:r>
        <w:rPr>
          <w:rFonts w:hint="eastAsia"/>
          <w:b/>
          <w:sz w:val="30"/>
          <w:szCs w:val="30"/>
        </w:rPr>
        <w:t>实验名称：</w:t>
      </w:r>
      <w:r>
        <w:rPr>
          <w:rFonts w:hint="eastAsia"/>
          <w:sz w:val="30"/>
          <w:szCs w:val="30"/>
          <w:u w:val="single"/>
        </w:rPr>
        <w:t xml:space="preserve">    实验一 闭环电压控制系统研究        </w:t>
      </w:r>
    </w:p>
    <w:p w14:paraId="479682B5">
      <w:pPr>
        <w:spacing w:line="360" w:lineRule="auto"/>
        <w:ind w:firstLine="602" w:firstLineChars="200"/>
        <w:rPr>
          <w:b/>
          <w:sz w:val="30"/>
          <w:szCs w:val="30"/>
        </w:rPr>
      </w:pPr>
      <w:r>
        <w:rPr>
          <w:rFonts w:hint="eastAsia"/>
          <w:b/>
          <w:sz w:val="30"/>
          <w:szCs w:val="30"/>
        </w:rPr>
        <w:t>院（ 系）：</w:t>
      </w:r>
      <w:r>
        <w:rPr>
          <w:rFonts w:hint="eastAsia"/>
          <w:sz w:val="30"/>
          <w:szCs w:val="30"/>
          <w:u w:val="single"/>
        </w:rPr>
        <w:t xml:space="preserve">   </w:t>
      </w:r>
      <w:r>
        <w:rPr>
          <w:rFonts w:hint="eastAsia"/>
          <w:sz w:val="30"/>
          <w:szCs w:val="30"/>
          <w:u w:val="single"/>
          <w:lang w:val="en-US" w:eastAsia="zh-CN"/>
        </w:rPr>
        <w:t>自动化</w:t>
      </w:r>
      <w:r>
        <w:rPr>
          <w:rFonts w:hint="eastAsia"/>
          <w:sz w:val="30"/>
          <w:szCs w:val="30"/>
          <w:u w:val="single"/>
        </w:rPr>
        <w:t xml:space="preserve">    </w:t>
      </w:r>
      <w:r>
        <w:rPr>
          <w:rFonts w:hint="eastAsia"/>
          <w:b/>
          <w:sz w:val="30"/>
          <w:szCs w:val="30"/>
        </w:rPr>
        <w:t xml:space="preserve"> 专    业：</w:t>
      </w:r>
      <w:r>
        <w:rPr>
          <w:rFonts w:hint="eastAsia"/>
          <w:sz w:val="30"/>
          <w:szCs w:val="30"/>
          <w:u w:val="single"/>
        </w:rPr>
        <w:t xml:space="preserve">   </w:t>
      </w:r>
      <w:r>
        <w:rPr>
          <w:rFonts w:hint="eastAsia"/>
          <w:sz w:val="30"/>
          <w:szCs w:val="30"/>
          <w:u w:val="single"/>
          <w:lang w:val="en-US" w:eastAsia="zh-CN"/>
        </w:rPr>
        <w:t xml:space="preserve"> 自动化</w:t>
      </w:r>
      <w:r>
        <w:rPr>
          <w:rFonts w:hint="eastAsia"/>
          <w:sz w:val="30"/>
          <w:szCs w:val="30"/>
          <w:u w:val="single"/>
        </w:rPr>
        <w:t xml:space="preserve">    </w:t>
      </w:r>
    </w:p>
    <w:p w14:paraId="2747439E">
      <w:pPr>
        <w:tabs>
          <w:tab w:val="left" w:pos="4500"/>
        </w:tabs>
        <w:spacing w:line="360" w:lineRule="auto"/>
        <w:ind w:firstLine="602" w:firstLineChars="200"/>
        <w:rPr>
          <w:b/>
          <w:sz w:val="30"/>
          <w:szCs w:val="30"/>
          <w:u w:val="single"/>
        </w:rPr>
      </w:pPr>
      <w:r>
        <w:rPr>
          <w:rFonts w:hint="eastAsia"/>
          <w:b/>
          <w:sz w:val="30"/>
          <w:szCs w:val="30"/>
        </w:rPr>
        <w:t>姓    名：</w:t>
      </w:r>
      <w:r>
        <w:rPr>
          <w:rFonts w:hint="eastAsia"/>
          <w:sz w:val="30"/>
          <w:szCs w:val="30"/>
          <w:u w:val="single"/>
        </w:rPr>
        <w:t xml:space="preserve">    </w:t>
      </w:r>
      <w:r>
        <w:rPr>
          <w:rFonts w:hint="eastAsia"/>
          <w:sz w:val="30"/>
          <w:szCs w:val="30"/>
          <w:u w:val="single"/>
          <w:lang w:val="en-US" w:eastAsia="zh-CN"/>
        </w:rPr>
        <w:t>陈鲲龙</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r>
        <w:rPr>
          <w:rFonts w:hint="eastAsia"/>
          <w:b/>
          <w:sz w:val="30"/>
          <w:szCs w:val="30"/>
        </w:rPr>
        <w:t xml:space="preserve"> 学    号：</w:t>
      </w:r>
      <w:r>
        <w:rPr>
          <w:rFonts w:hint="eastAsia"/>
          <w:sz w:val="30"/>
          <w:szCs w:val="30"/>
          <w:u w:val="single"/>
        </w:rPr>
        <w:t xml:space="preserve">   </w:t>
      </w:r>
      <w:r>
        <w:rPr>
          <w:rFonts w:hint="eastAsia"/>
          <w:sz w:val="30"/>
          <w:szCs w:val="30"/>
          <w:u w:val="single"/>
          <w:lang w:val="en-US" w:eastAsia="zh-CN"/>
        </w:rPr>
        <w:t>08022311</w:t>
      </w:r>
      <w:r>
        <w:rPr>
          <w:rFonts w:hint="eastAsia"/>
          <w:sz w:val="30"/>
          <w:szCs w:val="30"/>
          <w:u w:val="single"/>
        </w:rPr>
        <w:t xml:space="preserve">   </w:t>
      </w:r>
    </w:p>
    <w:p w14:paraId="18B5FCF0">
      <w:pPr>
        <w:spacing w:line="360" w:lineRule="auto"/>
        <w:ind w:firstLine="602" w:firstLineChars="200"/>
        <w:rPr>
          <w:b/>
          <w:sz w:val="30"/>
          <w:szCs w:val="30"/>
        </w:rPr>
      </w:pPr>
      <w:r>
        <w:rPr>
          <w:rFonts w:hint="eastAsia"/>
          <w:b/>
          <w:sz w:val="30"/>
          <w:szCs w:val="30"/>
        </w:rPr>
        <w:t>实验时间：</w:t>
      </w:r>
      <w:r>
        <w:rPr>
          <w:rFonts w:hint="eastAsia"/>
          <w:sz w:val="30"/>
          <w:szCs w:val="30"/>
          <w:u w:val="single"/>
        </w:rPr>
        <w:t xml:space="preserve">  </w:t>
      </w:r>
      <w:r>
        <w:rPr>
          <w:rFonts w:hint="eastAsia"/>
          <w:sz w:val="30"/>
          <w:szCs w:val="30"/>
          <w:u w:val="single"/>
          <w:lang w:val="en-US" w:eastAsia="zh-CN"/>
        </w:rPr>
        <w:t xml:space="preserve">2024.11.11 </w:t>
      </w:r>
      <w:r>
        <w:rPr>
          <w:rFonts w:hint="eastAsia"/>
          <w:sz w:val="30"/>
          <w:szCs w:val="30"/>
          <w:u w:val="single"/>
        </w:rPr>
        <w:t xml:space="preserve">  </w:t>
      </w:r>
      <w:r>
        <w:rPr>
          <w:sz w:val="30"/>
          <w:szCs w:val="30"/>
        </w:rPr>
        <w:t xml:space="preserve"> </w:t>
      </w:r>
      <w:r>
        <w:rPr>
          <w:rFonts w:hint="eastAsia"/>
          <w:b/>
          <w:sz w:val="30"/>
          <w:szCs w:val="30"/>
        </w:rPr>
        <w:t>评定成绩：</w:t>
      </w:r>
      <w:r>
        <w:rPr>
          <w:rFonts w:hint="eastAsia"/>
          <w:sz w:val="30"/>
          <w:szCs w:val="30"/>
          <w:u w:val="single"/>
        </w:rPr>
        <w:t xml:space="preserve">              </w:t>
      </w:r>
      <w:r>
        <w:rPr>
          <w:rFonts w:hint="eastAsia"/>
          <w:b/>
          <w:sz w:val="30"/>
          <w:szCs w:val="30"/>
        </w:rPr>
        <w:t xml:space="preserve"> </w:t>
      </w:r>
    </w:p>
    <w:p w14:paraId="7FD27E79">
      <w:pPr>
        <w:spacing w:line="360" w:lineRule="auto"/>
        <w:ind w:firstLine="602" w:firstLineChars="200"/>
        <w:rPr>
          <w:b/>
          <w:sz w:val="30"/>
          <w:szCs w:val="30"/>
          <w:u w:val="single"/>
        </w:rPr>
      </w:pPr>
      <w:r>
        <w:rPr>
          <w:rFonts w:hint="eastAsia"/>
          <w:b/>
          <w:sz w:val="30"/>
          <w:szCs w:val="30"/>
        </w:rPr>
        <w:t>审阅教师：</w:t>
      </w:r>
      <w:r>
        <w:rPr>
          <w:rFonts w:hint="eastAsia"/>
          <w:sz w:val="30"/>
          <w:szCs w:val="30"/>
          <w:u w:val="single"/>
        </w:rPr>
        <w:t xml:space="preserve">              </w:t>
      </w:r>
    </w:p>
    <w:p w14:paraId="3BB34E7C">
      <w:pPr>
        <w:widowControl/>
        <w:jc w:val="left"/>
        <w:rPr>
          <w:sz w:val="30"/>
          <w:szCs w:val="30"/>
          <w:u w:val="single"/>
        </w:rPr>
      </w:pPr>
      <w:r>
        <w:rPr>
          <w:sz w:val="30"/>
          <w:szCs w:val="30"/>
          <w:u w:val="single"/>
        </w:rPr>
        <w:br w:type="page"/>
      </w:r>
    </w:p>
    <w:p w14:paraId="0D696B78">
      <w:pPr>
        <w:spacing w:line="360" w:lineRule="auto"/>
        <w:ind w:firstLine="600" w:firstLineChars="200"/>
        <w:rPr>
          <w:sz w:val="30"/>
          <w:szCs w:val="30"/>
          <w:u w:val="single"/>
        </w:rPr>
      </w:pPr>
    </w:p>
    <w:p w14:paraId="110851C9">
      <w:pPr>
        <w:pStyle w:val="12"/>
        <w:jc w:val="center"/>
        <w:rPr>
          <w:b/>
          <w:color w:val="auto"/>
          <w:sz w:val="44"/>
          <w:szCs w:val="44"/>
        </w:rPr>
      </w:pPr>
      <w:r>
        <w:rPr>
          <w:b/>
          <w:color w:val="auto"/>
          <w:sz w:val="44"/>
          <w:szCs w:val="44"/>
          <w:lang w:val="zh-CN"/>
        </w:rPr>
        <w:t>目录</w:t>
      </w:r>
    </w:p>
    <w:p w14:paraId="2A28AB63">
      <w:pPr>
        <w:pStyle w:val="5"/>
        <w:tabs>
          <w:tab w:val="right" w:leader="dot" w:pos="8306"/>
        </w:tabs>
      </w:pPr>
      <w:r>
        <w:rPr>
          <w:rStyle w:val="13"/>
        </w:rPr>
        <w:fldChar w:fldCharType="begin"/>
      </w:r>
      <w:r>
        <w:rPr>
          <w:rStyle w:val="13"/>
        </w:rPr>
        <w:instrText xml:space="preserve"> TOC \o "1-3" \h \z \u </w:instrText>
      </w:r>
      <w:r>
        <w:rPr>
          <w:rStyle w:val="13"/>
        </w:rPr>
        <w:fldChar w:fldCharType="separate"/>
      </w:r>
      <w:r>
        <w:fldChar w:fldCharType="begin"/>
      </w:r>
      <w:r>
        <w:instrText xml:space="preserve"> HYPERLINK \l _Toc31264 </w:instrText>
      </w:r>
      <w:r>
        <w:fldChar w:fldCharType="separate"/>
      </w:r>
      <w:r>
        <w:rPr>
          <w:rFonts w:hint="eastAsia"/>
          <w:szCs w:val="24"/>
        </w:rPr>
        <w:t>一、实验目的</w:t>
      </w:r>
      <w:r>
        <w:tab/>
      </w:r>
      <w:r>
        <w:fldChar w:fldCharType="begin"/>
      </w:r>
      <w:r>
        <w:instrText xml:space="preserve"> PAGEREF _Toc31264 \h </w:instrText>
      </w:r>
      <w:r>
        <w:fldChar w:fldCharType="separate"/>
      </w:r>
      <w:r>
        <w:t>2</w:t>
      </w:r>
      <w:r>
        <w:fldChar w:fldCharType="end"/>
      </w:r>
      <w:r>
        <w:fldChar w:fldCharType="end"/>
      </w:r>
    </w:p>
    <w:p w14:paraId="69EC8E80">
      <w:pPr>
        <w:pStyle w:val="5"/>
        <w:tabs>
          <w:tab w:val="right" w:leader="dot" w:pos="8306"/>
        </w:tabs>
      </w:pPr>
      <w:r>
        <w:fldChar w:fldCharType="begin"/>
      </w:r>
      <w:r>
        <w:instrText xml:space="preserve"> HYPERLINK \l _Toc21907 </w:instrText>
      </w:r>
      <w:r>
        <w:fldChar w:fldCharType="separate"/>
      </w:r>
      <w:r>
        <w:rPr>
          <w:rFonts w:hint="eastAsia"/>
          <w:szCs w:val="24"/>
          <w:lang w:val="en-US" w:eastAsia="zh-CN"/>
        </w:rPr>
        <w:t>二</w:t>
      </w:r>
      <w:r>
        <w:rPr>
          <w:rFonts w:hint="eastAsia"/>
          <w:szCs w:val="24"/>
        </w:rPr>
        <w:t>、实验</w:t>
      </w:r>
      <w:r>
        <w:rPr>
          <w:rFonts w:hint="eastAsia"/>
          <w:szCs w:val="24"/>
          <w:lang w:val="en-US" w:eastAsia="zh-CN"/>
        </w:rPr>
        <w:t>原理</w:t>
      </w:r>
      <w:r>
        <w:tab/>
      </w:r>
      <w:r>
        <w:fldChar w:fldCharType="begin"/>
      </w:r>
      <w:r>
        <w:instrText xml:space="preserve"> PAGEREF _Toc21907 \h </w:instrText>
      </w:r>
      <w:r>
        <w:fldChar w:fldCharType="separate"/>
      </w:r>
      <w:r>
        <w:t>2</w:t>
      </w:r>
      <w:r>
        <w:fldChar w:fldCharType="end"/>
      </w:r>
      <w:r>
        <w:fldChar w:fldCharType="end"/>
      </w:r>
    </w:p>
    <w:p w14:paraId="2CF192B5">
      <w:pPr>
        <w:pStyle w:val="5"/>
        <w:tabs>
          <w:tab w:val="right" w:leader="dot" w:pos="8306"/>
        </w:tabs>
      </w:pPr>
      <w:r>
        <w:fldChar w:fldCharType="begin"/>
      </w:r>
      <w:r>
        <w:instrText xml:space="preserve"> HYPERLINK \l _Toc7339 </w:instrText>
      </w:r>
      <w:r>
        <w:fldChar w:fldCharType="separate"/>
      </w:r>
      <w:r>
        <w:rPr>
          <w:rFonts w:hint="eastAsia"/>
          <w:szCs w:val="24"/>
          <w:lang w:val="en-US" w:eastAsia="zh-CN"/>
        </w:rPr>
        <w:t>三</w:t>
      </w:r>
      <w:r>
        <w:rPr>
          <w:rFonts w:hint="eastAsia"/>
          <w:szCs w:val="24"/>
        </w:rPr>
        <w:t>、实验</w:t>
      </w:r>
      <w:r>
        <w:rPr>
          <w:rFonts w:hint="eastAsia"/>
          <w:szCs w:val="24"/>
          <w:lang w:val="en-US" w:eastAsia="zh-CN"/>
        </w:rPr>
        <w:t>预习</w:t>
      </w:r>
      <w:r>
        <w:tab/>
      </w:r>
      <w:r>
        <w:fldChar w:fldCharType="begin"/>
      </w:r>
      <w:r>
        <w:instrText xml:space="preserve"> PAGEREF _Toc7339 \h </w:instrText>
      </w:r>
      <w:r>
        <w:fldChar w:fldCharType="separate"/>
      </w:r>
      <w:r>
        <w:t>2</w:t>
      </w:r>
      <w:r>
        <w:fldChar w:fldCharType="end"/>
      </w:r>
      <w:r>
        <w:fldChar w:fldCharType="end"/>
      </w:r>
    </w:p>
    <w:p w14:paraId="07F2158E">
      <w:pPr>
        <w:pStyle w:val="5"/>
        <w:tabs>
          <w:tab w:val="right" w:leader="dot" w:pos="8306"/>
        </w:tabs>
      </w:pPr>
      <w:r>
        <w:fldChar w:fldCharType="begin"/>
      </w:r>
      <w:r>
        <w:instrText xml:space="preserve"> HYPERLINK \l _Toc15485 </w:instrText>
      </w:r>
      <w:r>
        <w:fldChar w:fldCharType="separate"/>
      </w:r>
      <w:r>
        <w:rPr>
          <w:rFonts w:hint="eastAsia"/>
          <w:szCs w:val="24"/>
          <w:lang w:val="en-US" w:eastAsia="zh-CN"/>
        </w:rPr>
        <w:t>四、实验设备与接线图</w:t>
      </w:r>
      <w:r>
        <w:tab/>
      </w:r>
      <w:r>
        <w:fldChar w:fldCharType="begin"/>
      </w:r>
      <w:r>
        <w:instrText xml:space="preserve"> PAGEREF _Toc15485 \h </w:instrText>
      </w:r>
      <w:r>
        <w:fldChar w:fldCharType="separate"/>
      </w:r>
      <w:r>
        <w:t>3</w:t>
      </w:r>
      <w:r>
        <w:fldChar w:fldCharType="end"/>
      </w:r>
      <w:r>
        <w:fldChar w:fldCharType="end"/>
      </w:r>
    </w:p>
    <w:p w14:paraId="60B34A7F">
      <w:pPr>
        <w:pStyle w:val="5"/>
        <w:tabs>
          <w:tab w:val="right" w:leader="dot" w:pos="8306"/>
        </w:tabs>
      </w:pPr>
      <w:r>
        <w:fldChar w:fldCharType="begin"/>
      </w:r>
      <w:r>
        <w:instrText xml:space="preserve"> HYPERLINK \l _Toc14693 </w:instrText>
      </w:r>
      <w:r>
        <w:fldChar w:fldCharType="separate"/>
      </w:r>
      <w:r>
        <w:rPr>
          <w:rFonts w:hint="eastAsia"/>
          <w:szCs w:val="24"/>
        </w:rPr>
        <w:t>五、实验步骤</w:t>
      </w:r>
      <w:r>
        <w:tab/>
      </w:r>
      <w:r>
        <w:fldChar w:fldCharType="begin"/>
      </w:r>
      <w:r>
        <w:instrText xml:space="preserve"> PAGEREF _Toc14693 \h </w:instrText>
      </w:r>
      <w:r>
        <w:fldChar w:fldCharType="separate"/>
      </w:r>
      <w:r>
        <w:t>5</w:t>
      </w:r>
      <w:r>
        <w:fldChar w:fldCharType="end"/>
      </w:r>
      <w:r>
        <w:fldChar w:fldCharType="end"/>
      </w:r>
    </w:p>
    <w:p w14:paraId="2D257F01">
      <w:pPr>
        <w:pStyle w:val="5"/>
        <w:tabs>
          <w:tab w:val="right" w:leader="dot" w:pos="8306"/>
        </w:tabs>
      </w:pPr>
      <w:r>
        <w:fldChar w:fldCharType="begin"/>
      </w:r>
      <w:r>
        <w:instrText xml:space="preserve"> HYPERLINK \l _Toc14978 </w:instrText>
      </w:r>
      <w:r>
        <w:fldChar w:fldCharType="separate"/>
      </w:r>
      <w:r>
        <w:rPr>
          <w:rFonts w:hint="eastAsia"/>
          <w:szCs w:val="24"/>
        </w:rPr>
        <w:t>六、实验思考题</w:t>
      </w:r>
      <w:r>
        <w:tab/>
      </w:r>
      <w:r>
        <w:fldChar w:fldCharType="begin"/>
      </w:r>
      <w:r>
        <w:instrText xml:space="preserve"> PAGEREF _Toc14978 \h </w:instrText>
      </w:r>
      <w:r>
        <w:fldChar w:fldCharType="separate"/>
      </w:r>
      <w:r>
        <w:t>6</w:t>
      </w:r>
      <w:r>
        <w:fldChar w:fldCharType="end"/>
      </w:r>
      <w:r>
        <w:fldChar w:fldCharType="end"/>
      </w:r>
    </w:p>
    <w:p w14:paraId="04C7DB62">
      <w:pPr>
        <w:pStyle w:val="5"/>
        <w:tabs>
          <w:tab w:val="right" w:leader="dot" w:pos="8306"/>
        </w:tabs>
      </w:pPr>
      <w:r>
        <w:fldChar w:fldCharType="begin"/>
      </w:r>
      <w:r>
        <w:instrText xml:space="preserve"> HYPERLINK \l _Toc26846 </w:instrText>
      </w:r>
      <w:r>
        <w:fldChar w:fldCharType="separate"/>
      </w:r>
      <w:r>
        <w:rPr>
          <w:rFonts w:hint="eastAsia"/>
          <w:szCs w:val="24"/>
        </w:rPr>
        <w:t>七、实验</w:t>
      </w:r>
      <w:r>
        <w:rPr>
          <w:szCs w:val="24"/>
        </w:rPr>
        <w:t>总结</w:t>
      </w:r>
      <w:r>
        <w:tab/>
      </w:r>
      <w:r>
        <w:fldChar w:fldCharType="begin"/>
      </w:r>
      <w:r>
        <w:instrText xml:space="preserve"> PAGEREF _Toc26846 \h </w:instrText>
      </w:r>
      <w:r>
        <w:fldChar w:fldCharType="separate"/>
      </w:r>
      <w:r>
        <w:t>6</w:t>
      </w:r>
      <w:r>
        <w:fldChar w:fldCharType="end"/>
      </w:r>
      <w:r>
        <w:fldChar w:fldCharType="end"/>
      </w:r>
    </w:p>
    <w:p w14:paraId="2FE22E23">
      <w:r>
        <w:fldChar w:fldCharType="end"/>
      </w:r>
    </w:p>
    <w:p w14:paraId="15CD4E86">
      <w:pPr>
        <w:widowControl/>
        <w:jc w:val="left"/>
        <w:rPr>
          <w:b/>
        </w:rPr>
      </w:pPr>
      <w:r>
        <w:rPr>
          <w:b/>
        </w:rPr>
        <w:br w:type="page"/>
      </w:r>
    </w:p>
    <w:p w14:paraId="5F513150">
      <w:pPr>
        <w:widowControl/>
        <w:jc w:val="center"/>
        <w:rPr>
          <w:b/>
          <w:sz w:val="32"/>
          <w:szCs w:val="32"/>
        </w:rPr>
      </w:pPr>
      <w:r>
        <w:rPr>
          <w:rFonts w:hint="eastAsia"/>
          <w:b/>
          <w:sz w:val="32"/>
          <w:szCs w:val="32"/>
        </w:rPr>
        <w:t>实验一 闭环电压控制系统研究</w:t>
      </w:r>
    </w:p>
    <w:p w14:paraId="1A3C0DC0">
      <w:pPr>
        <w:pStyle w:val="6"/>
        <w:jc w:val="left"/>
        <w:rPr>
          <w:sz w:val="24"/>
          <w:szCs w:val="24"/>
        </w:rPr>
      </w:pPr>
      <w:bookmarkStart w:id="0" w:name="_Toc31264"/>
      <w:r>
        <w:rPr>
          <w:rFonts w:hint="eastAsia"/>
          <w:sz w:val="24"/>
          <w:szCs w:val="24"/>
        </w:rPr>
        <w:t>一、实验目的</w:t>
      </w:r>
      <w:bookmarkEnd w:id="0"/>
    </w:p>
    <w:p w14:paraId="31CD98B9">
      <w:pPr>
        <w:spacing w:line="276" w:lineRule="auto"/>
        <w:rPr>
          <w:rFonts w:hint="eastAsia"/>
          <w:color w:val="000000"/>
          <w:szCs w:val="21"/>
        </w:rPr>
      </w:pPr>
      <w:r>
        <w:rPr>
          <w:rFonts w:hint="eastAsia"/>
          <w:color w:val="000000"/>
          <w:szCs w:val="21"/>
        </w:rPr>
        <w:t>（1）通过实例展示，认识自动控制系统的组成、功能和自动控制原理课程主要解决的问题。</w:t>
      </w:r>
    </w:p>
    <w:p w14:paraId="4C00D21E">
      <w:pPr>
        <w:spacing w:line="276" w:lineRule="auto"/>
        <w:rPr>
          <w:rFonts w:hint="eastAsia"/>
          <w:color w:val="000000"/>
          <w:szCs w:val="21"/>
        </w:rPr>
      </w:pPr>
      <w:r>
        <w:rPr>
          <w:rFonts w:hint="eastAsia"/>
          <w:color w:val="000000"/>
          <w:szCs w:val="21"/>
        </w:rPr>
        <w:t>（2）会正确实现闭环负反馈。</w:t>
      </w:r>
    </w:p>
    <w:p w14:paraId="1886B52B">
      <w:pPr>
        <w:spacing w:line="276" w:lineRule="auto"/>
        <w:rPr>
          <w:rFonts w:hint="eastAsia"/>
          <w:color w:val="000000"/>
          <w:szCs w:val="21"/>
        </w:rPr>
      </w:pPr>
      <w:r>
        <w:rPr>
          <w:rFonts w:hint="eastAsia"/>
          <w:color w:val="000000"/>
          <w:szCs w:val="21"/>
        </w:rPr>
        <w:t>（3）通过开、闭环实验数据说明闭环控制效果。</w:t>
      </w:r>
    </w:p>
    <w:p w14:paraId="49F9EAFF">
      <w:pPr>
        <w:pStyle w:val="6"/>
        <w:jc w:val="left"/>
        <w:rPr>
          <w:rFonts w:hint="eastAsia"/>
          <w:sz w:val="24"/>
          <w:szCs w:val="24"/>
          <w:lang w:val="en-US" w:eastAsia="zh-CN"/>
        </w:rPr>
      </w:pPr>
      <w:bookmarkStart w:id="1" w:name="_Toc21907"/>
      <w:bookmarkStart w:id="2" w:name="_Toc453946587"/>
      <w:r>
        <w:rPr>
          <w:rFonts w:hint="eastAsia"/>
          <w:sz w:val="24"/>
          <w:szCs w:val="24"/>
          <w:lang w:val="en-US" w:eastAsia="zh-CN"/>
        </w:rPr>
        <w:t>二</w:t>
      </w:r>
      <w:r>
        <w:rPr>
          <w:rFonts w:hint="eastAsia"/>
          <w:sz w:val="24"/>
          <w:szCs w:val="24"/>
        </w:rPr>
        <w:t>、实验</w:t>
      </w:r>
      <w:r>
        <w:rPr>
          <w:rFonts w:hint="eastAsia"/>
          <w:sz w:val="24"/>
          <w:szCs w:val="24"/>
          <w:lang w:val="en-US" w:eastAsia="zh-CN"/>
        </w:rPr>
        <w:t>原理</w:t>
      </w:r>
      <w:bookmarkEnd w:id="1"/>
    </w:p>
    <w:p w14:paraId="3EDB7037">
      <w:pPr>
        <w:numPr>
          <w:ilvl w:val="0"/>
          <w:numId w:val="0"/>
        </w:numPr>
        <w:tabs>
          <w:tab w:val="left" w:pos="720"/>
        </w:tabs>
        <w:jc w:val="both"/>
        <w:rPr>
          <w:rFonts w:hint="eastAsia"/>
          <w:color w:val="000000"/>
          <w:szCs w:val="28"/>
        </w:rPr>
      </w:pPr>
      <w:r>
        <w:rPr>
          <w:rFonts w:hint="eastAsia"/>
          <w:lang w:val="en-US" w:eastAsia="zh-CN"/>
        </w:rPr>
        <w:tab/>
      </w:r>
      <w:r>
        <w:rPr>
          <w:rFonts w:hint="eastAsia"/>
          <w:lang w:val="en-US" w:eastAsia="zh-CN"/>
        </w:rPr>
        <w:t>我们可以通过</w:t>
      </w:r>
      <w:r>
        <w:rPr>
          <w:rFonts w:hint="eastAsia"/>
          <w:color w:val="000000"/>
          <w:szCs w:val="28"/>
        </w:rPr>
        <w:t>利用各种实际物理装置（如电子装置、机械装置、化工装置等）在数学上的“相似性”，将各种实际物理装置从感兴趣的角度经过</w:t>
      </w:r>
      <w:r>
        <w:rPr>
          <w:rFonts w:hint="eastAsia"/>
        </w:rPr>
        <w:t>简化</w:t>
      </w:r>
      <w:r>
        <w:rPr>
          <w:rFonts w:hint="eastAsia"/>
          <w:lang w:eastAsia="zh-CN"/>
        </w:rPr>
        <w:t>，</w:t>
      </w:r>
      <w:r>
        <w:rPr>
          <w:rFonts w:hint="eastAsia"/>
        </w:rPr>
        <w:t>并抽象成相同的数学形式</w:t>
      </w:r>
      <w:r>
        <w:rPr>
          <w:rFonts w:hint="eastAsia"/>
          <w:lang w:eastAsia="zh-CN"/>
        </w:rPr>
        <w:t>，</w:t>
      </w:r>
      <w:r>
        <w:rPr>
          <w:rFonts w:hint="eastAsia"/>
          <w:lang w:val="en-US" w:eastAsia="zh-CN"/>
        </w:rPr>
        <w:t>即只需要关心系统的传递函数表达式是否完全一样即可。在本实验中，</w:t>
      </w:r>
      <w:r>
        <w:rPr>
          <w:rFonts w:hint="eastAsia"/>
        </w:rPr>
        <w:t>我们就是</w:t>
      </w:r>
      <w:r>
        <w:rPr>
          <w:rFonts w:hint="eastAsia"/>
          <w:lang w:val="en-US" w:eastAsia="zh-CN"/>
        </w:rPr>
        <w:t>用一个</w:t>
      </w:r>
      <w:r>
        <w:rPr>
          <w:rFonts w:hint="eastAsia"/>
        </w:rPr>
        <w:t>电压控制</w:t>
      </w:r>
      <w:r>
        <w:rPr>
          <w:rFonts w:hint="eastAsia"/>
          <w:lang w:val="en-US" w:eastAsia="zh-CN"/>
        </w:rPr>
        <w:t>电路</w:t>
      </w:r>
      <w:r>
        <w:rPr>
          <w:rFonts w:hint="eastAsia"/>
        </w:rPr>
        <w:t>系统，替代</w:t>
      </w:r>
      <w:r>
        <w:rPr>
          <w:rFonts w:hint="eastAsia"/>
          <w:lang w:val="en-US" w:eastAsia="zh-CN"/>
        </w:rPr>
        <w:t>符合其传递函数的</w:t>
      </w:r>
      <w:r>
        <w:rPr>
          <w:rFonts w:hint="eastAsia"/>
          <w:color w:val="000000"/>
          <w:szCs w:val="28"/>
        </w:rPr>
        <w:t>各种实际物理对象。</w:t>
      </w:r>
    </w:p>
    <w:p w14:paraId="426DC880">
      <w:pPr>
        <w:numPr>
          <w:ilvl w:val="0"/>
          <w:numId w:val="0"/>
        </w:numPr>
        <w:ind w:leftChars="0" w:firstLine="420" w:firstLineChars="0"/>
        <w:rPr>
          <w:rFonts w:hint="eastAsia"/>
        </w:rPr>
      </w:pPr>
      <w:r>
        <w:rPr>
          <w:rFonts w:hint="eastAsia"/>
        </w:rPr>
        <w:t>自动控制的根本是闭环，本实验就是用开环和闭环在负载扰动下的实验数据，说明闭环控制效果</w:t>
      </w:r>
      <w:r>
        <w:rPr>
          <w:rFonts w:hint="eastAsia"/>
          <w:lang w:eastAsia="zh-CN"/>
        </w:rPr>
        <w:t>。</w:t>
      </w:r>
      <w:r>
        <w:rPr>
          <w:rFonts w:hint="eastAsia"/>
        </w:rPr>
        <w:t>自动控制系统性能的优劣，</w:t>
      </w:r>
      <w:r>
        <w:rPr>
          <w:rFonts w:hint="eastAsia"/>
          <w:lang w:val="en-US" w:eastAsia="zh-CN"/>
        </w:rPr>
        <w:t>就是看传递函数本身的特点以及PID比例积分微分参数的调节，</w:t>
      </w:r>
      <w:r>
        <w:rPr>
          <w:rFonts w:hint="eastAsia"/>
        </w:rPr>
        <w:t>取决</w:t>
      </w:r>
      <w:r>
        <w:rPr>
          <w:rFonts w:hint="eastAsia"/>
          <w:lang w:val="en-US" w:eastAsia="zh-CN"/>
        </w:rPr>
        <w:t>于</w:t>
      </w:r>
      <w:r>
        <w:rPr>
          <w:rFonts w:hint="eastAsia"/>
        </w:rPr>
        <w:t>调节器的结构和算法的设计（本课程主要用串联调节、状态反馈），本实验简洁采用单闭环、比例调节器K。通过实验证明：不同的K</w:t>
      </w:r>
      <w:r>
        <w:rPr>
          <w:rFonts w:hint="eastAsia"/>
          <w:lang w:val="en-US" w:eastAsia="zh-CN"/>
        </w:rPr>
        <w:t>即不同的比例系数P</w:t>
      </w:r>
      <w:r>
        <w:rPr>
          <w:rFonts w:hint="eastAsia"/>
        </w:rPr>
        <w:t>，对系性能产生不同的影响，以说明正确设计调节器算法的重要性。</w:t>
      </w:r>
    </w:p>
    <w:p w14:paraId="1CD91A85">
      <w:pPr>
        <w:numPr>
          <w:ilvl w:val="0"/>
          <w:numId w:val="0"/>
        </w:numPr>
        <w:ind w:leftChars="0" w:firstLine="420" w:firstLineChars="0"/>
        <w:rPr>
          <w:rFonts w:hint="eastAsia"/>
        </w:rPr>
      </w:pPr>
      <w:r>
        <w:rPr>
          <w:rFonts w:hint="eastAsia"/>
        </w:rPr>
        <w:t>本实验采用三阶（高阶）系统。这样，当调节器K</w:t>
      </w:r>
      <w:r>
        <w:rPr>
          <w:rFonts w:hint="eastAsia"/>
          <w:lang w:eastAsia="zh-CN"/>
        </w:rPr>
        <w:t>（</w:t>
      </w:r>
      <w:r>
        <w:rPr>
          <w:rFonts w:hint="eastAsia"/>
          <w:lang w:val="en-US" w:eastAsia="zh-CN"/>
        </w:rPr>
        <w:t>比例系数P</w:t>
      </w:r>
      <w:r>
        <w:rPr>
          <w:rFonts w:hint="eastAsia"/>
          <w:lang w:eastAsia="zh-CN"/>
        </w:rPr>
        <w:t>）</w:t>
      </w:r>
      <w:r>
        <w:rPr>
          <w:rFonts w:hint="eastAsia"/>
        </w:rPr>
        <w:t>值过大时，控制系统会产生典型的现象——振荡。</w:t>
      </w:r>
    </w:p>
    <w:p w14:paraId="1D213617">
      <w:pPr>
        <w:numPr>
          <w:ilvl w:val="0"/>
          <w:numId w:val="0"/>
        </w:numPr>
        <w:ind w:leftChars="0" w:firstLine="420" w:firstLineChars="0"/>
        <w:rPr>
          <w:rFonts w:hint="default" w:eastAsia="宋体"/>
          <w:lang w:val="en-US" w:eastAsia="zh-CN"/>
        </w:rPr>
      </w:pPr>
      <w:r>
        <w:rPr>
          <w:rFonts w:hint="eastAsia"/>
          <w:lang w:val="en-US" w:eastAsia="zh-CN"/>
        </w:rPr>
        <w:t>本实验开闭环各原理图如下：</w:t>
      </w:r>
    </w:p>
    <w:p w14:paraId="5AD519EB">
      <w:pPr>
        <w:rPr>
          <w:rFonts w:hint="eastAsia"/>
        </w:rPr>
      </w:pPr>
    </w:p>
    <w:p w14:paraId="389ECA7F">
      <w:pPr>
        <w:ind w:firstLine="420" w:firstLineChars="200"/>
        <w:rPr>
          <w:rFonts w:hint="eastAsia"/>
        </w:rPr>
      </w:pPr>
    </w:p>
    <w:p w14:paraId="0110FA5A">
      <w:pPr>
        <w:jc w:val="center"/>
      </w:pPr>
      <w:r>
        <w:drawing>
          <wp:inline distT="0" distB="0" distL="114300" distR="114300">
            <wp:extent cx="5465445" cy="1604645"/>
            <wp:effectExtent l="0" t="0" r="825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465445" cy="1604645"/>
                    </a:xfrm>
                    <a:prstGeom prst="rect">
                      <a:avLst/>
                    </a:prstGeom>
                    <a:noFill/>
                    <a:ln>
                      <a:noFill/>
                    </a:ln>
                  </pic:spPr>
                </pic:pic>
              </a:graphicData>
            </a:graphic>
          </wp:inline>
        </w:drawing>
      </w:r>
    </w:p>
    <w:p w14:paraId="250D19C0">
      <w:pPr>
        <w:jc w:val="center"/>
        <w:rPr>
          <w:rFonts w:hint="eastAsia"/>
          <w:b/>
        </w:rPr>
      </w:pPr>
      <w:r>
        <w:rPr>
          <w:rFonts w:hint="eastAsia"/>
          <w:b/>
        </w:rPr>
        <w:t>图1 闭环</w:t>
      </w:r>
      <w:r>
        <w:rPr>
          <w:b/>
        </w:rPr>
        <w:t>电压控制系统</w:t>
      </w:r>
      <w:r>
        <w:rPr>
          <w:rFonts w:hint="eastAsia"/>
          <w:b/>
        </w:rPr>
        <w:t>研究</w:t>
      </w:r>
      <w:r>
        <w:rPr>
          <w:b/>
        </w:rPr>
        <w:t>接线图</w:t>
      </w:r>
    </w:p>
    <w:p w14:paraId="4433BE1E">
      <w:pPr>
        <w:rPr>
          <w:b/>
        </w:rPr>
      </w:pPr>
    </w:p>
    <w:p w14:paraId="122C346E">
      <w:r>
        <w:drawing>
          <wp:inline distT="0" distB="0" distL="114300" distR="114300">
            <wp:extent cx="5469890" cy="1299210"/>
            <wp:effectExtent l="0" t="0" r="381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469890" cy="1299210"/>
                    </a:xfrm>
                    <a:prstGeom prst="rect">
                      <a:avLst/>
                    </a:prstGeom>
                    <a:noFill/>
                    <a:ln>
                      <a:noFill/>
                    </a:ln>
                  </pic:spPr>
                </pic:pic>
              </a:graphicData>
            </a:graphic>
          </wp:inline>
        </w:drawing>
      </w:r>
    </w:p>
    <w:p w14:paraId="04000B89">
      <w:pPr>
        <w:jc w:val="center"/>
        <w:rPr>
          <w:rFonts w:hint="eastAsia"/>
          <w:b/>
        </w:rPr>
      </w:pPr>
      <w:r>
        <w:rPr>
          <w:rFonts w:hint="eastAsia"/>
          <w:b/>
        </w:rPr>
        <w:t>图2_1</w:t>
      </w:r>
      <w:r>
        <w:rPr>
          <w:b/>
        </w:rPr>
        <w:t xml:space="preserve"> </w:t>
      </w:r>
      <w:r>
        <w:rPr>
          <w:rFonts w:hint="eastAsia"/>
          <w:b/>
        </w:rPr>
        <w:t>比例</w:t>
      </w:r>
      <w:r>
        <w:rPr>
          <w:b/>
        </w:rPr>
        <w:t>环节+</w:t>
      </w:r>
      <w:r>
        <w:rPr>
          <w:rFonts w:hint="eastAsia"/>
          <w:b/>
        </w:rPr>
        <w:t>开环控制</w:t>
      </w:r>
      <w:r>
        <w:rPr>
          <w:b/>
        </w:rPr>
        <w:t>系统</w:t>
      </w:r>
    </w:p>
    <w:p w14:paraId="62AE8C1D">
      <w:pPr>
        <w:jc w:val="center"/>
      </w:pPr>
      <w:r>
        <w:drawing>
          <wp:inline distT="0" distB="0" distL="114300" distR="114300">
            <wp:extent cx="5471795" cy="1854200"/>
            <wp:effectExtent l="0" t="0" r="1905"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7"/>
                    <a:stretch>
                      <a:fillRect/>
                    </a:stretch>
                  </pic:blipFill>
                  <pic:spPr>
                    <a:xfrm>
                      <a:off x="0" y="0"/>
                      <a:ext cx="5471795" cy="1854200"/>
                    </a:xfrm>
                    <a:prstGeom prst="rect">
                      <a:avLst/>
                    </a:prstGeom>
                    <a:noFill/>
                    <a:ln>
                      <a:noFill/>
                    </a:ln>
                  </pic:spPr>
                </pic:pic>
              </a:graphicData>
            </a:graphic>
          </wp:inline>
        </w:drawing>
      </w:r>
    </w:p>
    <w:p w14:paraId="0A7AE996">
      <w:pPr>
        <w:jc w:val="center"/>
        <w:rPr>
          <w:rFonts w:hint="eastAsia"/>
          <w:b/>
        </w:rPr>
      </w:pPr>
      <w:r>
        <w:rPr>
          <w:rFonts w:hint="eastAsia"/>
          <w:b/>
        </w:rPr>
        <w:t>图2_2</w:t>
      </w:r>
      <w:r>
        <w:rPr>
          <w:b/>
        </w:rPr>
        <w:t xml:space="preserve"> </w:t>
      </w:r>
      <w:r>
        <w:rPr>
          <w:rFonts w:hint="eastAsia"/>
          <w:b/>
        </w:rPr>
        <w:t>比例</w:t>
      </w:r>
      <w:r>
        <w:rPr>
          <w:b/>
        </w:rPr>
        <w:t>环节+闭环负反馈</w:t>
      </w:r>
      <w:r>
        <w:rPr>
          <w:rFonts w:hint="eastAsia"/>
          <w:b/>
        </w:rPr>
        <w:t>系统</w:t>
      </w:r>
    </w:p>
    <w:p w14:paraId="0A04A1AF">
      <w:pPr>
        <w:jc w:val="left"/>
      </w:pPr>
    </w:p>
    <w:p w14:paraId="45AEC4CB">
      <w:pPr>
        <w:jc w:val="center"/>
      </w:pPr>
      <w:r>
        <w:drawing>
          <wp:inline distT="0" distB="0" distL="114300" distR="114300">
            <wp:extent cx="5471160" cy="2025015"/>
            <wp:effectExtent l="0" t="0" r="2540" b="698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8"/>
                    <a:stretch>
                      <a:fillRect/>
                    </a:stretch>
                  </pic:blipFill>
                  <pic:spPr>
                    <a:xfrm>
                      <a:off x="0" y="0"/>
                      <a:ext cx="5471160" cy="2025015"/>
                    </a:xfrm>
                    <a:prstGeom prst="rect">
                      <a:avLst/>
                    </a:prstGeom>
                    <a:noFill/>
                    <a:ln>
                      <a:noFill/>
                    </a:ln>
                  </pic:spPr>
                </pic:pic>
              </a:graphicData>
            </a:graphic>
          </wp:inline>
        </w:drawing>
      </w:r>
    </w:p>
    <w:p w14:paraId="64EB1735">
      <w:pPr>
        <w:jc w:val="center"/>
        <w:rPr>
          <w:rFonts w:hint="eastAsia"/>
          <w:b/>
        </w:rPr>
      </w:pPr>
      <w:r>
        <w:rPr>
          <w:rFonts w:hint="eastAsia"/>
          <w:b/>
        </w:rPr>
        <w:t>图2_3 比例</w:t>
      </w:r>
      <w:r>
        <w:rPr>
          <w:b/>
        </w:rPr>
        <w:t>积分</w:t>
      </w:r>
      <w:r>
        <w:rPr>
          <w:rFonts w:hint="eastAsia"/>
          <w:b/>
        </w:rPr>
        <w:t>环节+闭环负</w:t>
      </w:r>
      <w:r>
        <w:rPr>
          <w:b/>
        </w:rPr>
        <w:t>反馈</w:t>
      </w:r>
      <w:r>
        <w:rPr>
          <w:rFonts w:hint="eastAsia"/>
          <w:b/>
        </w:rPr>
        <w:t>系统</w:t>
      </w:r>
    </w:p>
    <w:p w14:paraId="07FA142E">
      <w:pPr>
        <w:numPr>
          <w:ilvl w:val="0"/>
          <w:numId w:val="0"/>
        </w:numPr>
        <w:ind w:leftChars="0"/>
        <w:rPr>
          <w:rFonts w:hint="eastAsia"/>
        </w:rPr>
      </w:pPr>
    </w:p>
    <w:p w14:paraId="5FD85510">
      <w:pPr>
        <w:pStyle w:val="6"/>
        <w:jc w:val="left"/>
        <w:rPr>
          <w:rFonts w:hint="eastAsia" w:eastAsia="宋体"/>
          <w:sz w:val="24"/>
          <w:szCs w:val="24"/>
          <w:lang w:val="en-US" w:eastAsia="zh-CN"/>
        </w:rPr>
      </w:pPr>
      <w:bookmarkStart w:id="3" w:name="_Toc7339"/>
      <w:r>
        <w:rPr>
          <w:rFonts w:hint="eastAsia"/>
          <w:sz w:val="24"/>
          <w:szCs w:val="24"/>
          <w:lang w:val="en-US" w:eastAsia="zh-CN"/>
        </w:rPr>
        <w:t>三</w:t>
      </w:r>
      <w:r>
        <w:rPr>
          <w:rFonts w:hint="eastAsia"/>
          <w:sz w:val="24"/>
          <w:szCs w:val="24"/>
        </w:rPr>
        <w:t>、实验</w:t>
      </w:r>
      <w:r>
        <w:rPr>
          <w:rFonts w:hint="eastAsia"/>
          <w:sz w:val="24"/>
          <w:szCs w:val="24"/>
          <w:lang w:val="en-US" w:eastAsia="zh-CN"/>
        </w:rPr>
        <w:t>预习</w:t>
      </w:r>
      <w:bookmarkEnd w:id="3"/>
    </w:p>
    <w:p w14:paraId="14000245">
      <w:pPr>
        <w:ind w:firstLine="420" w:firstLineChars="0"/>
        <w:jc w:val="both"/>
        <w:rPr>
          <w:rFonts w:hint="eastAsia"/>
          <w:lang w:val="en-US" w:eastAsia="zh-CN"/>
        </w:rPr>
      </w:pPr>
      <w:r>
        <w:rPr>
          <w:rFonts w:hint="eastAsia"/>
          <w:lang w:val="en-US" w:eastAsia="zh-CN"/>
        </w:rPr>
        <w:t>在MATLAB Simulink中进行仿真实验，并记录仿真数据作为理论预期。</w:t>
      </w:r>
    </w:p>
    <w:p w14:paraId="1E99544A">
      <w:pPr>
        <w:ind w:firstLine="420" w:firstLineChars="0"/>
        <w:jc w:val="both"/>
        <w:rPr>
          <w:rFonts w:hint="eastAsia"/>
          <w:lang w:val="en-US" w:eastAsia="zh-CN"/>
        </w:rPr>
      </w:pPr>
      <w:r>
        <w:rPr>
          <w:rFonts w:hint="eastAsia"/>
          <w:lang w:val="en-US" w:eastAsia="zh-CN"/>
        </w:rPr>
        <w:t>比例开环、比例闭环、积分闭环模型搭建如下：</w:t>
      </w:r>
    </w:p>
    <w:p w14:paraId="68897AC1">
      <w:pPr>
        <w:jc w:val="center"/>
      </w:pPr>
      <w:r>
        <w:drawing>
          <wp:inline distT="0" distB="0" distL="114300" distR="114300">
            <wp:extent cx="4255770" cy="3065145"/>
            <wp:effectExtent l="0" t="0" r="11430"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4255770" cy="3065145"/>
                    </a:xfrm>
                    <a:prstGeom prst="rect">
                      <a:avLst/>
                    </a:prstGeom>
                    <a:noFill/>
                    <a:ln>
                      <a:noFill/>
                    </a:ln>
                  </pic:spPr>
                </pic:pic>
              </a:graphicData>
            </a:graphic>
          </wp:inline>
        </w:drawing>
      </w:r>
    </w:p>
    <w:p w14:paraId="399D9DD0">
      <w:pPr>
        <w:ind w:firstLine="420" w:firstLineChars="0"/>
        <w:jc w:val="both"/>
        <w:rPr>
          <w:rFonts w:hint="default"/>
          <w:b/>
          <w:bCs/>
          <w:lang w:val="en-US" w:eastAsia="zh-CN"/>
        </w:rPr>
      </w:pPr>
      <w:r>
        <w:rPr>
          <w:rFonts w:hint="eastAsia"/>
          <w:b/>
          <w:bCs/>
          <w:lang w:val="en-US" w:eastAsia="zh-CN"/>
        </w:rPr>
        <w:t>首先比例开环记录如下:</w:t>
      </w:r>
    </w:p>
    <w:p w14:paraId="01922C85">
      <w:pPr>
        <w:jc w:val="both"/>
      </w:pPr>
      <w:r>
        <w:drawing>
          <wp:inline distT="0" distB="0" distL="114300" distR="114300">
            <wp:extent cx="5268595" cy="920750"/>
            <wp:effectExtent l="0" t="0" r="1905"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68595" cy="920750"/>
                    </a:xfrm>
                    <a:prstGeom prst="rect">
                      <a:avLst/>
                    </a:prstGeom>
                    <a:noFill/>
                    <a:ln>
                      <a:noFill/>
                    </a:ln>
                  </pic:spPr>
                </pic:pic>
              </a:graphicData>
            </a:graphic>
          </wp:inline>
        </w:drawing>
      </w:r>
    </w:p>
    <w:p w14:paraId="3558FDDE">
      <w:pPr>
        <w:jc w:val="both"/>
      </w:pPr>
      <w:r>
        <w:drawing>
          <wp:inline distT="0" distB="0" distL="114300" distR="114300">
            <wp:extent cx="5266690" cy="921385"/>
            <wp:effectExtent l="0" t="0" r="3810"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5266690" cy="921385"/>
                    </a:xfrm>
                    <a:prstGeom prst="rect">
                      <a:avLst/>
                    </a:prstGeom>
                    <a:noFill/>
                    <a:ln>
                      <a:noFill/>
                    </a:ln>
                  </pic:spPr>
                </pic:pic>
              </a:graphicData>
            </a:graphic>
          </wp:inline>
        </w:drawing>
      </w:r>
    </w:p>
    <w:p w14:paraId="1A7981B0">
      <w:pPr>
        <w:jc w:val="both"/>
      </w:pPr>
      <w:r>
        <w:drawing>
          <wp:inline distT="0" distB="0" distL="114300" distR="114300">
            <wp:extent cx="5273675" cy="875665"/>
            <wp:effectExtent l="0" t="0" r="9525" b="6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5273675" cy="875665"/>
                    </a:xfrm>
                    <a:prstGeom prst="rect">
                      <a:avLst/>
                    </a:prstGeom>
                    <a:noFill/>
                    <a:ln>
                      <a:noFill/>
                    </a:ln>
                  </pic:spPr>
                </pic:pic>
              </a:graphicData>
            </a:graphic>
          </wp:inline>
        </w:drawing>
      </w:r>
    </w:p>
    <w:p w14:paraId="44D65B2E">
      <w:pPr>
        <w:jc w:val="both"/>
      </w:pPr>
      <w:r>
        <w:drawing>
          <wp:inline distT="0" distB="0" distL="114300" distR="114300">
            <wp:extent cx="5267960" cy="884555"/>
            <wp:effectExtent l="0" t="0" r="2540" b="44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3"/>
                    <a:stretch>
                      <a:fillRect/>
                    </a:stretch>
                  </pic:blipFill>
                  <pic:spPr>
                    <a:xfrm>
                      <a:off x="0" y="0"/>
                      <a:ext cx="5267960" cy="884555"/>
                    </a:xfrm>
                    <a:prstGeom prst="rect">
                      <a:avLst/>
                    </a:prstGeom>
                    <a:noFill/>
                    <a:ln>
                      <a:noFill/>
                    </a:ln>
                  </pic:spPr>
                </pic:pic>
              </a:graphicData>
            </a:graphic>
          </wp:inline>
        </w:drawing>
      </w:r>
    </w:p>
    <w:tbl>
      <w:tblPr>
        <w:tblStyle w:val="7"/>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900"/>
        <w:gridCol w:w="1440"/>
        <w:gridCol w:w="1440"/>
        <w:gridCol w:w="1440"/>
        <w:gridCol w:w="1440"/>
      </w:tblGrid>
      <w:tr w14:paraId="3989A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9" w:hRule="atLeast"/>
        </w:trPr>
        <w:tc>
          <w:tcPr>
            <w:tcW w:w="1440" w:type="dxa"/>
            <w:noWrap w:val="0"/>
            <w:vAlign w:val="top"/>
          </w:tcPr>
          <w:p w14:paraId="1C44F0FE">
            <w:pPr>
              <w:jc w:val="center"/>
              <w:rPr>
                <w:rFonts w:hint="eastAsia"/>
              </w:rPr>
            </w:pPr>
            <w:r>
              <w:rPr>
                <w:rFonts w:hint="eastAsia"/>
              </w:rPr>
              <w:t>开环</w:t>
            </w:r>
          </w:p>
        </w:tc>
        <w:tc>
          <w:tcPr>
            <w:tcW w:w="900" w:type="dxa"/>
            <w:noWrap w:val="0"/>
            <w:vAlign w:val="top"/>
          </w:tcPr>
          <w:p w14:paraId="630A0012">
            <w:pPr>
              <w:jc w:val="center"/>
              <w:rPr>
                <w:rFonts w:hint="eastAsia"/>
              </w:rPr>
            </w:pPr>
            <w:r>
              <w:rPr>
                <w:rFonts w:hint="eastAsia"/>
              </w:rPr>
              <w:t>空载</w:t>
            </w:r>
          </w:p>
        </w:tc>
        <w:tc>
          <w:tcPr>
            <w:tcW w:w="5760" w:type="dxa"/>
            <w:gridSpan w:val="4"/>
            <w:noWrap w:val="0"/>
            <w:vAlign w:val="top"/>
          </w:tcPr>
          <w:p w14:paraId="4EB66F05">
            <w:pPr>
              <w:ind w:firstLine="1890" w:firstLineChars="900"/>
              <w:rPr>
                <w:rFonts w:hint="eastAsia"/>
              </w:rPr>
            </w:pPr>
            <w:r>
              <w:rPr>
                <w:rFonts w:hint="eastAsia"/>
              </w:rPr>
              <w:t>加1K</w:t>
            </w:r>
            <w:r>
              <w:rPr>
                <w:rFonts w:hint="eastAsia" w:ascii="宋体" w:hAnsi="宋体"/>
              </w:rPr>
              <w:t>Ω负载</w:t>
            </w:r>
          </w:p>
        </w:tc>
      </w:tr>
      <w:tr w14:paraId="0B368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440" w:type="dxa"/>
            <w:noWrap w:val="0"/>
            <w:vAlign w:val="top"/>
          </w:tcPr>
          <w:p w14:paraId="7B7EA823">
            <w:pPr>
              <w:jc w:val="center"/>
              <w:rPr>
                <w:rFonts w:hint="eastAsia"/>
              </w:rPr>
            </w:pPr>
            <w:r>
              <w:rPr>
                <w:rFonts w:hint="eastAsia"/>
              </w:rPr>
              <w:t>开环增益</w:t>
            </w:r>
          </w:p>
          <w:p w14:paraId="35E315B6">
            <w:pPr>
              <w:jc w:val="center"/>
              <w:rPr>
                <w:rFonts w:hint="eastAsia"/>
              </w:rPr>
            </w:pPr>
            <w:r>
              <w:rPr>
                <w:rFonts w:hint="eastAsia"/>
              </w:rPr>
              <w:t>调4.7K电阻</w:t>
            </w:r>
          </w:p>
        </w:tc>
        <w:tc>
          <w:tcPr>
            <w:tcW w:w="900" w:type="dxa"/>
            <w:noWrap w:val="0"/>
            <w:vAlign w:val="top"/>
          </w:tcPr>
          <w:p w14:paraId="711CF73A">
            <w:pPr>
              <w:jc w:val="center"/>
              <w:rPr>
                <w:rFonts w:hint="eastAsia"/>
              </w:rPr>
            </w:pPr>
          </w:p>
        </w:tc>
        <w:tc>
          <w:tcPr>
            <w:tcW w:w="1440" w:type="dxa"/>
            <w:noWrap w:val="0"/>
            <w:vAlign w:val="top"/>
          </w:tcPr>
          <w:p w14:paraId="444B0791">
            <w:pPr>
              <w:jc w:val="center"/>
              <w:rPr>
                <w:rFonts w:hint="eastAsia"/>
              </w:rPr>
            </w:pPr>
            <w:r>
              <w:rPr>
                <w:rFonts w:hint="eastAsia"/>
              </w:rPr>
              <w:t>1圈</w:t>
            </w:r>
          </w:p>
          <w:p w14:paraId="1CFCB823">
            <w:pPr>
              <w:rPr>
                <w:rFonts w:hint="eastAsia"/>
              </w:rPr>
            </w:pPr>
            <w:r>
              <w:rPr>
                <w:rFonts w:hint="eastAsia"/>
              </w:rPr>
              <w:t>（K</w:t>
            </w:r>
            <w:r>
              <w:t>p</w:t>
            </w:r>
            <w:r>
              <w:rPr>
                <w:rFonts w:hint="eastAsia"/>
              </w:rPr>
              <w:t>=2.4）</w:t>
            </w:r>
          </w:p>
        </w:tc>
        <w:tc>
          <w:tcPr>
            <w:tcW w:w="1440" w:type="dxa"/>
            <w:noWrap w:val="0"/>
            <w:vAlign w:val="top"/>
          </w:tcPr>
          <w:p w14:paraId="6A95C102">
            <w:pPr>
              <w:jc w:val="center"/>
              <w:rPr>
                <w:rFonts w:hint="eastAsia"/>
              </w:rPr>
            </w:pPr>
            <w:r>
              <w:rPr>
                <w:rFonts w:hint="eastAsia"/>
              </w:rPr>
              <w:t>2圈</w:t>
            </w:r>
          </w:p>
          <w:p w14:paraId="7E6581E5">
            <w:pPr>
              <w:jc w:val="center"/>
              <w:rPr>
                <w:rFonts w:hint="eastAsia"/>
              </w:rPr>
            </w:pPr>
            <w:r>
              <w:rPr>
                <w:rFonts w:hint="eastAsia"/>
              </w:rPr>
              <w:t>（K</w:t>
            </w:r>
            <w:r>
              <w:t>p</w:t>
            </w:r>
            <w:r>
              <w:rPr>
                <w:rFonts w:hint="eastAsia"/>
              </w:rPr>
              <w:t>=4.8）</w:t>
            </w:r>
          </w:p>
        </w:tc>
        <w:tc>
          <w:tcPr>
            <w:tcW w:w="1440" w:type="dxa"/>
            <w:noWrap w:val="0"/>
            <w:vAlign w:val="top"/>
          </w:tcPr>
          <w:p w14:paraId="0CBDCD6A">
            <w:pPr>
              <w:jc w:val="center"/>
              <w:rPr>
                <w:rFonts w:hint="eastAsia"/>
              </w:rPr>
            </w:pPr>
            <w:r>
              <w:rPr>
                <w:rFonts w:hint="eastAsia"/>
              </w:rPr>
              <w:t>4圈</w:t>
            </w:r>
          </w:p>
          <w:p w14:paraId="57D45888">
            <w:pPr>
              <w:jc w:val="center"/>
              <w:rPr>
                <w:rFonts w:hint="eastAsia"/>
              </w:rPr>
            </w:pPr>
            <w:r>
              <w:rPr>
                <w:rFonts w:hint="eastAsia"/>
              </w:rPr>
              <w:t>（K</w:t>
            </w:r>
            <w:r>
              <w:t>p</w:t>
            </w:r>
            <w:r>
              <w:rPr>
                <w:rFonts w:hint="eastAsia"/>
              </w:rPr>
              <w:t>=9.6）</w:t>
            </w:r>
          </w:p>
        </w:tc>
        <w:tc>
          <w:tcPr>
            <w:tcW w:w="1440" w:type="dxa"/>
            <w:noWrap w:val="0"/>
            <w:vAlign w:val="top"/>
          </w:tcPr>
          <w:p w14:paraId="512DA08E">
            <w:pPr>
              <w:jc w:val="center"/>
              <w:rPr>
                <w:rFonts w:hint="eastAsia"/>
              </w:rPr>
            </w:pPr>
            <w:r>
              <w:rPr>
                <w:rFonts w:hint="eastAsia"/>
              </w:rPr>
              <w:t>8圈</w:t>
            </w:r>
          </w:p>
          <w:p w14:paraId="6CD0EA90">
            <w:pPr>
              <w:jc w:val="center"/>
              <w:rPr>
                <w:rFonts w:hint="eastAsia"/>
              </w:rPr>
            </w:pPr>
            <w:r>
              <w:rPr>
                <w:rFonts w:hint="eastAsia"/>
              </w:rPr>
              <w:t>（K</w:t>
            </w:r>
            <w:r>
              <w:t>p</w:t>
            </w:r>
            <w:r>
              <w:rPr>
                <w:rFonts w:hint="eastAsia"/>
              </w:rPr>
              <w:t>=19.2）</w:t>
            </w:r>
          </w:p>
        </w:tc>
      </w:tr>
      <w:tr w14:paraId="5AF9E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440" w:type="dxa"/>
            <w:noWrap w:val="0"/>
            <w:vAlign w:val="top"/>
          </w:tcPr>
          <w:p w14:paraId="52CB3305">
            <w:pPr>
              <w:jc w:val="center"/>
              <w:rPr>
                <w:rFonts w:hint="default" w:eastAsia="宋体"/>
                <w:lang w:val="en-US" w:eastAsia="zh-CN"/>
              </w:rPr>
            </w:pPr>
            <w:r>
              <w:rPr>
                <w:rFonts w:hint="eastAsia"/>
              </w:rPr>
              <w:t>输出电压</w:t>
            </w:r>
            <w:r>
              <w:rPr>
                <w:rFonts w:hint="eastAsia"/>
                <w:lang w:val="en-US" w:eastAsia="zh-CN"/>
              </w:rPr>
              <w:t>/V</w:t>
            </w:r>
          </w:p>
        </w:tc>
        <w:tc>
          <w:tcPr>
            <w:tcW w:w="900" w:type="dxa"/>
            <w:noWrap w:val="0"/>
            <w:vAlign w:val="top"/>
          </w:tcPr>
          <w:p w14:paraId="469C6D52">
            <w:pPr>
              <w:jc w:val="center"/>
              <w:rPr>
                <w:rFonts w:hint="eastAsia"/>
                <w:b/>
              </w:rPr>
            </w:pPr>
            <w:r>
              <w:rPr>
                <w:rFonts w:hint="eastAsia"/>
                <w:b/>
              </w:rPr>
              <w:t>2.00V</w:t>
            </w:r>
          </w:p>
        </w:tc>
        <w:tc>
          <w:tcPr>
            <w:tcW w:w="1440" w:type="dxa"/>
            <w:noWrap w:val="0"/>
            <w:vAlign w:val="top"/>
          </w:tcPr>
          <w:p w14:paraId="11EB6761">
            <w:pPr>
              <w:jc w:val="center"/>
              <w:rPr>
                <w:rFonts w:hint="default" w:eastAsia="宋体"/>
                <w:lang w:val="en-US" w:eastAsia="zh-CN"/>
              </w:rPr>
            </w:pPr>
            <w:r>
              <w:rPr>
                <w:rFonts w:hint="eastAsia"/>
                <w:lang w:val="en-US" w:eastAsia="zh-CN"/>
              </w:rPr>
              <w:t>1.022</w:t>
            </w:r>
          </w:p>
        </w:tc>
        <w:tc>
          <w:tcPr>
            <w:tcW w:w="1440" w:type="dxa"/>
            <w:noWrap w:val="0"/>
            <w:vAlign w:val="top"/>
          </w:tcPr>
          <w:p w14:paraId="0A9BB56A">
            <w:pPr>
              <w:jc w:val="center"/>
              <w:rPr>
                <w:rFonts w:hint="default" w:eastAsia="宋体"/>
                <w:lang w:val="en-US" w:eastAsia="zh-CN"/>
              </w:rPr>
            </w:pPr>
            <w:r>
              <w:rPr>
                <w:rFonts w:hint="eastAsia"/>
                <w:lang w:val="en-US" w:eastAsia="zh-CN"/>
              </w:rPr>
              <w:t>1.01</w:t>
            </w:r>
          </w:p>
        </w:tc>
        <w:tc>
          <w:tcPr>
            <w:tcW w:w="1440" w:type="dxa"/>
            <w:noWrap w:val="0"/>
            <w:vAlign w:val="top"/>
          </w:tcPr>
          <w:p w14:paraId="5977DBE2">
            <w:pPr>
              <w:jc w:val="center"/>
              <w:rPr>
                <w:rFonts w:hint="default" w:eastAsia="宋体"/>
                <w:lang w:val="en-US" w:eastAsia="zh-CN"/>
              </w:rPr>
            </w:pPr>
            <w:r>
              <w:rPr>
                <w:rFonts w:hint="eastAsia"/>
                <w:lang w:val="en-US" w:eastAsia="zh-CN"/>
              </w:rPr>
              <w:t>1.034</w:t>
            </w:r>
          </w:p>
        </w:tc>
        <w:tc>
          <w:tcPr>
            <w:tcW w:w="1440" w:type="dxa"/>
            <w:noWrap w:val="0"/>
            <w:vAlign w:val="top"/>
          </w:tcPr>
          <w:p w14:paraId="130E0D5D">
            <w:pPr>
              <w:jc w:val="center"/>
              <w:rPr>
                <w:rFonts w:hint="eastAsia"/>
              </w:rPr>
            </w:pPr>
            <w:r>
              <w:rPr>
                <w:rFonts w:hint="eastAsia"/>
                <w:lang w:val="en-US" w:eastAsia="zh-CN"/>
              </w:rPr>
              <w:t>1.034</w:t>
            </w:r>
          </w:p>
        </w:tc>
      </w:tr>
    </w:tbl>
    <w:p w14:paraId="2F3F9908">
      <w:pPr>
        <w:ind w:firstLine="420" w:firstLineChars="0"/>
        <w:jc w:val="both"/>
        <w:rPr>
          <w:rFonts w:hint="eastAsia"/>
          <w:lang w:val="en-US" w:eastAsia="zh-CN"/>
        </w:rPr>
      </w:pPr>
      <w:r>
        <w:rPr>
          <w:rFonts w:hint="eastAsia"/>
          <w:lang w:val="en-US" w:eastAsia="zh-CN"/>
        </w:rPr>
        <w:t>结论：可以得到开环时，如果不同增益都保证空载几近2V电压，那么负载电压即为自然分压后空载电压的一半应几近1V。</w:t>
      </w:r>
    </w:p>
    <w:p w14:paraId="73B36D30">
      <w:pPr>
        <w:ind w:firstLine="420" w:firstLineChars="0"/>
        <w:jc w:val="both"/>
        <w:rPr>
          <w:rFonts w:hint="eastAsia"/>
          <w:lang w:val="en-US" w:eastAsia="zh-CN"/>
        </w:rPr>
      </w:pPr>
    </w:p>
    <w:p w14:paraId="458E7601">
      <w:pPr>
        <w:ind w:firstLine="420" w:firstLineChars="0"/>
        <w:jc w:val="both"/>
        <w:rPr>
          <w:rFonts w:hint="eastAsia"/>
          <w:b/>
          <w:bCs/>
          <w:lang w:val="en-US" w:eastAsia="zh-CN"/>
        </w:rPr>
      </w:pPr>
      <w:r>
        <w:rPr>
          <w:rFonts w:hint="eastAsia"/>
          <w:b/>
          <w:bCs/>
          <w:lang w:val="en-US" w:eastAsia="zh-CN"/>
        </w:rPr>
        <w:t>其次，比例闭环记录如下:</w:t>
      </w:r>
    </w:p>
    <w:p w14:paraId="4E43CB34">
      <w:pPr>
        <w:ind w:firstLine="420" w:firstLineChars="0"/>
        <w:jc w:val="both"/>
        <w:rPr>
          <w:rFonts w:hint="eastAsia"/>
          <w:lang w:val="en-US" w:eastAsia="zh-CN"/>
        </w:rPr>
      </w:pPr>
      <w:r>
        <w:rPr>
          <w:rFonts w:hint="eastAsia"/>
          <w:lang w:val="en-US" w:eastAsia="zh-CN"/>
        </w:rPr>
        <w:t>1圈（Kp=2.4）</w:t>
      </w:r>
    </w:p>
    <w:p w14:paraId="279C1419">
      <w:pPr>
        <w:ind w:firstLine="420" w:firstLineChars="0"/>
        <w:jc w:val="both"/>
        <w:rPr>
          <w:rFonts w:hint="default"/>
          <w:lang w:val="en-US" w:eastAsia="zh-CN"/>
        </w:rPr>
      </w:pPr>
      <w:r>
        <w:rPr>
          <w:rFonts w:hint="eastAsia"/>
          <w:lang w:val="en-US" w:eastAsia="zh-CN"/>
        </w:rPr>
        <w:t>先保证开环空载电压2V：</w:t>
      </w:r>
    </w:p>
    <w:p w14:paraId="38415B74">
      <w:pPr>
        <w:ind w:firstLine="420" w:firstLineChars="0"/>
        <w:jc w:val="both"/>
      </w:pPr>
      <w:r>
        <w:drawing>
          <wp:inline distT="0" distB="0" distL="114300" distR="114300">
            <wp:extent cx="5266690" cy="1302385"/>
            <wp:effectExtent l="0" t="0" r="3810"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4"/>
                    <a:stretch>
                      <a:fillRect/>
                    </a:stretch>
                  </pic:blipFill>
                  <pic:spPr>
                    <a:xfrm>
                      <a:off x="0" y="0"/>
                      <a:ext cx="5266690" cy="1302385"/>
                    </a:xfrm>
                    <a:prstGeom prst="rect">
                      <a:avLst/>
                    </a:prstGeom>
                    <a:noFill/>
                    <a:ln>
                      <a:noFill/>
                    </a:ln>
                  </pic:spPr>
                </pic:pic>
              </a:graphicData>
            </a:graphic>
          </wp:inline>
        </w:drawing>
      </w:r>
    </w:p>
    <w:p w14:paraId="332C2187">
      <w:pPr>
        <w:ind w:firstLine="420" w:firstLineChars="0"/>
        <w:jc w:val="both"/>
        <w:rPr>
          <w:rFonts w:hint="default" w:eastAsia="宋体"/>
          <w:lang w:val="en-US" w:eastAsia="zh-CN"/>
        </w:rPr>
      </w:pPr>
      <w:r>
        <w:rPr>
          <w:rFonts w:hint="eastAsia"/>
          <w:lang w:val="en-US" w:eastAsia="zh-CN"/>
        </w:rPr>
        <w:t>再测量闭环各处电压情况：</w:t>
      </w:r>
    </w:p>
    <w:p w14:paraId="4757586C">
      <w:pPr>
        <w:ind w:firstLine="420" w:firstLineChars="0"/>
        <w:jc w:val="both"/>
      </w:pPr>
      <w:r>
        <w:drawing>
          <wp:inline distT="0" distB="0" distL="114300" distR="114300">
            <wp:extent cx="5268595" cy="1334770"/>
            <wp:effectExtent l="0" t="0" r="1905" b="1143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tretch>
                      <a:fillRect/>
                    </a:stretch>
                  </pic:blipFill>
                  <pic:spPr>
                    <a:xfrm>
                      <a:off x="0" y="0"/>
                      <a:ext cx="5268595" cy="1334770"/>
                    </a:xfrm>
                    <a:prstGeom prst="rect">
                      <a:avLst/>
                    </a:prstGeom>
                    <a:noFill/>
                    <a:ln>
                      <a:noFill/>
                    </a:ln>
                  </pic:spPr>
                </pic:pic>
              </a:graphicData>
            </a:graphic>
          </wp:inline>
        </w:drawing>
      </w:r>
    </w:p>
    <w:p w14:paraId="4AED46DC">
      <w:pPr>
        <w:ind w:firstLine="420" w:firstLineChars="0"/>
        <w:jc w:val="both"/>
        <w:rPr>
          <w:rFonts w:hint="eastAsia"/>
          <w:lang w:val="en-US" w:eastAsia="zh-CN"/>
        </w:rPr>
      </w:pPr>
      <w:r>
        <w:rPr>
          <w:rFonts w:hint="eastAsia"/>
          <w:lang w:val="en-US" w:eastAsia="zh-CN"/>
        </w:rPr>
        <w:t>2圈（Kp=4.8）</w:t>
      </w:r>
    </w:p>
    <w:p w14:paraId="0147CB46">
      <w:pPr>
        <w:ind w:firstLine="420" w:firstLineChars="0"/>
        <w:jc w:val="both"/>
      </w:pPr>
      <w:r>
        <w:rPr>
          <w:rFonts w:hint="eastAsia"/>
          <w:lang w:val="en-US" w:eastAsia="zh-CN"/>
        </w:rPr>
        <w:t>先保证开环空载电压2V：</w:t>
      </w:r>
    </w:p>
    <w:p w14:paraId="6B0D67BE">
      <w:pPr>
        <w:ind w:firstLine="420" w:firstLineChars="0"/>
        <w:jc w:val="both"/>
      </w:pPr>
      <w:r>
        <w:drawing>
          <wp:inline distT="0" distB="0" distL="114300" distR="114300">
            <wp:extent cx="5266690" cy="1271270"/>
            <wp:effectExtent l="0" t="0" r="3810" b="1143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6"/>
                    <a:stretch>
                      <a:fillRect/>
                    </a:stretch>
                  </pic:blipFill>
                  <pic:spPr>
                    <a:xfrm>
                      <a:off x="0" y="0"/>
                      <a:ext cx="5266690" cy="1271270"/>
                    </a:xfrm>
                    <a:prstGeom prst="rect">
                      <a:avLst/>
                    </a:prstGeom>
                    <a:noFill/>
                    <a:ln>
                      <a:noFill/>
                    </a:ln>
                  </pic:spPr>
                </pic:pic>
              </a:graphicData>
            </a:graphic>
          </wp:inline>
        </w:drawing>
      </w:r>
    </w:p>
    <w:p w14:paraId="7DFA8B67">
      <w:pPr>
        <w:ind w:firstLine="420" w:firstLineChars="0"/>
        <w:jc w:val="both"/>
      </w:pPr>
      <w:r>
        <w:rPr>
          <w:rFonts w:hint="eastAsia"/>
          <w:lang w:val="en-US" w:eastAsia="zh-CN"/>
        </w:rPr>
        <w:t>再测量闭环各处电压情况：</w:t>
      </w:r>
    </w:p>
    <w:p w14:paraId="01F300E0">
      <w:pPr>
        <w:ind w:firstLine="420" w:firstLineChars="0"/>
        <w:jc w:val="both"/>
      </w:pPr>
      <w:r>
        <w:drawing>
          <wp:inline distT="0" distB="0" distL="114300" distR="114300">
            <wp:extent cx="5268595" cy="1293495"/>
            <wp:effectExtent l="0" t="0" r="1905" b="190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7"/>
                    <a:stretch>
                      <a:fillRect/>
                    </a:stretch>
                  </pic:blipFill>
                  <pic:spPr>
                    <a:xfrm>
                      <a:off x="0" y="0"/>
                      <a:ext cx="5268595" cy="1293495"/>
                    </a:xfrm>
                    <a:prstGeom prst="rect">
                      <a:avLst/>
                    </a:prstGeom>
                    <a:noFill/>
                    <a:ln>
                      <a:noFill/>
                    </a:ln>
                  </pic:spPr>
                </pic:pic>
              </a:graphicData>
            </a:graphic>
          </wp:inline>
        </w:drawing>
      </w:r>
    </w:p>
    <w:p w14:paraId="3616EF04">
      <w:pPr>
        <w:ind w:firstLine="420" w:firstLineChars="0"/>
        <w:jc w:val="both"/>
        <w:rPr>
          <w:rFonts w:hint="eastAsia"/>
          <w:lang w:val="en-US" w:eastAsia="zh-CN"/>
        </w:rPr>
      </w:pPr>
      <w:r>
        <w:rPr>
          <w:rFonts w:hint="eastAsia"/>
          <w:lang w:val="en-US" w:eastAsia="zh-CN"/>
        </w:rPr>
        <w:t>4圈（Kp=9.6）</w:t>
      </w:r>
    </w:p>
    <w:p w14:paraId="2EB875F4">
      <w:pPr>
        <w:ind w:firstLine="420" w:firstLineChars="0"/>
        <w:jc w:val="both"/>
      </w:pPr>
      <w:r>
        <w:rPr>
          <w:rFonts w:hint="eastAsia"/>
          <w:lang w:val="en-US" w:eastAsia="zh-CN"/>
        </w:rPr>
        <w:t>先保证开环空载电压2V：</w:t>
      </w:r>
    </w:p>
    <w:p w14:paraId="43A051B1">
      <w:pPr>
        <w:ind w:firstLine="420" w:firstLineChars="0"/>
        <w:jc w:val="both"/>
      </w:pPr>
      <w:r>
        <w:drawing>
          <wp:inline distT="0" distB="0" distL="114300" distR="114300">
            <wp:extent cx="5268595" cy="1341755"/>
            <wp:effectExtent l="0" t="0" r="1905" b="444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8"/>
                    <a:stretch>
                      <a:fillRect/>
                    </a:stretch>
                  </pic:blipFill>
                  <pic:spPr>
                    <a:xfrm>
                      <a:off x="0" y="0"/>
                      <a:ext cx="5268595" cy="1341755"/>
                    </a:xfrm>
                    <a:prstGeom prst="rect">
                      <a:avLst/>
                    </a:prstGeom>
                    <a:noFill/>
                    <a:ln>
                      <a:noFill/>
                    </a:ln>
                  </pic:spPr>
                </pic:pic>
              </a:graphicData>
            </a:graphic>
          </wp:inline>
        </w:drawing>
      </w:r>
    </w:p>
    <w:p w14:paraId="5C408AB0">
      <w:pPr>
        <w:ind w:firstLine="420" w:firstLineChars="0"/>
        <w:jc w:val="both"/>
      </w:pPr>
      <w:r>
        <w:rPr>
          <w:rFonts w:hint="eastAsia"/>
          <w:lang w:val="en-US" w:eastAsia="zh-CN"/>
        </w:rPr>
        <w:t>再测量闭环各处电压情况：</w:t>
      </w:r>
    </w:p>
    <w:p w14:paraId="1E18E563">
      <w:pPr>
        <w:ind w:firstLine="420" w:firstLineChars="0"/>
        <w:jc w:val="both"/>
      </w:pPr>
      <w:r>
        <w:drawing>
          <wp:inline distT="0" distB="0" distL="114300" distR="114300">
            <wp:extent cx="5268595" cy="1275080"/>
            <wp:effectExtent l="0" t="0" r="1905" b="76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9"/>
                    <a:stretch>
                      <a:fillRect/>
                    </a:stretch>
                  </pic:blipFill>
                  <pic:spPr>
                    <a:xfrm>
                      <a:off x="0" y="0"/>
                      <a:ext cx="5268595" cy="1275080"/>
                    </a:xfrm>
                    <a:prstGeom prst="rect">
                      <a:avLst/>
                    </a:prstGeom>
                    <a:noFill/>
                    <a:ln>
                      <a:noFill/>
                    </a:ln>
                  </pic:spPr>
                </pic:pic>
              </a:graphicData>
            </a:graphic>
          </wp:inline>
        </w:drawing>
      </w:r>
    </w:p>
    <w:p w14:paraId="2471FCD4">
      <w:pPr>
        <w:ind w:firstLine="420" w:firstLineChars="0"/>
        <w:jc w:val="both"/>
      </w:pPr>
    </w:p>
    <w:p w14:paraId="74E76ABC">
      <w:pPr>
        <w:ind w:firstLine="420" w:firstLineChars="0"/>
        <w:jc w:val="both"/>
      </w:pPr>
    </w:p>
    <w:p w14:paraId="45F12B70">
      <w:pPr>
        <w:ind w:firstLine="420" w:firstLineChars="0"/>
        <w:jc w:val="both"/>
      </w:pPr>
    </w:p>
    <w:p w14:paraId="204D60C2">
      <w:pPr>
        <w:ind w:firstLine="420" w:firstLineChars="0"/>
        <w:jc w:val="both"/>
        <w:rPr>
          <w:rFonts w:hint="eastAsia"/>
          <w:lang w:val="en-US" w:eastAsia="zh-CN"/>
        </w:rPr>
      </w:pPr>
      <w:r>
        <w:rPr>
          <w:rFonts w:hint="eastAsia"/>
          <w:lang w:val="en-US" w:eastAsia="zh-CN"/>
        </w:rPr>
        <w:t>8圈（Kp=19.2）</w:t>
      </w:r>
    </w:p>
    <w:p w14:paraId="106B4F01">
      <w:pPr>
        <w:ind w:firstLine="420" w:firstLineChars="0"/>
        <w:jc w:val="both"/>
      </w:pPr>
      <w:r>
        <w:rPr>
          <w:rFonts w:hint="eastAsia"/>
          <w:lang w:val="en-US" w:eastAsia="zh-CN"/>
        </w:rPr>
        <w:t>无法保证开环空载电压2V，系统不稳定，出现震荡：</w:t>
      </w:r>
    </w:p>
    <w:p w14:paraId="42EA95CF">
      <w:pPr>
        <w:ind w:firstLine="420" w:firstLineChars="0"/>
        <w:jc w:val="both"/>
      </w:pPr>
    </w:p>
    <w:p w14:paraId="4500F2C8">
      <w:pPr>
        <w:ind w:firstLine="420" w:firstLineChars="0"/>
        <w:jc w:val="both"/>
        <w:rPr>
          <w:rFonts w:hint="default"/>
          <w:lang w:val="en-US" w:eastAsia="zh-CN"/>
        </w:rPr>
      </w:pPr>
      <w:r>
        <w:drawing>
          <wp:inline distT="0" distB="0" distL="114300" distR="114300">
            <wp:extent cx="5270500" cy="1284605"/>
            <wp:effectExtent l="0" t="0" r="0" b="1079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0"/>
                    <a:stretch>
                      <a:fillRect/>
                    </a:stretch>
                  </pic:blipFill>
                  <pic:spPr>
                    <a:xfrm>
                      <a:off x="0" y="0"/>
                      <a:ext cx="5270500" cy="1284605"/>
                    </a:xfrm>
                    <a:prstGeom prst="rect">
                      <a:avLst/>
                    </a:prstGeom>
                    <a:noFill/>
                    <a:ln>
                      <a:noFill/>
                    </a:ln>
                  </pic:spPr>
                </pic:pic>
              </a:graphicData>
            </a:graphic>
          </wp:inline>
        </w:drawing>
      </w:r>
    </w:p>
    <w:tbl>
      <w:tblPr>
        <w:tblStyle w:val="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900"/>
        <w:gridCol w:w="1440"/>
        <w:gridCol w:w="1440"/>
        <w:gridCol w:w="1440"/>
        <w:gridCol w:w="1440"/>
      </w:tblGrid>
      <w:tr w14:paraId="55534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3" w:hRule="atLeast"/>
        </w:trPr>
        <w:tc>
          <w:tcPr>
            <w:tcW w:w="1440" w:type="dxa"/>
            <w:noWrap w:val="0"/>
            <w:vAlign w:val="top"/>
          </w:tcPr>
          <w:p w14:paraId="037F7732">
            <w:pPr>
              <w:jc w:val="center"/>
              <w:rPr>
                <w:rFonts w:hint="eastAsia"/>
              </w:rPr>
            </w:pPr>
            <w:r>
              <w:rPr>
                <w:rFonts w:hint="eastAsia"/>
              </w:rPr>
              <w:t>闭环</w:t>
            </w:r>
          </w:p>
        </w:tc>
        <w:tc>
          <w:tcPr>
            <w:tcW w:w="900" w:type="dxa"/>
            <w:noWrap w:val="0"/>
            <w:vAlign w:val="top"/>
          </w:tcPr>
          <w:p w14:paraId="1D857526">
            <w:pPr>
              <w:jc w:val="center"/>
              <w:rPr>
                <w:rFonts w:hint="eastAsia"/>
              </w:rPr>
            </w:pPr>
            <w:r>
              <w:rPr>
                <w:rFonts w:hint="eastAsia"/>
              </w:rPr>
              <w:t>空载</w:t>
            </w:r>
          </w:p>
        </w:tc>
        <w:tc>
          <w:tcPr>
            <w:tcW w:w="5760" w:type="dxa"/>
            <w:gridSpan w:val="4"/>
            <w:noWrap w:val="0"/>
            <w:vAlign w:val="top"/>
          </w:tcPr>
          <w:p w14:paraId="0745ECD4">
            <w:pPr>
              <w:ind w:firstLine="1890" w:firstLineChars="900"/>
              <w:rPr>
                <w:rFonts w:hint="eastAsia"/>
              </w:rPr>
            </w:pPr>
            <w:r>
              <w:rPr>
                <w:rFonts w:hint="eastAsia"/>
              </w:rPr>
              <w:t>加1K</w:t>
            </w:r>
            <w:r>
              <w:rPr>
                <w:rFonts w:hint="eastAsia" w:ascii="宋体" w:hAnsi="宋体"/>
              </w:rPr>
              <w:t>Ω负载</w:t>
            </w:r>
          </w:p>
        </w:tc>
      </w:tr>
      <w:tr w14:paraId="46178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40" w:type="dxa"/>
            <w:noWrap w:val="0"/>
            <w:vAlign w:val="top"/>
          </w:tcPr>
          <w:p w14:paraId="6A216FFC">
            <w:pPr>
              <w:ind w:firstLine="210" w:firstLineChars="100"/>
              <w:rPr>
                <w:rFonts w:hint="eastAsia"/>
              </w:rPr>
            </w:pPr>
            <w:r>
              <w:rPr>
                <w:rFonts w:hint="eastAsia"/>
              </w:rPr>
              <w:t>开环增益</w:t>
            </w:r>
          </w:p>
          <w:p w14:paraId="51B28379">
            <w:pPr>
              <w:jc w:val="center"/>
              <w:rPr>
                <w:rFonts w:hint="eastAsia"/>
              </w:rPr>
            </w:pPr>
            <w:r>
              <w:rPr>
                <w:rFonts w:hint="eastAsia"/>
              </w:rPr>
              <w:t>调4.7K电阻</w:t>
            </w:r>
          </w:p>
        </w:tc>
        <w:tc>
          <w:tcPr>
            <w:tcW w:w="900" w:type="dxa"/>
            <w:noWrap w:val="0"/>
            <w:vAlign w:val="top"/>
          </w:tcPr>
          <w:p w14:paraId="203CE6C2">
            <w:pPr>
              <w:jc w:val="center"/>
              <w:rPr>
                <w:rFonts w:hint="eastAsia"/>
              </w:rPr>
            </w:pPr>
          </w:p>
        </w:tc>
        <w:tc>
          <w:tcPr>
            <w:tcW w:w="1440" w:type="dxa"/>
            <w:noWrap w:val="0"/>
            <w:vAlign w:val="top"/>
          </w:tcPr>
          <w:p w14:paraId="6F25864A">
            <w:pPr>
              <w:jc w:val="center"/>
              <w:rPr>
                <w:rFonts w:hint="eastAsia"/>
              </w:rPr>
            </w:pPr>
            <w:r>
              <w:rPr>
                <w:rFonts w:hint="eastAsia"/>
              </w:rPr>
              <w:t>1圈</w:t>
            </w:r>
          </w:p>
          <w:p w14:paraId="15A98163">
            <w:pPr>
              <w:jc w:val="center"/>
              <w:rPr>
                <w:rFonts w:hint="eastAsia"/>
              </w:rPr>
            </w:pPr>
            <w:r>
              <w:rPr>
                <w:rFonts w:hint="eastAsia"/>
              </w:rPr>
              <w:t>（K</w:t>
            </w:r>
            <w:r>
              <w:t>p</w:t>
            </w:r>
            <w:r>
              <w:rPr>
                <w:rFonts w:hint="eastAsia"/>
              </w:rPr>
              <w:t>=2.4）</w:t>
            </w:r>
          </w:p>
        </w:tc>
        <w:tc>
          <w:tcPr>
            <w:tcW w:w="1440" w:type="dxa"/>
            <w:noWrap w:val="0"/>
            <w:vAlign w:val="top"/>
          </w:tcPr>
          <w:p w14:paraId="5E0CF3C8">
            <w:pPr>
              <w:jc w:val="center"/>
              <w:rPr>
                <w:rFonts w:hint="eastAsia"/>
              </w:rPr>
            </w:pPr>
            <w:r>
              <w:rPr>
                <w:rFonts w:hint="eastAsia"/>
              </w:rPr>
              <w:t>2圈</w:t>
            </w:r>
          </w:p>
          <w:p w14:paraId="446177A3">
            <w:pPr>
              <w:jc w:val="center"/>
              <w:rPr>
                <w:rFonts w:hint="eastAsia"/>
              </w:rPr>
            </w:pPr>
            <w:r>
              <w:rPr>
                <w:rFonts w:hint="eastAsia"/>
              </w:rPr>
              <w:t>（K</w:t>
            </w:r>
            <w:r>
              <w:t>p</w:t>
            </w:r>
            <w:r>
              <w:rPr>
                <w:rFonts w:hint="eastAsia"/>
              </w:rPr>
              <w:t>=4.8）</w:t>
            </w:r>
          </w:p>
        </w:tc>
        <w:tc>
          <w:tcPr>
            <w:tcW w:w="1440" w:type="dxa"/>
            <w:noWrap w:val="0"/>
            <w:vAlign w:val="top"/>
          </w:tcPr>
          <w:p w14:paraId="6086AB0C">
            <w:pPr>
              <w:jc w:val="center"/>
              <w:rPr>
                <w:rFonts w:hint="eastAsia"/>
              </w:rPr>
            </w:pPr>
            <w:r>
              <w:rPr>
                <w:rFonts w:hint="eastAsia"/>
              </w:rPr>
              <w:t>4圈</w:t>
            </w:r>
          </w:p>
          <w:p w14:paraId="6C3D8A5B">
            <w:pPr>
              <w:jc w:val="center"/>
              <w:rPr>
                <w:rFonts w:hint="eastAsia"/>
              </w:rPr>
            </w:pPr>
            <w:r>
              <w:rPr>
                <w:rFonts w:hint="eastAsia"/>
              </w:rPr>
              <w:t>（K</w:t>
            </w:r>
            <w:r>
              <w:t>p</w:t>
            </w:r>
            <w:r>
              <w:rPr>
                <w:rFonts w:hint="eastAsia"/>
              </w:rPr>
              <w:t>=9.6）</w:t>
            </w:r>
          </w:p>
        </w:tc>
        <w:tc>
          <w:tcPr>
            <w:tcW w:w="1440" w:type="dxa"/>
            <w:noWrap w:val="0"/>
            <w:vAlign w:val="top"/>
          </w:tcPr>
          <w:p w14:paraId="71D394D0">
            <w:pPr>
              <w:jc w:val="center"/>
              <w:rPr>
                <w:rFonts w:hint="eastAsia"/>
              </w:rPr>
            </w:pPr>
            <w:r>
              <w:rPr>
                <w:rFonts w:hint="eastAsia"/>
              </w:rPr>
              <w:t>8圈</w:t>
            </w:r>
          </w:p>
          <w:p w14:paraId="6241C2E3">
            <w:pPr>
              <w:jc w:val="center"/>
              <w:rPr>
                <w:rFonts w:hint="eastAsia"/>
              </w:rPr>
            </w:pPr>
            <w:r>
              <w:rPr>
                <w:rFonts w:hint="eastAsia"/>
              </w:rPr>
              <w:t>（K</w:t>
            </w:r>
            <w:r>
              <w:t>p</w:t>
            </w:r>
            <w:r>
              <w:rPr>
                <w:rFonts w:hint="eastAsia"/>
              </w:rPr>
              <w:t>=19.2）</w:t>
            </w:r>
          </w:p>
        </w:tc>
      </w:tr>
      <w:tr w14:paraId="45FCB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40" w:type="dxa"/>
            <w:noWrap w:val="0"/>
            <w:vAlign w:val="top"/>
          </w:tcPr>
          <w:p w14:paraId="43D8EEEB">
            <w:pPr>
              <w:jc w:val="center"/>
              <w:rPr>
                <w:rFonts w:hint="default" w:eastAsia="宋体"/>
                <w:lang w:val="en-US" w:eastAsia="zh-CN"/>
              </w:rPr>
            </w:pPr>
            <w:r>
              <w:rPr>
                <w:rFonts w:hint="eastAsia"/>
              </w:rPr>
              <w:t>输出电压</w:t>
            </w:r>
            <w:r>
              <w:rPr>
                <w:rFonts w:hint="eastAsia"/>
                <w:lang w:val="en-US" w:eastAsia="zh-CN"/>
              </w:rPr>
              <w:t>/V</w:t>
            </w:r>
          </w:p>
        </w:tc>
        <w:tc>
          <w:tcPr>
            <w:tcW w:w="900" w:type="dxa"/>
            <w:noWrap w:val="0"/>
            <w:vAlign w:val="top"/>
          </w:tcPr>
          <w:p w14:paraId="2318D38B">
            <w:pPr>
              <w:jc w:val="center"/>
              <w:rPr>
                <w:rFonts w:hint="eastAsia"/>
                <w:b/>
              </w:rPr>
            </w:pPr>
            <w:r>
              <w:rPr>
                <w:rFonts w:hint="eastAsia"/>
                <w:b/>
              </w:rPr>
              <w:t>2.00V</w:t>
            </w:r>
          </w:p>
        </w:tc>
        <w:tc>
          <w:tcPr>
            <w:tcW w:w="1440" w:type="dxa"/>
            <w:noWrap w:val="0"/>
            <w:vAlign w:val="top"/>
          </w:tcPr>
          <w:p w14:paraId="3E160B66">
            <w:pPr>
              <w:jc w:val="center"/>
              <w:rPr>
                <w:rFonts w:hint="default" w:eastAsia="宋体"/>
                <w:lang w:val="en-US" w:eastAsia="zh-CN"/>
              </w:rPr>
            </w:pPr>
            <w:r>
              <w:rPr>
                <w:rFonts w:hint="eastAsia"/>
                <w:lang w:val="en-US" w:eastAsia="zh-CN"/>
              </w:rPr>
              <w:t>1.55</w:t>
            </w:r>
          </w:p>
        </w:tc>
        <w:tc>
          <w:tcPr>
            <w:tcW w:w="1440" w:type="dxa"/>
            <w:noWrap w:val="0"/>
            <w:vAlign w:val="top"/>
          </w:tcPr>
          <w:p w14:paraId="747B3495">
            <w:pPr>
              <w:jc w:val="center"/>
              <w:rPr>
                <w:rFonts w:hint="default" w:eastAsia="宋体"/>
                <w:lang w:val="en-US" w:eastAsia="zh-CN"/>
              </w:rPr>
            </w:pPr>
            <w:r>
              <w:rPr>
                <w:rFonts w:hint="eastAsia"/>
                <w:lang w:val="en-US" w:eastAsia="zh-CN"/>
              </w:rPr>
              <w:t>1.704</w:t>
            </w:r>
          </w:p>
        </w:tc>
        <w:tc>
          <w:tcPr>
            <w:tcW w:w="1440" w:type="dxa"/>
            <w:noWrap w:val="0"/>
            <w:vAlign w:val="top"/>
          </w:tcPr>
          <w:p w14:paraId="5F68B379">
            <w:pPr>
              <w:jc w:val="center"/>
              <w:rPr>
                <w:rFonts w:hint="default" w:eastAsia="宋体"/>
                <w:lang w:val="en-US" w:eastAsia="zh-CN"/>
              </w:rPr>
            </w:pPr>
            <w:r>
              <w:rPr>
                <w:rFonts w:hint="eastAsia"/>
                <w:lang w:val="en-US" w:eastAsia="zh-CN"/>
              </w:rPr>
              <w:t>1.855</w:t>
            </w:r>
          </w:p>
        </w:tc>
        <w:tc>
          <w:tcPr>
            <w:tcW w:w="1440" w:type="dxa"/>
            <w:vMerge w:val="restart"/>
            <w:noWrap w:val="0"/>
            <w:vAlign w:val="top"/>
          </w:tcPr>
          <w:p w14:paraId="76724201">
            <w:pPr>
              <w:jc w:val="center"/>
              <w:rPr>
                <w:rFonts w:hint="default" w:eastAsia="宋体"/>
                <w:lang w:val="en-US" w:eastAsia="zh-CN"/>
              </w:rPr>
            </w:pPr>
            <w:r>
              <w:rPr>
                <w:rFonts w:hint="eastAsia"/>
                <w:lang w:val="en-US" w:eastAsia="zh-CN"/>
              </w:rPr>
              <w:t>震荡</w:t>
            </w:r>
          </w:p>
        </w:tc>
      </w:tr>
      <w:tr w14:paraId="05DA0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091525E6">
            <w:pPr>
              <w:jc w:val="center"/>
              <w:rPr>
                <w:b/>
              </w:rPr>
            </w:pPr>
            <w:r>
              <w:rPr>
                <w:b/>
              </w:rPr>
              <w:t>阶跃信号</w:t>
            </w:r>
          </w:p>
          <w:p w14:paraId="59053AA4">
            <w:pPr>
              <w:jc w:val="center"/>
              <w:rPr>
                <w:rFonts w:hint="eastAsia"/>
                <w:sz w:val="15"/>
                <w:szCs w:val="15"/>
              </w:rPr>
            </w:pPr>
            <w:r>
              <w:rPr>
                <w:b/>
              </w:rPr>
              <w:t>幅值R</w:t>
            </w:r>
            <w:r>
              <w:rPr>
                <w:rFonts w:hint="eastAsia"/>
                <w:lang w:val="en-US" w:eastAsia="zh-CN"/>
              </w:rPr>
              <w:t>/V</w:t>
            </w:r>
          </w:p>
        </w:tc>
        <w:tc>
          <w:tcPr>
            <w:tcW w:w="900" w:type="dxa"/>
            <w:noWrap w:val="0"/>
            <w:vAlign w:val="top"/>
          </w:tcPr>
          <w:p w14:paraId="2FE14AB1">
            <w:pPr>
              <w:jc w:val="center"/>
              <w:rPr>
                <w:rFonts w:hint="eastAsia"/>
                <w:b/>
              </w:rPr>
            </w:pPr>
          </w:p>
        </w:tc>
        <w:tc>
          <w:tcPr>
            <w:tcW w:w="1440" w:type="dxa"/>
            <w:noWrap w:val="0"/>
            <w:vAlign w:val="top"/>
          </w:tcPr>
          <w:p w14:paraId="3D48BC6A">
            <w:pPr>
              <w:jc w:val="center"/>
              <w:rPr>
                <w:rFonts w:hint="default" w:eastAsia="宋体"/>
                <w:lang w:val="en-US" w:eastAsia="zh-CN"/>
              </w:rPr>
            </w:pPr>
            <w:r>
              <w:rPr>
                <w:rFonts w:hint="eastAsia"/>
                <w:lang w:val="en-US" w:eastAsia="zh-CN"/>
              </w:rPr>
              <w:t>2.87</w:t>
            </w:r>
          </w:p>
        </w:tc>
        <w:tc>
          <w:tcPr>
            <w:tcW w:w="1440" w:type="dxa"/>
            <w:noWrap w:val="0"/>
            <w:vAlign w:val="top"/>
          </w:tcPr>
          <w:p w14:paraId="2E7821DA">
            <w:pPr>
              <w:jc w:val="center"/>
              <w:rPr>
                <w:rFonts w:hint="default" w:eastAsia="宋体"/>
                <w:lang w:val="en-US" w:eastAsia="zh-CN"/>
              </w:rPr>
            </w:pPr>
            <w:r>
              <w:rPr>
                <w:rFonts w:hint="eastAsia"/>
                <w:lang w:val="en-US" w:eastAsia="zh-CN"/>
              </w:rPr>
              <w:t>2.43</w:t>
            </w:r>
          </w:p>
        </w:tc>
        <w:tc>
          <w:tcPr>
            <w:tcW w:w="1440" w:type="dxa"/>
            <w:noWrap w:val="0"/>
            <w:vAlign w:val="top"/>
          </w:tcPr>
          <w:p w14:paraId="39ECE9B9">
            <w:pPr>
              <w:jc w:val="center"/>
              <w:rPr>
                <w:rFonts w:hint="default" w:eastAsia="宋体"/>
                <w:lang w:val="en-US" w:eastAsia="zh-CN"/>
              </w:rPr>
            </w:pPr>
            <w:r>
              <w:rPr>
                <w:rFonts w:hint="eastAsia"/>
                <w:lang w:val="en-US" w:eastAsia="zh-CN"/>
              </w:rPr>
              <w:t>2.25</w:t>
            </w:r>
          </w:p>
        </w:tc>
        <w:tc>
          <w:tcPr>
            <w:tcW w:w="1440" w:type="dxa"/>
            <w:vMerge w:val="continue"/>
            <w:noWrap w:val="0"/>
            <w:vAlign w:val="top"/>
          </w:tcPr>
          <w:p w14:paraId="3C1C0152">
            <w:pPr>
              <w:jc w:val="center"/>
              <w:rPr>
                <w:rFonts w:hint="eastAsia"/>
              </w:rPr>
            </w:pPr>
          </w:p>
        </w:tc>
      </w:tr>
      <w:tr w14:paraId="28515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40F0A79D">
            <w:pPr>
              <w:jc w:val="center"/>
              <w:rPr>
                <w:b/>
              </w:rPr>
            </w:pPr>
            <w:r>
              <w:rPr>
                <w:rFonts w:hint="eastAsia"/>
                <w:b/>
              </w:rPr>
              <w:t>稳态误差</w:t>
            </w:r>
            <w:r>
              <w:rPr>
                <w:b/>
              </w:rPr>
              <w:t>e</w:t>
            </w:r>
            <w:r>
              <w:rPr>
                <w:rFonts w:hint="eastAsia"/>
                <w:lang w:val="en-US" w:eastAsia="zh-CN"/>
              </w:rPr>
              <w:t>/V</w:t>
            </w:r>
          </w:p>
          <w:p w14:paraId="3B3DB9DF">
            <w:pPr>
              <w:jc w:val="center"/>
              <w:rPr>
                <w:b/>
              </w:rPr>
            </w:pPr>
            <w:r>
              <w:rPr>
                <w:rFonts w:hint="eastAsia"/>
                <w:sz w:val="15"/>
                <w:szCs w:val="15"/>
              </w:rPr>
              <w:t>（由电压表测得）</w:t>
            </w:r>
          </w:p>
        </w:tc>
        <w:tc>
          <w:tcPr>
            <w:tcW w:w="900" w:type="dxa"/>
            <w:noWrap w:val="0"/>
            <w:vAlign w:val="top"/>
          </w:tcPr>
          <w:p w14:paraId="5B05AEF9">
            <w:pPr>
              <w:jc w:val="center"/>
              <w:rPr>
                <w:rFonts w:hint="eastAsia"/>
                <w:b/>
              </w:rPr>
            </w:pPr>
          </w:p>
        </w:tc>
        <w:tc>
          <w:tcPr>
            <w:tcW w:w="1440" w:type="dxa"/>
            <w:noWrap w:val="0"/>
            <w:vAlign w:val="top"/>
          </w:tcPr>
          <w:p w14:paraId="1E2D905B">
            <w:pPr>
              <w:jc w:val="center"/>
              <w:rPr>
                <w:rFonts w:hint="eastAsia"/>
                <w:lang w:val="en-US" w:eastAsia="zh-CN"/>
              </w:rPr>
            </w:pPr>
            <w:r>
              <w:rPr>
                <w:rFonts w:hint="eastAsia"/>
                <w:lang w:val="en-US" w:eastAsia="zh-CN"/>
              </w:rPr>
              <w:t>1.32</w:t>
            </w:r>
          </w:p>
        </w:tc>
        <w:tc>
          <w:tcPr>
            <w:tcW w:w="1440" w:type="dxa"/>
            <w:noWrap w:val="0"/>
            <w:vAlign w:val="top"/>
          </w:tcPr>
          <w:p w14:paraId="445A0E99">
            <w:pPr>
              <w:jc w:val="center"/>
              <w:rPr>
                <w:rFonts w:hint="eastAsia"/>
                <w:lang w:val="en-US" w:eastAsia="zh-CN"/>
              </w:rPr>
            </w:pPr>
            <w:r>
              <w:rPr>
                <w:rFonts w:hint="eastAsia"/>
                <w:lang w:val="en-US" w:eastAsia="zh-CN"/>
              </w:rPr>
              <w:t>0.7257</w:t>
            </w:r>
          </w:p>
        </w:tc>
        <w:tc>
          <w:tcPr>
            <w:tcW w:w="1440" w:type="dxa"/>
            <w:noWrap w:val="0"/>
            <w:vAlign w:val="top"/>
          </w:tcPr>
          <w:p w14:paraId="25788680">
            <w:pPr>
              <w:jc w:val="center"/>
              <w:rPr>
                <w:rFonts w:hint="eastAsia"/>
                <w:lang w:val="en-US" w:eastAsia="zh-CN"/>
              </w:rPr>
            </w:pPr>
            <w:r>
              <w:rPr>
                <w:rFonts w:hint="eastAsia"/>
                <w:lang w:val="en-US" w:eastAsia="zh-CN"/>
              </w:rPr>
              <w:t>0.3949</w:t>
            </w:r>
          </w:p>
        </w:tc>
        <w:tc>
          <w:tcPr>
            <w:tcW w:w="1440" w:type="dxa"/>
            <w:vMerge w:val="continue"/>
            <w:noWrap w:val="0"/>
            <w:vAlign w:val="top"/>
          </w:tcPr>
          <w:p w14:paraId="0A5F8FD5">
            <w:pPr>
              <w:jc w:val="both"/>
              <w:rPr>
                <w:rFonts w:hint="eastAsia"/>
              </w:rPr>
            </w:pPr>
          </w:p>
        </w:tc>
      </w:tr>
      <w:tr w14:paraId="7D700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6D3FED8D">
            <w:pPr>
              <w:jc w:val="center"/>
              <w:rPr>
                <w:rFonts w:hint="eastAsia"/>
                <w:b/>
              </w:rPr>
            </w:pPr>
            <w:r>
              <w:rPr>
                <w:rFonts w:hint="eastAsia"/>
                <w:b/>
              </w:rPr>
              <w:t>稳态误差E</w:t>
            </w:r>
          </w:p>
          <w:p w14:paraId="694D36D6">
            <w:pPr>
              <w:jc w:val="center"/>
              <w:rPr>
                <w:rFonts w:hint="eastAsia"/>
                <w:sz w:val="15"/>
                <w:szCs w:val="15"/>
              </w:rPr>
            </w:pPr>
            <w:r>
              <w:rPr>
                <w:rFonts w:hint="eastAsia"/>
                <w:sz w:val="15"/>
                <w:szCs w:val="15"/>
              </w:rPr>
              <w:t>（计算</w:t>
            </w:r>
            <w:r>
              <w:rPr>
                <w:sz w:val="15"/>
                <w:szCs w:val="15"/>
              </w:rPr>
              <w:t>公式：</w:t>
            </w:r>
            <w:r>
              <w:rPr>
                <w:rFonts w:hint="eastAsia"/>
                <w:sz w:val="15"/>
                <w:szCs w:val="15"/>
              </w:rPr>
              <w:t>E</w:t>
            </w:r>
            <w:r>
              <w:rPr>
                <w:sz w:val="15"/>
                <w:szCs w:val="15"/>
              </w:rPr>
              <w:t>=R/</w:t>
            </w:r>
            <w:r>
              <w:rPr>
                <w:rFonts w:hint="eastAsia"/>
                <w:sz w:val="15"/>
                <w:szCs w:val="15"/>
              </w:rPr>
              <w:t>（</w:t>
            </w:r>
            <w:r>
              <w:rPr>
                <w:sz w:val="15"/>
                <w:szCs w:val="15"/>
              </w:rPr>
              <w:t>1+0.5Kp</w:t>
            </w:r>
            <w:r>
              <w:rPr>
                <w:rFonts w:hint="eastAsia"/>
                <w:sz w:val="15"/>
                <w:szCs w:val="15"/>
              </w:rPr>
              <w:t>）</w:t>
            </w:r>
          </w:p>
        </w:tc>
        <w:tc>
          <w:tcPr>
            <w:tcW w:w="900" w:type="dxa"/>
            <w:noWrap w:val="0"/>
            <w:vAlign w:val="top"/>
          </w:tcPr>
          <w:p w14:paraId="7626C8D6">
            <w:pPr>
              <w:jc w:val="center"/>
              <w:rPr>
                <w:rFonts w:hint="eastAsia"/>
                <w:b/>
              </w:rPr>
            </w:pPr>
          </w:p>
        </w:tc>
        <w:tc>
          <w:tcPr>
            <w:tcW w:w="1440" w:type="dxa"/>
            <w:noWrap w:val="0"/>
            <w:vAlign w:val="top"/>
          </w:tcPr>
          <w:p w14:paraId="7F04F836">
            <w:pPr>
              <w:jc w:val="center"/>
              <w:rPr>
                <w:rFonts w:hint="default" w:eastAsia="宋体"/>
                <w:lang w:val="en-US" w:eastAsia="zh-CN"/>
              </w:rPr>
            </w:pPr>
            <w:r>
              <w:rPr>
                <w:rFonts w:hint="eastAsia"/>
                <w:lang w:val="en-US" w:eastAsia="zh-CN"/>
              </w:rPr>
              <w:t>1.304</w:t>
            </w:r>
          </w:p>
        </w:tc>
        <w:tc>
          <w:tcPr>
            <w:tcW w:w="1440" w:type="dxa"/>
            <w:noWrap w:val="0"/>
            <w:vAlign w:val="top"/>
          </w:tcPr>
          <w:p w14:paraId="480A925B">
            <w:pPr>
              <w:jc w:val="center"/>
              <w:rPr>
                <w:rFonts w:hint="default" w:eastAsia="宋体"/>
                <w:lang w:val="en-US" w:eastAsia="zh-CN"/>
              </w:rPr>
            </w:pPr>
            <w:r>
              <w:rPr>
                <w:rFonts w:hint="eastAsia"/>
                <w:lang w:val="en-US" w:eastAsia="zh-CN"/>
              </w:rPr>
              <w:t>0.7147</w:t>
            </w:r>
          </w:p>
        </w:tc>
        <w:tc>
          <w:tcPr>
            <w:tcW w:w="1440" w:type="dxa"/>
            <w:noWrap w:val="0"/>
            <w:vAlign w:val="top"/>
          </w:tcPr>
          <w:p w14:paraId="5A4459BE">
            <w:pPr>
              <w:jc w:val="center"/>
              <w:rPr>
                <w:rFonts w:hint="default" w:eastAsia="宋体"/>
                <w:lang w:val="en-US" w:eastAsia="zh-CN"/>
              </w:rPr>
            </w:pPr>
            <w:r>
              <w:rPr>
                <w:rFonts w:hint="eastAsia"/>
                <w:lang w:val="en-US" w:eastAsia="zh-CN"/>
              </w:rPr>
              <w:t>0.3879</w:t>
            </w:r>
          </w:p>
        </w:tc>
        <w:tc>
          <w:tcPr>
            <w:tcW w:w="1440" w:type="dxa"/>
            <w:vMerge w:val="continue"/>
            <w:noWrap w:val="0"/>
            <w:vAlign w:val="top"/>
          </w:tcPr>
          <w:p w14:paraId="29806B45">
            <w:pPr>
              <w:jc w:val="center"/>
              <w:rPr>
                <w:rFonts w:hint="eastAsia"/>
              </w:rPr>
            </w:pPr>
          </w:p>
        </w:tc>
      </w:tr>
    </w:tbl>
    <w:p w14:paraId="1151DF59">
      <w:pPr>
        <w:ind w:firstLine="420" w:firstLineChars="0"/>
        <w:jc w:val="both"/>
        <w:rPr>
          <w:rFonts w:hint="default"/>
          <w:lang w:val="en-US"/>
        </w:rPr>
      </w:pPr>
      <w:r>
        <w:rPr>
          <w:rFonts w:hint="eastAsia"/>
          <w:lang w:val="en-US" w:eastAsia="zh-CN"/>
        </w:rPr>
        <w:t>结论：闭环时，开环增益越大，则负载输出电压越接近空载电压，稳态误差的测量值e与计算值E应相近。</w:t>
      </w:r>
    </w:p>
    <w:p w14:paraId="534893A8">
      <w:pPr>
        <w:ind w:firstLine="420" w:firstLineChars="200"/>
        <w:rPr>
          <w:rFonts w:hint="eastAsia"/>
        </w:rPr>
      </w:pPr>
    </w:p>
    <w:p w14:paraId="44C4B04A">
      <w:pPr>
        <w:ind w:firstLine="420" w:firstLineChars="200"/>
        <w:rPr>
          <w:rFonts w:hint="eastAsia"/>
          <w:lang w:val="en-US" w:eastAsia="zh-CN"/>
        </w:rPr>
      </w:pPr>
      <w:r>
        <w:rPr>
          <w:rFonts w:hint="eastAsia"/>
          <w:lang w:val="en-US" w:eastAsia="zh-CN"/>
        </w:rPr>
        <w:t>最后，积分环节如下：</w:t>
      </w:r>
    </w:p>
    <w:p w14:paraId="0BEFAD24">
      <w:pPr>
        <w:ind w:firstLine="420" w:firstLineChars="200"/>
      </w:pPr>
      <w:r>
        <w:drawing>
          <wp:inline distT="0" distB="0" distL="114300" distR="114300">
            <wp:extent cx="5269230" cy="1398270"/>
            <wp:effectExtent l="0" t="0" r="1270" b="1143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1"/>
                    <a:stretch>
                      <a:fillRect/>
                    </a:stretch>
                  </pic:blipFill>
                  <pic:spPr>
                    <a:xfrm>
                      <a:off x="0" y="0"/>
                      <a:ext cx="5269230" cy="1398270"/>
                    </a:xfrm>
                    <a:prstGeom prst="rect">
                      <a:avLst/>
                    </a:prstGeom>
                    <a:noFill/>
                    <a:ln>
                      <a:noFill/>
                    </a:ln>
                  </pic:spPr>
                </pic:pic>
              </a:graphicData>
            </a:graphic>
          </wp:inline>
        </w:drawing>
      </w:r>
    </w:p>
    <w:p w14:paraId="38F4DD99">
      <w:pPr>
        <w:ind w:firstLine="420" w:firstLineChars="200"/>
        <w:rPr>
          <w:rFonts w:hint="default"/>
          <w:lang w:val="en-US" w:eastAsia="zh-CN"/>
        </w:rPr>
      </w:pPr>
      <w:r>
        <w:drawing>
          <wp:inline distT="0" distB="0" distL="114300" distR="114300">
            <wp:extent cx="5274310" cy="1371600"/>
            <wp:effectExtent l="0" t="0" r="889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2"/>
                    <a:stretch>
                      <a:fillRect/>
                    </a:stretch>
                  </pic:blipFill>
                  <pic:spPr>
                    <a:xfrm>
                      <a:off x="0" y="0"/>
                      <a:ext cx="5274310" cy="1371600"/>
                    </a:xfrm>
                    <a:prstGeom prst="rect">
                      <a:avLst/>
                    </a:prstGeom>
                    <a:noFill/>
                    <a:ln>
                      <a:noFill/>
                    </a:ln>
                  </pic:spPr>
                </pic:pic>
              </a:graphicData>
            </a:graphic>
          </wp:inline>
        </w:drawing>
      </w:r>
    </w:p>
    <w:p w14:paraId="251EA147">
      <w:pPr>
        <w:ind w:firstLine="420" w:firstLineChars="200"/>
        <w:rPr>
          <w:rFonts w:hint="eastAsia"/>
          <w:lang w:val="en-US" w:eastAsia="zh-CN"/>
        </w:rPr>
      </w:pPr>
      <w:r>
        <w:rPr>
          <w:rFonts w:hint="eastAsia"/>
          <w:lang w:val="en-US" w:eastAsia="zh-CN"/>
        </w:rPr>
        <w:t>结论：积分环节理论上能精确的保证空载和负载电压和阶跃电压一致为2V。</w:t>
      </w:r>
    </w:p>
    <w:p w14:paraId="148220F3">
      <w:pPr>
        <w:ind w:firstLine="420" w:firstLineChars="200"/>
        <w:rPr>
          <w:rFonts w:hint="default"/>
          <w:lang w:val="en-US" w:eastAsia="zh-CN"/>
        </w:rPr>
      </w:pPr>
    </w:p>
    <w:p w14:paraId="102F1B2F">
      <w:pPr>
        <w:pStyle w:val="6"/>
        <w:numPr>
          <w:ilvl w:val="0"/>
          <w:numId w:val="1"/>
        </w:numPr>
        <w:jc w:val="left"/>
        <w:rPr>
          <w:rFonts w:hint="eastAsia"/>
          <w:sz w:val="24"/>
          <w:szCs w:val="24"/>
          <w:lang w:val="en-US" w:eastAsia="zh-CN"/>
        </w:rPr>
      </w:pPr>
      <w:bookmarkStart w:id="4" w:name="_Toc15485"/>
      <w:r>
        <w:rPr>
          <w:rFonts w:hint="eastAsia"/>
          <w:sz w:val="24"/>
          <w:szCs w:val="24"/>
          <w:lang w:val="en-US" w:eastAsia="zh-CN"/>
        </w:rPr>
        <w:t>实验设备与接线图</w:t>
      </w:r>
      <w:bookmarkEnd w:id="4"/>
    </w:p>
    <w:p w14:paraId="2C984AF8">
      <w:pPr>
        <w:ind w:firstLine="420" w:firstLineChars="200"/>
      </w:pPr>
      <w:r>
        <w:rPr>
          <w:rFonts w:hint="eastAsia"/>
        </w:rPr>
        <w:t>THBDC-1实验平台</w:t>
      </w:r>
    </w:p>
    <w:p w14:paraId="5636D87C">
      <w:pPr>
        <w:jc w:val="center"/>
        <w:rPr>
          <w:rFonts w:hint="eastAsia"/>
        </w:rPr>
      </w:pPr>
      <w:r>
        <w:drawing>
          <wp:inline distT="0" distB="0" distL="114300" distR="114300">
            <wp:extent cx="4025265" cy="2300605"/>
            <wp:effectExtent l="0" t="0" r="63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4025265" cy="2300605"/>
                    </a:xfrm>
                    <a:prstGeom prst="rect">
                      <a:avLst/>
                    </a:prstGeom>
                    <a:noFill/>
                    <a:ln>
                      <a:noFill/>
                    </a:ln>
                  </pic:spPr>
                </pic:pic>
              </a:graphicData>
            </a:graphic>
          </wp:inline>
        </w:drawing>
      </w:r>
    </w:p>
    <w:p w14:paraId="298067A2">
      <w:pPr>
        <w:numPr>
          <w:ilvl w:val="0"/>
          <w:numId w:val="0"/>
        </w:numPr>
        <w:ind w:firstLine="420" w:firstLineChars="0"/>
        <w:rPr>
          <w:rFonts w:hint="eastAsia"/>
          <w:lang w:val="en-US" w:eastAsia="zh-CN"/>
        </w:rPr>
      </w:pPr>
      <w:r>
        <w:rPr>
          <w:rFonts w:hint="eastAsia"/>
          <w:lang w:val="en-US" w:eastAsia="zh-CN"/>
        </w:rPr>
        <w:t>实际接线图如下：</w:t>
      </w:r>
    </w:p>
    <w:p w14:paraId="6C767A96">
      <w:pPr>
        <w:numPr>
          <w:ilvl w:val="0"/>
          <w:numId w:val="0"/>
        </w:numPr>
        <w:jc w:val="center"/>
        <w:rPr>
          <w:rFonts w:hint="default"/>
          <w:lang w:val="en-US" w:eastAsia="zh-CN"/>
        </w:rPr>
      </w:pPr>
      <w:r>
        <w:rPr>
          <w:rFonts w:hint="default"/>
          <w:lang w:val="en-US" w:eastAsia="zh-CN"/>
        </w:rPr>
        <w:drawing>
          <wp:inline distT="0" distB="0" distL="114300" distR="114300">
            <wp:extent cx="4310380" cy="5748020"/>
            <wp:effectExtent l="0" t="0" r="7620" b="5080"/>
            <wp:docPr id="7" name="图片 7" descr="4188fc55972d704471da83962c236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188fc55972d704471da83962c236cc"/>
                    <pic:cNvPicPr>
                      <a:picLocks noChangeAspect="1"/>
                    </pic:cNvPicPr>
                  </pic:nvPicPr>
                  <pic:blipFill>
                    <a:blip r:embed="rId24"/>
                    <a:stretch>
                      <a:fillRect/>
                    </a:stretch>
                  </pic:blipFill>
                  <pic:spPr>
                    <a:xfrm>
                      <a:off x="0" y="0"/>
                      <a:ext cx="4310380" cy="5748020"/>
                    </a:xfrm>
                    <a:prstGeom prst="rect">
                      <a:avLst/>
                    </a:prstGeom>
                  </pic:spPr>
                </pic:pic>
              </a:graphicData>
            </a:graphic>
          </wp:inline>
        </w:drawing>
      </w:r>
    </w:p>
    <w:p w14:paraId="68F35959">
      <w:pPr>
        <w:pStyle w:val="6"/>
        <w:numPr>
          <w:ilvl w:val="0"/>
          <w:numId w:val="1"/>
        </w:numPr>
        <w:ind w:left="0" w:leftChars="0" w:firstLine="0" w:firstLineChars="0"/>
        <w:jc w:val="left"/>
        <w:rPr>
          <w:rFonts w:hint="eastAsia"/>
          <w:b/>
          <w:sz w:val="24"/>
          <w:szCs w:val="24"/>
        </w:rPr>
      </w:pPr>
      <w:bookmarkStart w:id="5" w:name="_Toc14693"/>
      <w:r>
        <w:rPr>
          <w:rFonts w:hint="eastAsia"/>
          <w:b/>
          <w:sz w:val="24"/>
          <w:szCs w:val="24"/>
        </w:rPr>
        <w:t>实验步骤</w:t>
      </w:r>
      <w:bookmarkEnd w:id="5"/>
    </w:p>
    <w:p w14:paraId="7FA2D864">
      <w:pPr>
        <w:numPr>
          <w:ilvl w:val="0"/>
          <w:numId w:val="0"/>
        </w:numPr>
        <w:ind w:leftChars="0" w:firstLine="420" w:firstLineChars="0"/>
        <w:rPr>
          <w:rFonts w:hint="default" w:eastAsia="宋体"/>
          <w:lang w:val="en-US" w:eastAsia="zh-CN"/>
        </w:rPr>
      </w:pPr>
      <w:r>
        <w:rPr>
          <w:rFonts w:hint="eastAsia"/>
          <w:lang w:val="en-US" w:eastAsia="zh-CN"/>
        </w:rPr>
        <w:t>注意开始电路接线前，应用电表检查阶跃信号、运放模块、滑动变阻器等仪器是否完好，并且在实验过程中注意每次都要通过调节阶跃信号大小保证空载2V。</w:t>
      </w:r>
    </w:p>
    <w:p w14:paraId="3EC815D1">
      <w:pPr>
        <w:numPr>
          <w:ilvl w:val="0"/>
          <w:numId w:val="2"/>
        </w:numPr>
      </w:pPr>
      <w:r>
        <w:rPr>
          <w:rFonts w:hint="eastAsia"/>
        </w:rPr>
        <w:t>如图1硬件接线，建议使用功能完好运算放大器单元。先开环连接，将可变电阻47KΩ（接可变电阻47K上面两个插孔）逆时针旋转到底时，即系统增益Kp=0，</w:t>
      </w:r>
      <w:r>
        <w:t>此处</w:t>
      </w:r>
      <w:r>
        <w:rPr>
          <w:rFonts w:hint="eastAsia"/>
        </w:rPr>
        <w:t>必须</w:t>
      </w:r>
      <w:r>
        <w:t>断电</w:t>
      </w:r>
      <w:r>
        <w:rPr>
          <w:rFonts w:hint="eastAsia"/>
        </w:rPr>
        <w:t>状态</w:t>
      </w:r>
      <w:r>
        <w:t>下操作，否则会造成滑动变阻器损坏</w:t>
      </w:r>
      <w:r>
        <w:rPr>
          <w:rFonts w:hint="eastAsia"/>
        </w:rPr>
        <w:t>；再顺时针旋转1圈，则阻值为4.7KΩ，此时Kp=2.4。检查线路后接通220伏电源，再打开+15、-15伏电源开关（注意锁零按钮，一旦</w:t>
      </w:r>
      <w:r>
        <w:t>按下</w:t>
      </w:r>
      <w:r>
        <w:rPr>
          <w:rFonts w:hint="eastAsia"/>
        </w:rPr>
        <w:t>运放输出接地）。</w:t>
      </w:r>
    </w:p>
    <w:p w14:paraId="1F5319D8">
      <w:pPr>
        <w:ind w:left="720"/>
        <w:rPr>
          <w:rFonts w:hint="eastAsia"/>
          <w:b/>
        </w:rPr>
      </w:pPr>
      <w:r>
        <w:rPr>
          <w:rFonts w:hint="eastAsia"/>
          <w:b/>
        </w:rPr>
        <w:t>若不具备</w:t>
      </w:r>
      <w:r>
        <w:rPr>
          <w:b/>
        </w:rPr>
        <w:t xml:space="preserve">硬件接线环境，可以利用MATLAB Simulink </w:t>
      </w:r>
      <w:r>
        <w:rPr>
          <w:rFonts w:hint="eastAsia"/>
          <w:b/>
        </w:rPr>
        <w:t>软件搭建如</w:t>
      </w:r>
      <w:r>
        <w:rPr>
          <w:b/>
        </w:rPr>
        <w:t>图</w:t>
      </w:r>
      <w:r>
        <w:rPr>
          <w:rFonts w:hint="eastAsia"/>
          <w:b/>
        </w:rPr>
        <w:t>2_1、</w:t>
      </w:r>
      <w:r>
        <w:rPr>
          <w:b/>
        </w:rPr>
        <w:t>2_2</w:t>
      </w:r>
      <w:r>
        <w:rPr>
          <w:rFonts w:hint="eastAsia"/>
          <w:b/>
        </w:rPr>
        <w:t>、</w:t>
      </w:r>
      <w:r>
        <w:rPr>
          <w:b/>
        </w:rPr>
        <w:t>2_3</w:t>
      </w:r>
      <w:r>
        <w:rPr>
          <w:rFonts w:hint="eastAsia"/>
          <w:b/>
        </w:rPr>
        <w:t>所示</w:t>
      </w:r>
      <w:r>
        <w:rPr>
          <w:b/>
        </w:rPr>
        <w:t>的仿真模型，</w:t>
      </w:r>
      <w:r>
        <w:rPr>
          <w:rFonts w:hint="eastAsia"/>
          <w:b/>
        </w:rPr>
        <w:t>仔细阅读实验步骤</w:t>
      </w:r>
      <w:r>
        <w:rPr>
          <w:b/>
        </w:rPr>
        <w:t>，设置参数</w:t>
      </w:r>
      <w:r>
        <w:rPr>
          <w:rFonts w:hint="eastAsia"/>
          <w:b/>
        </w:rPr>
        <w:t>进行</w:t>
      </w:r>
      <w:r>
        <w:rPr>
          <w:b/>
        </w:rPr>
        <w:t>仿真，完成</w:t>
      </w:r>
      <w:r>
        <w:rPr>
          <w:rFonts w:hint="eastAsia"/>
          <w:b/>
        </w:rPr>
        <w:t>（6）中</w:t>
      </w:r>
      <w:r>
        <w:rPr>
          <w:b/>
        </w:rPr>
        <w:t>表格。</w:t>
      </w:r>
    </w:p>
    <w:p w14:paraId="2B8E90B6">
      <w:pPr>
        <w:numPr>
          <w:ilvl w:val="0"/>
          <w:numId w:val="2"/>
        </w:numPr>
        <w:rPr>
          <w:rFonts w:hint="eastAsia"/>
        </w:rPr>
      </w:pPr>
      <w:r>
        <w:rPr>
          <w:rFonts w:hint="eastAsia"/>
        </w:rPr>
        <w:t>按下“阶跃”键，调节电位器，使“数字电压表”的电压为2.00V。如果调不到，则对开环系统进行逐级检查，找出故障原因。</w:t>
      </w:r>
    </w:p>
    <w:p w14:paraId="2C5DCC2B">
      <w:pPr>
        <w:numPr>
          <w:ilvl w:val="0"/>
          <w:numId w:val="2"/>
        </w:numPr>
        <w:rPr>
          <w:rFonts w:hint="eastAsia"/>
        </w:rPr>
      </w:pPr>
      <w:r>
        <w:rPr>
          <w:rFonts w:hint="eastAsia"/>
        </w:rPr>
        <w:t>开环</w:t>
      </w:r>
      <w:r>
        <w:t>实验：</w:t>
      </w:r>
      <w:r>
        <w:rPr>
          <w:rFonts w:hint="eastAsia"/>
        </w:rPr>
        <w:t>先按表格先调好可变电阻47KΩ的规定圈数，通过调节跃信号的幅值</w:t>
      </w:r>
      <w:r>
        <w:rPr>
          <w:rFonts w:hint="eastAsia"/>
          <w:b/>
        </w:rPr>
        <w:t>保证空载输出为2.00V的前提下，</w:t>
      </w:r>
      <w:r>
        <w:rPr>
          <w:rFonts w:hint="eastAsia"/>
        </w:rPr>
        <w:t>再加1KΩ的扰动负载（即第二个1K电阻接地即可），</w:t>
      </w:r>
      <w:r>
        <w:t>记录输出电压值</w:t>
      </w:r>
      <w:r>
        <w:rPr>
          <w:rFonts w:hint="eastAsia"/>
        </w:rPr>
        <w:t>。再次</w:t>
      </w:r>
      <w:r>
        <w:t>调节可变电阻，</w:t>
      </w:r>
      <w:r>
        <w:rPr>
          <w:rFonts w:hint="eastAsia"/>
        </w:rPr>
        <w:t>分别右旋调2圈、4圈、8圈后依次测试，测得各数据填表。</w:t>
      </w:r>
    </w:p>
    <w:p w14:paraId="1C99BBD3">
      <w:pPr>
        <w:numPr>
          <w:ilvl w:val="0"/>
          <w:numId w:val="2"/>
        </w:numPr>
        <w:rPr>
          <w:rFonts w:hint="eastAsia"/>
        </w:rPr>
      </w:pPr>
      <w:r>
        <w:rPr>
          <w:rFonts w:hint="eastAsia"/>
        </w:rPr>
        <w:t>正确判断并实现反馈！理解后闭环，即反馈端电阻100KΩ接系统输出。</w:t>
      </w:r>
    </w:p>
    <w:p w14:paraId="4FB43FD1">
      <w:pPr>
        <w:numPr>
          <w:ilvl w:val="0"/>
          <w:numId w:val="2"/>
        </w:numPr>
      </w:pPr>
      <w:r>
        <w:rPr>
          <w:rFonts w:hint="eastAsia"/>
        </w:rPr>
        <w:t>闭环</w:t>
      </w:r>
      <w:r>
        <w:t>实验：</w:t>
      </w:r>
      <w:r>
        <w:rPr>
          <w:rFonts w:hint="eastAsia"/>
        </w:rPr>
        <w:t>按表格调可变电阻47KΩ的圈数，分别顺时针旋转1圈</w:t>
      </w:r>
      <w:r>
        <w:t>、</w:t>
      </w:r>
      <w:r>
        <w:rPr>
          <w:rFonts w:hint="eastAsia"/>
        </w:rPr>
        <w:t>2圈、4圈、8圈依次测试；正确实现负反馈后，通过调节阶跃信号</w:t>
      </w:r>
      <w:r>
        <w:t>的</w:t>
      </w:r>
      <w:r>
        <w:rPr>
          <w:rFonts w:hint="eastAsia"/>
        </w:rPr>
        <w:t>幅值保证</w:t>
      </w:r>
      <w:r>
        <w:rPr>
          <w:rFonts w:hint="eastAsia"/>
          <w:b/>
        </w:rPr>
        <w:t>空载输出为2.00V的前提下</w:t>
      </w:r>
      <w:r>
        <w:rPr>
          <w:rFonts w:hint="eastAsia"/>
        </w:rPr>
        <w:t>，再加1KΩ的扰动负载；系统</w:t>
      </w:r>
      <w:r>
        <w:t>稳定后</w:t>
      </w:r>
      <w:r>
        <w:rPr>
          <w:rFonts w:hint="eastAsia"/>
        </w:rPr>
        <w:t>记录阶跃</w:t>
      </w:r>
      <w:r>
        <w:t>值R、</w:t>
      </w:r>
      <w:r>
        <w:rPr>
          <w:rFonts w:hint="eastAsia"/>
        </w:rPr>
        <w:t>输出电压值、稳态误差e的测量值并填入表格，</w:t>
      </w:r>
      <w:r>
        <w:t>并</w:t>
      </w:r>
      <w:r>
        <w:rPr>
          <w:rFonts w:hint="eastAsia"/>
        </w:rPr>
        <w:t>计算稳态误差E。要注意在可变电阻为8圈时数字表的现象（振荡），并能用理论证明。</w:t>
      </w:r>
    </w:p>
    <w:p w14:paraId="7FA04DAB">
      <w:pPr>
        <w:ind w:left="630" w:leftChars="300"/>
        <w:rPr>
          <w:rFonts w:hint="eastAsia"/>
        </w:rPr>
      </w:pPr>
      <w:r>
        <w:rPr>
          <w:rFonts w:hint="eastAsia"/>
          <w:b/>
        </w:rPr>
        <w:t>注意：为了数据可比性，加1 KΩ扰动负载前必须保证空载输出电压是2.00V。稳态误差测量e是第一级比较器的输出，用数字表直接测量</w:t>
      </w:r>
      <w:r>
        <w:rPr>
          <w:b/>
        </w:rPr>
        <w:t>，稳态误差E是</w:t>
      </w:r>
      <w:r>
        <w:rPr>
          <w:rFonts w:hint="eastAsia"/>
          <w:b/>
        </w:rPr>
        <w:t>根据</w:t>
      </w:r>
      <w:r>
        <w:rPr>
          <w:b/>
        </w:rPr>
        <w:t>理论公式计算获得的，需要测量给定的阶跃信号幅值R</w:t>
      </w:r>
      <w:r>
        <w:rPr>
          <w:rFonts w:hint="eastAsia"/>
        </w:rPr>
        <w:t>。</w:t>
      </w:r>
    </w:p>
    <w:p w14:paraId="4A55550B">
      <w:pPr>
        <w:numPr>
          <w:ilvl w:val="0"/>
          <w:numId w:val="2"/>
        </w:numPr>
        <w:rPr>
          <w:rFonts w:hint="eastAsia"/>
        </w:rPr>
      </w:pPr>
      <w:r>
        <w:rPr>
          <w:rFonts w:hint="eastAsia"/>
        </w:rPr>
        <w:t>将比例环节换成积分调节器：将第二级运放的10KΩ改为100KΩ；47KΩ可变电阻改为10μF电容，调电位器RP2，确保空载输出为2.00V后再加载，测输出电压值并记录。</w:t>
      </w:r>
    </w:p>
    <w:p w14:paraId="214AB2E3">
      <w:pPr>
        <w:numPr>
          <w:ilvl w:val="0"/>
          <w:numId w:val="0"/>
        </w:numPr>
        <w:ind w:leftChars="0" w:firstLine="420" w:firstLineChars="0"/>
        <w:rPr>
          <w:rFonts w:hint="default" w:eastAsia="宋体"/>
          <w:lang w:val="en-US" w:eastAsia="zh-CN"/>
        </w:rPr>
      </w:pPr>
      <w:r>
        <w:rPr>
          <w:rFonts w:hint="eastAsia"/>
          <w:lang w:val="en-US" w:eastAsia="zh-CN"/>
        </w:rPr>
        <w:t>实验数据记录如下：</w:t>
      </w:r>
    </w:p>
    <w:tbl>
      <w:tblPr>
        <w:tblStyle w:val="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900"/>
        <w:gridCol w:w="1440"/>
        <w:gridCol w:w="1440"/>
        <w:gridCol w:w="1440"/>
        <w:gridCol w:w="1440"/>
      </w:tblGrid>
      <w:tr w14:paraId="3B947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9" w:hRule="atLeast"/>
        </w:trPr>
        <w:tc>
          <w:tcPr>
            <w:tcW w:w="1440" w:type="dxa"/>
            <w:noWrap w:val="0"/>
            <w:vAlign w:val="top"/>
          </w:tcPr>
          <w:p w14:paraId="1DEACDC4">
            <w:pPr>
              <w:jc w:val="center"/>
              <w:rPr>
                <w:rFonts w:hint="eastAsia"/>
              </w:rPr>
            </w:pPr>
            <w:r>
              <w:rPr>
                <w:rFonts w:hint="eastAsia"/>
              </w:rPr>
              <w:t>开环</w:t>
            </w:r>
          </w:p>
        </w:tc>
        <w:tc>
          <w:tcPr>
            <w:tcW w:w="900" w:type="dxa"/>
            <w:noWrap w:val="0"/>
            <w:vAlign w:val="top"/>
          </w:tcPr>
          <w:p w14:paraId="7770E1FD">
            <w:pPr>
              <w:jc w:val="center"/>
              <w:rPr>
                <w:rFonts w:hint="eastAsia"/>
              </w:rPr>
            </w:pPr>
            <w:r>
              <w:rPr>
                <w:rFonts w:hint="eastAsia"/>
              </w:rPr>
              <w:t>空载</w:t>
            </w:r>
          </w:p>
        </w:tc>
        <w:tc>
          <w:tcPr>
            <w:tcW w:w="5760" w:type="dxa"/>
            <w:gridSpan w:val="4"/>
            <w:noWrap w:val="0"/>
            <w:vAlign w:val="top"/>
          </w:tcPr>
          <w:p w14:paraId="77CD968F">
            <w:pPr>
              <w:ind w:firstLine="1890" w:firstLineChars="900"/>
              <w:rPr>
                <w:rFonts w:hint="eastAsia"/>
              </w:rPr>
            </w:pPr>
            <w:r>
              <w:rPr>
                <w:rFonts w:hint="eastAsia"/>
              </w:rPr>
              <w:t>加1K</w:t>
            </w:r>
            <w:r>
              <w:rPr>
                <w:rFonts w:hint="eastAsia" w:ascii="宋体" w:hAnsi="宋体"/>
              </w:rPr>
              <w:t>Ω负载</w:t>
            </w:r>
          </w:p>
        </w:tc>
      </w:tr>
      <w:tr w14:paraId="5F054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440" w:type="dxa"/>
            <w:noWrap w:val="0"/>
            <w:vAlign w:val="top"/>
          </w:tcPr>
          <w:p w14:paraId="7F66E3D6">
            <w:pPr>
              <w:jc w:val="center"/>
              <w:rPr>
                <w:rFonts w:hint="eastAsia"/>
              </w:rPr>
            </w:pPr>
            <w:r>
              <w:rPr>
                <w:rFonts w:hint="eastAsia"/>
              </w:rPr>
              <w:t>开环增益</w:t>
            </w:r>
          </w:p>
          <w:p w14:paraId="493651B8">
            <w:pPr>
              <w:jc w:val="center"/>
              <w:rPr>
                <w:rFonts w:hint="eastAsia"/>
              </w:rPr>
            </w:pPr>
            <w:r>
              <w:rPr>
                <w:rFonts w:hint="eastAsia"/>
              </w:rPr>
              <w:t>调4.7K电阻</w:t>
            </w:r>
          </w:p>
        </w:tc>
        <w:tc>
          <w:tcPr>
            <w:tcW w:w="900" w:type="dxa"/>
            <w:noWrap w:val="0"/>
            <w:vAlign w:val="top"/>
          </w:tcPr>
          <w:p w14:paraId="795EC059">
            <w:pPr>
              <w:jc w:val="center"/>
              <w:rPr>
                <w:rFonts w:hint="eastAsia"/>
              </w:rPr>
            </w:pPr>
          </w:p>
        </w:tc>
        <w:tc>
          <w:tcPr>
            <w:tcW w:w="1440" w:type="dxa"/>
            <w:noWrap w:val="0"/>
            <w:vAlign w:val="top"/>
          </w:tcPr>
          <w:p w14:paraId="1FF0D1DB">
            <w:pPr>
              <w:jc w:val="center"/>
              <w:rPr>
                <w:rFonts w:hint="eastAsia"/>
              </w:rPr>
            </w:pPr>
            <w:r>
              <w:rPr>
                <w:rFonts w:hint="eastAsia"/>
              </w:rPr>
              <w:t>1圈</w:t>
            </w:r>
          </w:p>
          <w:p w14:paraId="0E65C628">
            <w:pPr>
              <w:rPr>
                <w:rFonts w:hint="eastAsia"/>
              </w:rPr>
            </w:pPr>
            <w:r>
              <w:rPr>
                <w:rFonts w:hint="eastAsia"/>
              </w:rPr>
              <w:t>（K</w:t>
            </w:r>
            <w:r>
              <w:t>p</w:t>
            </w:r>
            <w:r>
              <w:rPr>
                <w:rFonts w:hint="eastAsia"/>
              </w:rPr>
              <w:t>=2.4）</w:t>
            </w:r>
          </w:p>
        </w:tc>
        <w:tc>
          <w:tcPr>
            <w:tcW w:w="1440" w:type="dxa"/>
            <w:noWrap w:val="0"/>
            <w:vAlign w:val="top"/>
          </w:tcPr>
          <w:p w14:paraId="7E055F7A">
            <w:pPr>
              <w:jc w:val="center"/>
              <w:rPr>
                <w:rFonts w:hint="eastAsia"/>
              </w:rPr>
            </w:pPr>
            <w:r>
              <w:rPr>
                <w:rFonts w:hint="eastAsia"/>
              </w:rPr>
              <w:t>2圈</w:t>
            </w:r>
          </w:p>
          <w:p w14:paraId="044158F1">
            <w:pPr>
              <w:jc w:val="center"/>
              <w:rPr>
                <w:rFonts w:hint="eastAsia"/>
              </w:rPr>
            </w:pPr>
            <w:r>
              <w:rPr>
                <w:rFonts w:hint="eastAsia"/>
              </w:rPr>
              <w:t>（K</w:t>
            </w:r>
            <w:r>
              <w:t>p</w:t>
            </w:r>
            <w:r>
              <w:rPr>
                <w:rFonts w:hint="eastAsia"/>
              </w:rPr>
              <w:t>=4.8）</w:t>
            </w:r>
          </w:p>
        </w:tc>
        <w:tc>
          <w:tcPr>
            <w:tcW w:w="1440" w:type="dxa"/>
            <w:noWrap w:val="0"/>
            <w:vAlign w:val="top"/>
          </w:tcPr>
          <w:p w14:paraId="5CA27D4C">
            <w:pPr>
              <w:jc w:val="center"/>
              <w:rPr>
                <w:rFonts w:hint="eastAsia"/>
              </w:rPr>
            </w:pPr>
            <w:r>
              <w:rPr>
                <w:rFonts w:hint="eastAsia"/>
              </w:rPr>
              <w:t>4圈</w:t>
            </w:r>
          </w:p>
          <w:p w14:paraId="57273267">
            <w:pPr>
              <w:jc w:val="center"/>
              <w:rPr>
                <w:rFonts w:hint="eastAsia"/>
              </w:rPr>
            </w:pPr>
            <w:r>
              <w:rPr>
                <w:rFonts w:hint="eastAsia"/>
              </w:rPr>
              <w:t>（K</w:t>
            </w:r>
            <w:r>
              <w:t>p</w:t>
            </w:r>
            <w:r>
              <w:rPr>
                <w:rFonts w:hint="eastAsia"/>
              </w:rPr>
              <w:t>=9.6）</w:t>
            </w:r>
          </w:p>
        </w:tc>
        <w:tc>
          <w:tcPr>
            <w:tcW w:w="1440" w:type="dxa"/>
            <w:noWrap w:val="0"/>
            <w:vAlign w:val="top"/>
          </w:tcPr>
          <w:p w14:paraId="331D386D">
            <w:pPr>
              <w:jc w:val="center"/>
              <w:rPr>
                <w:rFonts w:hint="eastAsia"/>
              </w:rPr>
            </w:pPr>
            <w:r>
              <w:rPr>
                <w:rFonts w:hint="eastAsia"/>
              </w:rPr>
              <w:t>8圈</w:t>
            </w:r>
          </w:p>
          <w:p w14:paraId="0731A6D5">
            <w:pPr>
              <w:jc w:val="center"/>
              <w:rPr>
                <w:rFonts w:hint="eastAsia"/>
              </w:rPr>
            </w:pPr>
            <w:r>
              <w:rPr>
                <w:rFonts w:hint="eastAsia"/>
              </w:rPr>
              <w:t>（K</w:t>
            </w:r>
            <w:r>
              <w:t>p</w:t>
            </w:r>
            <w:r>
              <w:rPr>
                <w:rFonts w:hint="eastAsia"/>
              </w:rPr>
              <w:t>=19.2）</w:t>
            </w:r>
          </w:p>
        </w:tc>
      </w:tr>
      <w:tr w14:paraId="01677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440" w:type="dxa"/>
            <w:noWrap w:val="0"/>
            <w:vAlign w:val="top"/>
          </w:tcPr>
          <w:p w14:paraId="02CF9453">
            <w:pPr>
              <w:jc w:val="center"/>
              <w:rPr>
                <w:rFonts w:hint="eastAsia"/>
              </w:rPr>
            </w:pPr>
            <w:r>
              <w:rPr>
                <w:rFonts w:hint="eastAsia"/>
              </w:rPr>
              <w:t>输出电压</w:t>
            </w:r>
            <w:r>
              <w:rPr>
                <w:rFonts w:hint="eastAsia"/>
                <w:lang w:val="en-US" w:eastAsia="zh-CN"/>
              </w:rPr>
              <w:t>/V</w:t>
            </w:r>
          </w:p>
        </w:tc>
        <w:tc>
          <w:tcPr>
            <w:tcW w:w="900" w:type="dxa"/>
            <w:noWrap w:val="0"/>
            <w:vAlign w:val="top"/>
          </w:tcPr>
          <w:p w14:paraId="1E0AF3D3">
            <w:pPr>
              <w:jc w:val="center"/>
              <w:rPr>
                <w:rFonts w:hint="eastAsia"/>
                <w:b/>
              </w:rPr>
            </w:pPr>
            <w:r>
              <w:rPr>
                <w:rFonts w:hint="eastAsia"/>
                <w:b/>
              </w:rPr>
              <w:t>2.00V</w:t>
            </w:r>
          </w:p>
        </w:tc>
        <w:tc>
          <w:tcPr>
            <w:tcW w:w="1440" w:type="dxa"/>
            <w:noWrap w:val="0"/>
            <w:vAlign w:val="top"/>
          </w:tcPr>
          <w:p w14:paraId="42717904">
            <w:pPr>
              <w:jc w:val="center"/>
              <w:rPr>
                <w:rFonts w:hint="default" w:eastAsia="宋体"/>
                <w:lang w:val="en-US" w:eastAsia="zh-CN"/>
              </w:rPr>
            </w:pPr>
            <w:r>
              <w:rPr>
                <w:rFonts w:hint="eastAsia"/>
                <w:lang w:val="en-US" w:eastAsia="zh-CN"/>
              </w:rPr>
              <w:t>1.01</w:t>
            </w:r>
          </w:p>
        </w:tc>
        <w:tc>
          <w:tcPr>
            <w:tcW w:w="1440" w:type="dxa"/>
            <w:noWrap w:val="0"/>
            <w:vAlign w:val="top"/>
          </w:tcPr>
          <w:p w14:paraId="6F573EDA">
            <w:pPr>
              <w:jc w:val="center"/>
              <w:rPr>
                <w:rFonts w:hint="default" w:eastAsia="宋体"/>
                <w:lang w:val="en-US" w:eastAsia="zh-CN"/>
              </w:rPr>
            </w:pPr>
            <w:r>
              <w:rPr>
                <w:rFonts w:hint="eastAsia"/>
                <w:lang w:val="en-US" w:eastAsia="zh-CN"/>
              </w:rPr>
              <w:t>1.00</w:t>
            </w:r>
          </w:p>
        </w:tc>
        <w:tc>
          <w:tcPr>
            <w:tcW w:w="1440" w:type="dxa"/>
            <w:noWrap w:val="0"/>
            <w:vAlign w:val="top"/>
          </w:tcPr>
          <w:p w14:paraId="4E791647">
            <w:pPr>
              <w:jc w:val="center"/>
              <w:rPr>
                <w:rFonts w:hint="default" w:eastAsia="宋体"/>
                <w:lang w:val="en-US" w:eastAsia="zh-CN"/>
              </w:rPr>
            </w:pPr>
            <w:r>
              <w:rPr>
                <w:rFonts w:hint="eastAsia"/>
                <w:lang w:val="en-US" w:eastAsia="zh-CN"/>
              </w:rPr>
              <w:t>0.99</w:t>
            </w:r>
          </w:p>
        </w:tc>
        <w:tc>
          <w:tcPr>
            <w:tcW w:w="1440" w:type="dxa"/>
            <w:noWrap w:val="0"/>
            <w:vAlign w:val="top"/>
          </w:tcPr>
          <w:p w14:paraId="39472EF9">
            <w:pPr>
              <w:jc w:val="center"/>
              <w:rPr>
                <w:rFonts w:hint="default" w:eastAsia="宋体"/>
                <w:lang w:val="en-US" w:eastAsia="zh-CN"/>
              </w:rPr>
            </w:pPr>
            <w:r>
              <w:rPr>
                <w:rFonts w:hint="eastAsia"/>
                <w:lang w:val="en-US" w:eastAsia="zh-CN"/>
              </w:rPr>
              <w:t>1.02</w:t>
            </w:r>
          </w:p>
        </w:tc>
      </w:tr>
      <w:tr w14:paraId="1B60A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3" w:hRule="atLeast"/>
        </w:trPr>
        <w:tc>
          <w:tcPr>
            <w:tcW w:w="1440" w:type="dxa"/>
            <w:noWrap w:val="0"/>
            <w:vAlign w:val="top"/>
          </w:tcPr>
          <w:p w14:paraId="7EC65550">
            <w:pPr>
              <w:jc w:val="center"/>
              <w:rPr>
                <w:rFonts w:hint="eastAsia"/>
              </w:rPr>
            </w:pPr>
            <w:r>
              <w:rPr>
                <w:rFonts w:hint="eastAsia"/>
              </w:rPr>
              <w:t>闭环</w:t>
            </w:r>
          </w:p>
        </w:tc>
        <w:tc>
          <w:tcPr>
            <w:tcW w:w="900" w:type="dxa"/>
            <w:noWrap w:val="0"/>
            <w:vAlign w:val="top"/>
          </w:tcPr>
          <w:p w14:paraId="4545C9F0">
            <w:pPr>
              <w:jc w:val="center"/>
              <w:rPr>
                <w:rFonts w:hint="eastAsia"/>
              </w:rPr>
            </w:pPr>
          </w:p>
        </w:tc>
        <w:tc>
          <w:tcPr>
            <w:tcW w:w="5760" w:type="dxa"/>
            <w:gridSpan w:val="4"/>
            <w:noWrap w:val="0"/>
            <w:vAlign w:val="top"/>
          </w:tcPr>
          <w:p w14:paraId="0B1E241A">
            <w:pPr>
              <w:ind w:firstLine="1890" w:firstLineChars="900"/>
              <w:rPr>
                <w:rFonts w:hint="eastAsia"/>
              </w:rPr>
            </w:pPr>
            <w:r>
              <w:rPr>
                <w:rFonts w:hint="eastAsia"/>
              </w:rPr>
              <w:t>加1K</w:t>
            </w:r>
            <w:r>
              <w:rPr>
                <w:rFonts w:hint="eastAsia" w:ascii="宋体" w:hAnsi="宋体"/>
              </w:rPr>
              <w:t>Ω负载</w:t>
            </w:r>
          </w:p>
        </w:tc>
      </w:tr>
      <w:tr w14:paraId="5D913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40" w:type="dxa"/>
            <w:noWrap w:val="0"/>
            <w:vAlign w:val="top"/>
          </w:tcPr>
          <w:p w14:paraId="08E7E09C">
            <w:pPr>
              <w:ind w:firstLine="210" w:firstLineChars="100"/>
              <w:rPr>
                <w:rFonts w:hint="eastAsia"/>
              </w:rPr>
            </w:pPr>
            <w:r>
              <w:rPr>
                <w:rFonts w:hint="eastAsia"/>
              </w:rPr>
              <w:t>开环增益</w:t>
            </w:r>
          </w:p>
          <w:p w14:paraId="12DC2366">
            <w:pPr>
              <w:jc w:val="center"/>
              <w:rPr>
                <w:rFonts w:hint="eastAsia"/>
              </w:rPr>
            </w:pPr>
            <w:r>
              <w:rPr>
                <w:rFonts w:hint="eastAsia"/>
              </w:rPr>
              <w:t>调4.7K电阻</w:t>
            </w:r>
          </w:p>
        </w:tc>
        <w:tc>
          <w:tcPr>
            <w:tcW w:w="900" w:type="dxa"/>
            <w:noWrap w:val="0"/>
            <w:vAlign w:val="top"/>
          </w:tcPr>
          <w:p w14:paraId="3451AF24">
            <w:pPr>
              <w:jc w:val="center"/>
              <w:rPr>
                <w:rFonts w:hint="eastAsia"/>
              </w:rPr>
            </w:pPr>
          </w:p>
        </w:tc>
        <w:tc>
          <w:tcPr>
            <w:tcW w:w="1440" w:type="dxa"/>
            <w:noWrap w:val="0"/>
            <w:vAlign w:val="top"/>
          </w:tcPr>
          <w:p w14:paraId="3CF1FED1">
            <w:pPr>
              <w:jc w:val="center"/>
              <w:rPr>
                <w:rFonts w:hint="eastAsia"/>
              </w:rPr>
            </w:pPr>
            <w:r>
              <w:rPr>
                <w:rFonts w:hint="eastAsia"/>
              </w:rPr>
              <w:t>1圈</w:t>
            </w:r>
          </w:p>
          <w:p w14:paraId="69164FEB">
            <w:pPr>
              <w:jc w:val="center"/>
              <w:rPr>
                <w:rFonts w:hint="eastAsia"/>
              </w:rPr>
            </w:pPr>
            <w:r>
              <w:rPr>
                <w:rFonts w:hint="eastAsia"/>
              </w:rPr>
              <w:t>（K</w:t>
            </w:r>
            <w:r>
              <w:t>p</w:t>
            </w:r>
            <w:r>
              <w:rPr>
                <w:rFonts w:hint="eastAsia"/>
              </w:rPr>
              <w:t>=2.4）</w:t>
            </w:r>
          </w:p>
        </w:tc>
        <w:tc>
          <w:tcPr>
            <w:tcW w:w="1440" w:type="dxa"/>
            <w:noWrap w:val="0"/>
            <w:vAlign w:val="top"/>
          </w:tcPr>
          <w:p w14:paraId="4316B48A">
            <w:pPr>
              <w:jc w:val="center"/>
              <w:rPr>
                <w:rFonts w:hint="eastAsia"/>
              </w:rPr>
            </w:pPr>
            <w:r>
              <w:rPr>
                <w:rFonts w:hint="eastAsia"/>
              </w:rPr>
              <w:t>2圈</w:t>
            </w:r>
          </w:p>
          <w:p w14:paraId="288D8DF7">
            <w:pPr>
              <w:jc w:val="center"/>
              <w:rPr>
                <w:rFonts w:hint="eastAsia"/>
              </w:rPr>
            </w:pPr>
            <w:r>
              <w:rPr>
                <w:rFonts w:hint="eastAsia"/>
              </w:rPr>
              <w:t>（K</w:t>
            </w:r>
            <w:r>
              <w:t>p</w:t>
            </w:r>
            <w:r>
              <w:rPr>
                <w:rFonts w:hint="eastAsia"/>
              </w:rPr>
              <w:t>=4.8）</w:t>
            </w:r>
          </w:p>
        </w:tc>
        <w:tc>
          <w:tcPr>
            <w:tcW w:w="1440" w:type="dxa"/>
            <w:noWrap w:val="0"/>
            <w:vAlign w:val="top"/>
          </w:tcPr>
          <w:p w14:paraId="3A4C24F6">
            <w:pPr>
              <w:jc w:val="center"/>
              <w:rPr>
                <w:rFonts w:hint="eastAsia"/>
              </w:rPr>
            </w:pPr>
            <w:r>
              <w:rPr>
                <w:rFonts w:hint="eastAsia"/>
              </w:rPr>
              <w:t>4圈</w:t>
            </w:r>
          </w:p>
          <w:p w14:paraId="44AFD4EA">
            <w:pPr>
              <w:jc w:val="center"/>
              <w:rPr>
                <w:rFonts w:hint="eastAsia"/>
              </w:rPr>
            </w:pPr>
            <w:r>
              <w:rPr>
                <w:rFonts w:hint="eastAsia"/>
              </w:rPr>
              <w:t>（K</w:t>
            </w:r>
            <w:r>
              <w:t>p</w:t>
            </w:r>
            <w:r>
              <w:rPr>
                <w:rFonts w:hint="eastAsia"/>
              </w:rPr>
              <w:t>=9.6）</w:t>
            </w:r>
          </w:p>
        </w:tc>
        <w:tc>
          <w:tcPr>
            <w:tcW w:w="1440" w:type="dxa"/>
            <w:noWrap w:val="0"/>
            <w:vAlign w:val="top"/>
          </w:tcPr>
          <w:p w14:paraId="04B78A1B">
            <w:pPr>
              <w:jc w:val="center"/>
              <w:rPr>
                <w:rFonts w:hint="eastAsia"/>
              </w:rPr>
            </w:pPr>
            <w:r>
              <w:rPr>
                <w:rFonts w:hint="eastAsia"/>
              </w:rPr>
              <w:t>8圈</w:t>
            </w:r>
          </w:p>
          <w:p w14:paraId="1147837B">
            <w:pPr>
              <w:jc w:val="center"/>
              <w:rPr>
                <w:rFonts w:hint="eastAsia"/>
              </w:rPr>
            </w:pPr>
            <w:r>
              <w:rPr>
                <w:rFonts w:hint="eastAsia"/>
              </w:rPr>
              <w:t>（K</w:t>
            </w:r>
            <w:r>
              <w:t>p</w:t>
            </w:r>
            <w:r>
              <w:rPr>
                <w:rFonts w:hint="eastAsia"/>
              </w:rPr>
              <w:t>=19.2）</w:t>
            </w:r>
          </w:p>
        </w:tc>
      </w:tr>
      <w:tr w14:paraId="0C6A7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40" w:type="dxa"/>
            <w:noWrap w:val="0"/>
            <w:vAlign w:val="top"/>
          </w:tcPr>
          <w:p w14:paraId="11CE445E">
            <w:pPr>
              <w:jc w:val="center"/>
              <w:rPr>
                <w:rFonts w:hint="eastAsia"/>
              </w:rPr>
            </w:pPr>
            <w:r>
              <w:rPr>
                <w:rFonts w:hint="eastAsia"/>
              </w:rPr>
              <w:t>输出电压</w:t>
            </w:r>
            <w:r>
              <w:rPr>
                <w:rFonts w:hint="eastAsia"/>
                <w:lang w:val="en-US" w:eastAsia="zh-CN"/>
              </w:rPr>
              <w:t>/V</w:t>
            </w:r>
          </w:p>
        </w:tc>
        <w:tc>
          <w:tcPr>
            <w:tcW w:w="900" w:type="dxa"/>
            <w:noWrap w:val="0"/>
            <w:vAlign w:val="top"/>
          </w:tcPr>
          <w:p w14:paraId="4688A027">
            <w:pPr>
              <w:jc w:val="center"/>
              <w:rPr>
                <w:rFonts w:hint="eastAsia"/>
                <w:b/>
              </w:rPr>
            </w:pPr>
            <w:r>
              <w:rPr>
                <w:rFonts w:hint="eastAsia"/>
                <w:b/>
              </w:rPr>
              <w:t>2.00V</w:t>
            </w:r>
          </w:p>
        </w:tc>
        <w:tc>
          <w:tcPr>
            <w:tcW w:w="1440" w:type="dxa"/>
            <w:noWrap w:val="0"/>
            <w:vAlign w:val="top"/>
          </w:tcPr>
          <w:p w14:paraId="0B902B4E">
            <w:pPr>
              <w:jc w:val="center"/>
              <w:rPr>
                <w:rFonts w:hint="default" w:eastAsia="宋体"/>
                <w:lang w:val="en-US" w:eastAsia="zh-CN"/>
              </w:rPr>
            </w:pPr>
            <w:r>
              <w:rPr>
                <w:rFonts w:hint="eastAsia"/>
                <w:lang w:val="en-US" w:eastAsia="zh-CN"/>
              </w:rPr>
              <w:t>1.49</w:t>
            </w:r>
          </w:p>
        </w:tc>
        <w:tc>
          <w:tcPr>
            <w:tcW w:w="1440" w:type="dxa"/>
            <w:noWrap w:val="0"/>
            <w:vAlign w:val="top"/>
          </w:tcPr>
          <w:p w14:paraId="4F6A0FBF">
            <w:pPr>
              <w:jc w:val="center"/>
              <w:rPr>
                <w:rFonts w:hint="default" w:eastAsia="宋体"/>
                <w:lang w:val="en-US" w:eastAsia="zh-CN"/>
              </w:rPr>
            </w:pPr>
            <w:r>
              <w:rPr>
                <w:rFonts w:hint="eastAsia"/>
                <w:lang w:val="en-US" w:eastAsia="zh-CN"/>
              </w:rPr>
              <w:t>1.66</w:t>
            </w:r>
          </w:p>
        </w:tc>
        <w:tc>
          <w:tcPr>
            <w:tcW w:w="1440" w:type="dxa"/>
            <w:noWrap w:val="0"/>
            <w:vAlign w:val="top"/>
          </w:tcPr>
          <w:p w14:paraId="3EA229D7">
            <w:pPr>
              <w:jc w:val="center"/>
              <w:rPr>
                <w:rFonts w:hint="default" w:eastAsia="宋体"/>
                <w:lang w:val="en-US" w:eastAsia="zh-CN"/>
              </w:rPr>
            </w:pPr>
            <w:r>
              <w:rPr>
                <w:rFonts w:hint="eastAsia"/>
                <w:lang w:val="en-US" w:eastAsia="zh-CN"/>
              </w:rPr>
              <w:t>1.80</w:t>
            </w:r>
          </w:p>
        </w:tc>
        <w:tc>
          <w:tcPr>
            <w:tcW w:w="1440" w:type="dxa"/>
            <w:vMerge w:val="restart"/>
            <w:noWrap w:val="0"/>
            <w:vAlign w:val="top"/>
          </w:tcPr>
          <w:p w14:paraId="203953B3">
            <w:pPr>
              <w:jc w:val="center"/>
              <w:rPr>
                <w:rFonts w:hint="eastAsia" w:eastAsia="宋体"/>
                <w:lang w:val="en-US" w:eastAsia="zh-CN"/>
              </w:rPr>
            </w:pPr>
            <w:r>
              <w:rPr>
                <w:rFonts w:hint="eastAsia"/>
                <w:lang w:val="en-US" w:eastAsia="zh-CN"/>
              </w:rPr>
              <w:t>震荡</w:t>
            </w:r>
          </w:p>
        </w:tc>
      </w:tr>
      <w:tr w14:paraId="7A64E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0612E8B2">
            <w:pPr>
              <w:jc w:val="center"/>
              <w:rPr>
                <w:b/>
              </w:rPr>
            </w:pPr>
            <w:r>
              <w:rPr>
                <w:rFonts w:hint="eastAsia"/>
                <w:b/>
              </w:rPr>
              <w:t>稳态误差</w:t>
            </w:r>
            <w:r>
              <w:rPr>
                <w:b/>
              </w:rPr>
              <w:t>e</w:t>
            </w:r>
            <w:r>
              <w:rPr>
                <w:rFonts w:hint="eastAsia"/>
                <w:lang w:val="en-US" w:eastAsia="zh-CN"/>
              </w:rPr>
              <w:t>/V</w:t>
            </w:r>
          </w:p>
          <w:p w14:paraId="740D5BA9">
            <w:pPr>
              <w:jc w:val="center"/>
              <w:rPr>
                <w:rFonts w:hint="eastAsia"/>
                <w:sz w:val="15"/>
                <w:szCs w:val="15"/>
              </w:rPr>
            </w:pPr>
            <w:r>
              <w:rPr>
                <w:rFonts w:hint="eastAsia"/>
                <w:sz w:val="15"/>
                <w:szCs w:val="15"/>
              </w:rPr>
              <w:t>（由电压表测得）</w:t>
            </w:r>
          </w:p>
        </w:tc>
        <w:tc>
          <w:tcPr>
            <w:tcW w:w="900" w:type="dxa"/>
            <w:noWrap w:val="0"/>
            <w:vAlign w:val="top"/>
          </w:tcPr>
          <w:p w14:paraId="1DAB04AB">
            <w:pPr>
              <w:jc w:val="center"/>
              <w:rPr>
                <w:rFonts w:hint="eastAsia"/>
                <w:b/>
              </w:rPr>
            </w:pPr>
          </w:p>
        </w:tc>
        <w:tc>
          <w:tcPr>
            <w:tcW w:w="1440" w:type="dxa"/>
            <w:noWrap w:val="0"/>
            <w:vAlign w:val="top"/>
          </w:tcPr>
          <w:p w14:paraId="3DAC7FBF">
            <w:pPr>
              <w:jc w:val="center"/>
              <w:rPr>
                <w:rFonts w:hint="default" w:eastAsia="宋体"/>
                <w:lang w:val="en-US" w:eastAsia="zh-CN"/>
              </w:rPr>
            </w:pPr>
            <w:r>
              <w:rPr>
                <w:rFonts w:hint="eastAsia"/>
                <w:lang w:val="en-US" w:eastAsia="zh-CN"/>
              </w:rPr>
              <w:t>1.27</w:t>
            </w:r>
          </w:p>
        </w:tc>
        <w:tc>
          <w:tcPr>
            <w:tcW w:w="1440" w:type="dxa"/>
            <w:noWrap w:val="0"/>
            <w:vAlign w:val="top"/>
          </w:tcPr>
          <w:p w14:paraId="31946286">
            <w:pPr>
              <w:jc w:val="center"/>
              <w:rPr>
                <w:rFonts w:hint="default" w:eastAsia="宋体"/>
                <w:lang w:val="en-US" w:eastAsia="zh-CN"/>
              </w:rPr>
            </w:pPr>
            <w:r>
              <w:rPr>
                <w:rFonts w:hint="eastAsia"/>
                <w:lang w:val="en-US" w:eastAsia="zh-CN"/>
              </w:rPr>
              <w:t>0.72</w:t>
            </w:r>
          </w:p>
        </w:tc>
        <w:tc>
          <w:tcPr>
            <w:tcW w:w="1440" w:type="dxa"/>
            <w:noWrap w:val="0"/>
            <w:vAlign w:val="top"/>
          </w:tcPr>
          <w:p w14:paraId="159BE434">
            <w:pPr>
              <w:jc w:val="center"/>
              <w:rPr>
                <w:rFonts w:hint="default" w:eastAsia="宋体"/>
                <w:lang w:val="en-US" w:eastAsia="zh-CN"/>
              </w:rPr>
            </w:pPr>
            <w:r>
              <w:rPr>
                <w:rFonts w:hint="eastAsia"/>
                <w:lang w:val="en-US" w:eastAsia="zh-CN"/>
              </w:rPr>
              <w:t>0.40</w:t>
            </w:r>
          </w:p>
        </w:tc>
        <w:tc>
          <w:tcPr>
            <w:tcW w:w="1440" w:type="dxa"/>
            <w:vMerge w:val="continue"/>
            <w:noWrap w:val="0"/>
            <w:vAlign w:val="top"/>
          </w:tcPr>
          <w:p w14:paraId="145CDC3A">
            <w:pPr>
              <w:jc w:val="center"/>
              <w:rPr>
                <w:rFonts w:hint="eastAsia"/>
              </w:rPr>
            </w:pPr>
          </w:p>
        </w:tc>
      </w:tr>
      <w:tr w14:paraId="3C807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607B7BB8">
            <w:pPr>
              <w:jc w:val="center"/>
              <w:rPr>
                <w:rFonts w:hint="eastAsia"/>
                <w:b/>
              </w:rPr>
            </w:pPr>
            <w:r>
              <w:rPr>
                <w:rFonts w:hint="eastAsia"/>
                <w:b/>
              </w:rPr>
              <w:t>稳态误差E</w:t>
            </w:r>
            <w:r>
              <w:rPr>
                <w:rFonts w:hint="eastAsia"/>
                <w:lang w:val="en-US" w:eastAsia="zh-CN"/>
              </w:rPr>
              <w:t>/V</w:t>
            </w:r>
          </w:p>
          <w:p w14:paraId="07113DBA">
            <w:pPr>
              <w:jc w:val="center"/>
              <w:rPr>
                <w:rFonts w:hint="eastAsia"/>
                <w:sz w:val="15"/>
                <w:szCs w:val="15"/>
              </w:rPr>
            </w:pPr>
            <w:r>
              <w:rPr>
                <w:rFonts w:hint="eastAsia"/>
                <w:sz w:val="15"/>
                <w:szCs w:val="15"/>
              </w:rPr>
              <w:t>（计算</w:t>
            </w:r>
            <w:r>
              <w:rPr>
                <w:sz w:val="15"/>
                <w:szCs w:val="15"/>
              </w:rPr>
              <w:t>公式：</w:t>
            </w:r>
            <w:r>
              <w:rPr>
                <w:rFonts w:hint="eastAsia"/>
                <w:sz w:val="15"/>
                <w:szCs w:val="15"/>
              </w:rPr>
              <w:t>E</w:t>
            </w:r>
            <w:r>
              <w:rPr>
                <w:sz w:val="15"/>
                <w:szCs w:val="15"/>
              </w:rPr>
              <w:t>=R/</w:t>
            </w:r>
            <w:r>
              <w:rPr>
                <w:rFonts w:hint="eastAsia"/>
                <w:sz w:val="15"/>
                <w:szCs w:val="15"/>
              </w:rPr>
              <w:t>（</w:t>
            </w:r>
            <w:r>
              <w:rPr>
                <w:sz w:val="15"/>
                <w:szCs w:val="15"/>
              </w:rPr>
              <w:t>1+0.5Kp</w:t>
            </w:r>
            <w:r>
              <w:rPr>
                <w:rFonts w:hint="eastAsia"/>
                <w:sz w:val="15"/>
                <w:szCs w:val="15"/>
              </w:rPr>
              <w:t>）</w:t>
            </w:r>
          </w:p>
        </w:tc>
        <w:tc>
          <w:tcPr>
            <w:tcW w:w="900" w:type="dxa"/>
            <w:noWrap w:val="0"/>
            <w:vAlign w:val="top"/>
          </w:tcPr>
          <w:p w14:paraId="2F706A43">
            <w:pPr>
              <w:jc w:val="center"/>
              <w:rPr>
                <w:rFonts w:hint="eastAsia"/>
                <w:b/>
              </w:rPr>
            </w:pPr>
          </w:p>
        </w:tc>
        <w:tc>
          <w:tcPr>
            <w:tcW w:w="1440" w:type="dxa"/>
            <w:noWrap w:val="0"/>
            <w:vAlign w:val="top"/>
          </w:tcPr>
          <w:p w14:paraId="00B939A0">
            <w:pPr>
              <w:jc w:val="center"/>
              <w:rPr>
                <w:rFonts w:hint="default" w:eastAsia="宋体"/>
                <w:lang w:val="en-US" w:eastAsia="zh-CN"/>
              </w:rPr>
            </w:pPr>
            <w:r>
              <w:rPr>
                <w:rFonts w:hint="eastAsia"/>
                <w:lang w:val="en-US" w:eastAsia="zh-CN"/>
              </w:rPr>
              <w:t>1.14</w:t>
            </w:r>
          </w:p>
        </w:tc>
        <w:tc>
          <w:tcPr>
            <w:tcW w:w="1440" w:type="dxa"/>
            <w:noWrap w:val="0"/>
            <w:vAlign w:val="top"/>
          </w:tcPr>
          <w:p w14:paraId="7362D0E4">
            <w:pPr>
              <w:jc w:val="center"/>
              <w:rPr>
                <w:rFonts w:hint="default" w:eastAsia="宋体"/>
                <w:lang w:val="en-US" w:eastAsia="zh-CN"/>
              </w:rPr>
            </w:pPr>
            <w:r>
              <w:rPr>
                <w:rFonts w:hint="eastAsia"/>
                <w:lang w:val="en-US" w:eastAsia="zh-CN"/>
              </w:rPr>
              <w:t>0.62</w:t>
            </w:r>
          </w:p>
        </w:tc>
        <w:tc>
          <w:tcPr>
            <w:tcW w:w="1440" w:type="dxa"/>
            <w:noWrap w:val="0"/>
            <w:vAlign w:val="top"/>
          </w:tcPr>
          <w:p w14:paraId="782ED528">
            <w:pPr>
              <w:jc w:val="center"/>
              <w:rPr>
                <w:rFonts w:hint="default" w:eastAsia="宋体"/>
                <w:lang w:val="en-US" w:eastAsia="zh-CN"/>
              </w:rPr>
            </w:pPr>
            <w:r>
              <w:rPr>
                <w:rFonts w:hint="eastAsia"/>
                <w:lang w:val="en-US" w:eastAsia="zh-CN"/>
              </w:rPr>
              <w:t>0.326</w:t>
            </w:r>
          </w:p>
        </w:tc>
        <w:tc>
          <w:tcPr>
            <w:tcW w:w="1440" w:type="dxa"/>
            <w:vMerge w:val="continue"/>
            <w:noWrap w:val="0"/>
            <w:vAlign w:val="top"/>
          </w:tcPr>
          <w:p w14:paraId="49E70A90">
            <w:pPr>
              <w:jc w:val="center"/>
              <w:rPr>
                <w:rFonts w:hint="eastAsia"/>
              </w:rPr>
            </w:pPr>
          </w:p>
        </w:tc>
      </w:tr>
      <w:tr w14:paraId="4826E6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4E229A86">
            <w:pPr>
              <w:jc w:val="center"/>
              <w:rPr>
                <w:b/>
              </w:rPr>
            </w:pPr>
            <w:bookmarkStart w:id="6" w:name="_Toc14978"/>
            <w:r>
              <w:rPr>
                <w:b/>
              </w:rPr>
              <w:t>阶跃信号</w:t>
            </w:r>
          </w:p>
          <w:p w14:paraId="5A38929C">
            <w:pPr>
              <w:jc w:val="center"/>
              <w:rPr>
                <w:rFonts w:hint="eastAsia"/>
                <w:sz w:val="15"/>
                <w:szCs w:val="15"/>
              </w:rPr>
            </w:pPr>
            <w:r>
              <w:rPr>
                <w:b/>
              </w:rPr>
              <w:t>幅值R</w:t>
            </w:r>
          </w:p>
        </w:tc>
        <w:tc>
          <w:tcPr>
            <w:tcW w:w="900" w:type="dxa"/>
            <w:noWrap w:val="0"/>
            <w:vAlign w:val="top"/>
          </w:tcPr>
          <w:p w14:paraId="3450A502">
            <w:pPr>
              <w:jc w:val="center"/>
              <w:rPr>
                <w:rFonts w:hint="eastAsia"/>
                <w:b/>
              </w:rPr>
            </w:pPr>
          </w:p>
        </w:tc>
        <w:tc>
          <w:tcPr>
            <w:tcW w:w="1440" w:type="dxa"/>
            <w:noWrap w:val="0"/>
            <w:vAlign w:val="top"/>
          </w:tcPr>
          <w:p w14:paraId="46CD2431">
            <w:pPr>
              <w:jc w:val="center"/>
              <w:rPr>
                <w:rFonts w:hint="default" w:eastAsia="宋体"/>
                <w:lang w:val="en-US" w:eastAsia="zh-CN"/>
              </w:rPr>
            </w:pPr>
            <w:r>
              <w:rPr>
                <w:rFonts w:hint="eastAsia"/>
                <w:lang w:val="en-US" w:eastAsia="zh-CN"/>
              </w:rPr>
              <w:t>2.51</w:t>
            </w:r>
          </w:p>
        </w:tc>
        <w:tc>
          <w:tcPr>
            <w:tcW w:w="1440" w:type="dxa"/>
            <w:noWrap w:val="0"/>
            <w:vAlign w:val="top"/>
          </w:tcPr>
          <w:p w14:paraId="57B2EA34">
            <w:pPr>
              <w:jc w:val="center"/>
              <w:rPr>
                <w:rFonts w:hint="default" w:eastAsia="宋体"/>
                <w:lang w:val="en-US" w:eastAsia="zh-CN"/>
              </w:rPr>
            </w:pPr>
            <w:r>
              <w:rPr>
                <w:rFonts w:hint="eastAsia"/>
                <w:lang w:val="en-US" w:eastAsia="zh-CN"/>
              </w:rPr>
              <w:t>2.11</w:t>
            </w:r>
          </w:p>
        </w:tc>
        <w:tc>
          <w:tcPr>
            <w:tcW w:w="1440" w:type="dxa"/>
            <w:noWrap w:val="0"/>
            <w:vAlign w:val="top"/>
          </w:tcPr>
          <w:p w14:paraId="39DF633E">
            <w:pPr>
              <w:jc w:val="center"/>
              <w:rPr>
                <w:rFonts w:hint="default" w:eastAsia="宋体"/>
                <w:lang w:val="en-US" w:eastAsia="zh-CN"/>
              </w:rPr>
            </w:pPr>
            <w:r>
              <w:rPr>
                <w:rFonts w:hint="eastAsia"/>
                <w:lang w:val="en-US" w:eastAsia="zh-CN"/>
              </w:rPr>
              <w:t>1.89</w:t>
            </w:r>
          </w:p>
        </w:tc>
        <w:tc>
          <w:tcPr>
            <w:tcW w:w="1440" w:type="dxa"/>
            <w:vMerge w:val="continue"/>
            <w:noWrap w:val="0"/>
            <w:vAlign w:val="top"/>
          </w:tcPr>
          <w:p w14:paraId="3488A351">
            <w:pPr>
              <w:jc w:val="center"/>
              <w:rPr>
                <w:rFonts w:hint="eastAsia"/>
              </w:rPr>
            </w:pPr>
          </w:p>
        </w:tc>
      </w:tr>
      <w:tr w14:paraId="4D40B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shd w:val="clear" w:color="auto" w:fill="auto"/>
            <w:noWrap w:val="0"/>
            <w:vAlign w:val="top"/>
          </w:tcPr>
          <w:p w14:paraId="02C662DD">
            <w:pPr>
              <w:jc w:val="center"/>
              <w:rPr>
                <w:rFonts w:hint="default"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积分环节</w:t>
            </w:r>
          </w:p>
        </w:tc>
        <w:tc>
          <w:tcPr>
            <w:tcW w:w="900" w:type="dxa"/>
            <w:shd w:val="clear" w:color="auto" w:fill="auto"/>
            <w:noWrap w:val="0"/>
            <w:vAlign w:val="top"/>
          </w:tcPr>
          <w:p w14:paraId="0ED7FCBB">
            <w:pPr>
              <w:jc w:val="center"/>
              <w:rPr>
                <w:rFonts w:hint="eastAsia" w:ascii="Times New Roman" w:hAnsi="Times New Roman" w:eastAsia="宋体" w:cs="Times New Roman"/>
                <w:kern w:val="2"/>
                <w:sz w:val="21"/>
                <w:szCs w:val="24"/>
                <w:lang w:val="en-US" w:eastAsia="zh-CN" w:bidi="ar-SA"/>
              </w:rPr>
            </w:pPr>
            <w:r>
              <w:rPr>
                <w:rFonts w:hint="eastAsia"/>
              </w:rPr>
              <w:t>空载</w:t>
            </w:r>
          </w:p>
        </w:tc>
        <w:tc>
          <w:tcPr>
            <w:tcW w:w="5760" w:type="dxa"/>
            <w:gridSpan w:val="4"/>
            <w:shd w:val="clear" w:color="auto" w:fill="auto"/>
            <w:noWrap w:val="0"/>
            <w:vAlign w:val="top"/>
          </w:tcPr>
          <w:p w14:paraId="47121459">
            <w:pPr>
              <w:jc w:val="center"/>
              <w:rPr>
                <w:rFonts w:hint="eastAsia"/>
              </w:rPr>
            </w:pPr>
            <w:r>
              <w:rPr>
                <w:rFonts w:hint="eastAsia"/>
              </w:rPr>
              <w:t>加1K</w:t>
            </w:r>
            <w:r>
              <w:rPr>
                <w:rFonts w:hint="eastAsia" w:ascii="宋体" w:hAnsi="宋体"/>
              </w:rPr>
              <w:t>Ω负载</w:t>
            </w:r>
          </w:p>
        </w:tc>
      </w:tr>
      <w:tr w14:paraId="5E38A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shd w:val="clear" w:color="auto" w:fill="auto"/>
            <w:vAlign w:val="top"/>
          </w:tcPr>
          <w:p w14:paraId="2BABB386">
            <w:pPr>
              <w:jc w:val="center"/>
              <w:rPr>
                <w:rFonts w:hint="default" w:ascii="Times New Roman" w:hAnsi="Times New Roman" w:eastAsia="宋体" w:cs="Times New Roman"/>
                <w:kern w:val="2"/>
                <w:sz w:val="21"/>
                <w:szCs w:val="24"/>
                <w:lang w:val="en-US" w:eastAsia="zh-CN" w:bidi="ar-SA"/>
              </w:rPr>
            </w:pPr>
            <w:r>
              <w:rPr>
                <w:rFonts w:hint="eastAsia"/>
              </w:rPr>
              <w:t>输出电压</w:t>
            </w:r>
            <w:r>
              <w:rPr>
                <w:rFonts w:hint="eastAsia"/>
                <w:lang w:val="en-US" w:eastAsia="zh-CN"/>
              </w:rPr>
              <w:t>/V</w:t>
            </w:r>
          </w:p>
        </w:tc>
        <w:tc>
          <w:tcPr>
            <w:tcW w:w="900" w:type="dxa"/>
            <w:shd w:val="clear" w:color="auto" w:fill="auto"/>
            <w:vAlign w:val="top"/>
          </w:tcPr>
          <w:p w14:paraId="3B4941EB">
            <w:pPr>
              <w:jc w:val="center"/>
              <w:rPr>
                <w:rFonts w:hint="eastAsia" w:ascii="Times New Roman" w:hAnsi="Times New Roman" w:eastAsia="宋体" w:cs="Times New Roman"/>
                <w:b/>
                <w:kern w:val="2"/>
                <w:sz w:val="21"/>
                <w:szCs w:val="24"/>
                <w:lang w:val="en-US" w:eastAsia="zh-CN" w:bidi="ar-SA"/>
              </w:rPr>
            </w:pPr>
            <w:r>
              <w:rPr>
                <w:rFonts w:hint="eastAsia"/>
                <w:b/>
              </w:rPr>
              <w:t>2.00V</w:t>
            </w:r>
          </w:p>
        </w:tc>
        <w:tc>
          <w:tcPr>
            <w:tcW w:w="5760" w:type="dxa"/>
            <w:gridSpan w:val="4"/>
            <w:shd w:val="clear" w:color="auto" w:fill="auto"/>
            <w:vAlign w:val="top"/>
          </w:tcPr>
          <w:p w14:paraId="35AE987B">
            <w:pPr>
              <w:jc w:val="center"/>
              <w:rPr>
                <w:rFonts w:hint="default" w:ascii="Times New Roman" w:hAnsi="Times New Roman" w:eastAsia="宋体" w:cs="Times New Roman"/>
                <w:kern w:val="2"/>
                <w:sz w:val="21"/>
                <w:szCs w:val="24"/>
                <w:lang w:val="en-US" w:eastAsia="zh-CN" w:bidi="ar-SA"/>
              </w:rPr>
            </w:pPr>
            <w:r>
              <w:rPr>
                <w:rFonts w:hint="eastAsia"/>
                <w:lang w:val="en-US" w:eastAsia="zh-CN"/>
              </w:rPr>
              <w:t>1.9</w:t>
            </w:r>
          </w:p>
        </w:tc>
      </w:tr>
    </w:tbl>
    <w:p w14:paraId="109A4BC8">
      <w:pPr>
        <w:pStyle w:val="6"/>
        <w:ind w:firstLine="420" w:firstLineChars="0"/>
        <w:jc w:val="left"/>
        <w:rPr>
          <w:rFonts w:hint="default" w:eastAsia="宋体"/>
          <w:b w:val="0"/>
          <w:bCs w:val="0"/>
          <w:sz w:val="21"/>
          <w:szCs w:val="21"/>
          <w:lang w:val="en-US" w:eastAsia="zh-CN"/>
        </w:rPr>
      </w:pPr>
      <w:r>
        <w:rPr>
          <w:rFonts w:hint="eastAsia"/>
          <w:b w:val="0"/>
          <w:bCs w:val="0"/>
          <w:sz w:val="21"/>
          <w:szCs w:val="21"/>
          <w:lang w:val="en-US" w:eastAsia="zh-CN"/>
        </w:rPr>
        <w:t>而上文仿真数据汇总如下：</w:t>
      </w:r>
    </w:p>
    <w:tbl>
      <w:tblPr>
        <w:tblStyle w:val="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900"/>
        <w:gridCol w:w="1440"/>
        <w:gridCol w:w="1440"/>
        <w:gridCol w:w="1440"/>
        <w:gridCol w:w="1440"/>
      </w:tblGrid>
      <w:tr w14:paraId="03F77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9" w:hRule="atLeast"/>
        </w:trPr>
        <w:tc>
          <w:tcPr>
            <w:tcW w:w="1440" w:type="dxa"/>
            <w:noWrap w:val="0"/>
            <w:vAlign w:val="top"/>
          </w:tcPr>
          <w:p w14:paraId="1485E726">
            <w:pPr>
              <w:jc w:val="center"/>
              <w:rPr>
                <w:rFonts w:hint="eastAsia"/>
              </w:rPr>
            </w:pPr>
            <w:r>
              <w:rPr>
                <w:rFonts w:hint="eastAsia"/>
              </w:rPr>
              <w:t>开环</w:t>
            </w:r>
          </w:p>
        </w:tc>
        <w:tc>
          <w:tcPr>
            <w:tcW w:w="900" w:type="dxa"/>
            <w:noWrap w:val="0"/>
            <w:vAlign w:val="top"/>
          </w:tcPr>
          <w:p w14:paraId="1CC7BF78">
            <w:pPr>
              <w:jc w:val="center"/>
              <w:rPr>
                <w:rFonts w:hint="eastAsia"/>
              </w:rPr>
            </w:pPr>
            <w:r>
              <w:rPr>
                <w:rFonts w:hint="eastAsia"/>
              </w:rPr>
              <w:t>空载</w:t>
            </w:r>
          </w:p>
        </w:tc>
        <w:tc>
          <w:tcPr>
            <w:tcW w:w="5760" w:type="dxa"/>
            <w:gridSpan w:val="4"/>
            <w:noWrap w:val="0"/>
            <w:vAlign w:val="top"/>
          </w:tcPr>
          <w:p w14:paraId="48FDA167">
            <w:pPr>
              <w:ind w:firstLine="1890" w:firstLineChars="900"/>
              <w:rPr>
                <w:rFonts w:hint="eastAsia"/>
              </w:rPr>
            </w:pPr>
            <w:r>
              <w:rPr>
                <w:rFonts w:hint="eastAsia"/>
              </w:rPr>
              <w:t>加1K</w:t>
            </w:r>
            <w:r>
              <w:rPr>
                <w:rFonts w:hint="eastAsia" w:ascii="宋体" w:hAnsi="宋体"/>
              </w:rPr>
              <w:t>Ω负载</w:t>
            </w:r>
          </w:p>
        </w:tc>
      </w:tr>
      <w:tr w14:paraId="05CAD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440" w:type="dxa"/>
            <w:noWrap w:val="0"/>
            <w:vAlign w:val="top"/>
          </w:tcPr>
          <w:p w14:paraId="217DB885">
            <w:pPr>
              <w:jc w:val="center"/>
              <w:rPr>
                <w:rFonts w:hint="eastAsia"/>
              </w:rPr>
            </w:pPr>
            <w:r>
              <w:rPr>
                <w:rFonts w:hint="eastAsia"/>
              </w:rPr>
              <w:t>开环增益</w:t>
            </w:r>
          </w:p>
          <w:p w14:paraId="02590791">
            <w:pPr>
              <w:jc w:val="center"/>
              <w:rPr>
                <w:rFonts w:hint="eastAsia"/>
              </w:rPr>
            </w:pPr>
            <w:r>
              <w:rPr>
                <w:rFonts w:hint="eastAsia"/>
              </w:rPr>
              <w:t>调4.7K电阻</w:t>
            </w:r>
          </w:p>
        </w:tc>
        <w:tc>
          <w:tcPr>
            <w:tcW w:w="900" w:type="dxa"/>
            <w:noWrap w:val="0"/>
            <w:vAlign w:val="top"/>
          </w:tcPr>
          <w:p w14:paraId="3C84CBB8">
            <w:pPr>
              <w:jc w:val="center"/>
              <w:rPr>
                <w:rFonts w:hint="eastAsia"/>
              </w:rPr>
            </w:pPr>
          </w:p>
        </w:tc>
        <w:tc>
          <w:tcPr>
            <w:tcW w:w="1440" w:type="dxa"/>
            <w:noWrap w:val="0"/>
            <w:vAlign w:val="top"/>
          </w:tcPr>
          <w:p w14:paraId="3E3B3FE9">
            <w:pPr>
              <w:jc w:val="center"/>
              <w:rPr>
                <w:rFonts w:hint="eastAsia"/>
              </w:rPr>
            </w:pPr>
            <w:r>
              <w:rPr>
                <w:rFonts w:hint="eastAsia"/>
              </w:rPr>
              <w:t>1圈</w:t>
            </w:r>
          </w:p>
          <w:p w14:paraId="0A419B08">
            <w:pPr>
              <w:rPr>
                <w:rFonts w:hint="eastAsia"/>
              </w:rPr>
            </w:pPr>
            <w:r>
              <w:rPr>
                <w:rFonts w:hint="eastAsia"/>
              </w:rPr>
              <w:t>（K</w:t>
            </w:r>
            <w:r>
              <w:t>p</w:t>
            </w:r>
            <w:r>
              <w:rPr>
                <w:rFonts w:hint="eastAsia"/>
              </w:rPr>
              <w:t>=2.4）</w:t>
            </w:r>
          </w:p>
        </w:tc>
        <w:tc>
          <w:tcPr>
            <w:tcW w:w="1440" w:type="dxa"/>
            <w:noWrap w:val="0"/>
            <w:vAlign w:val="top"/>
          </w:tcPr>
          <w:p w14:paraId="237F42F7">
            <w:pPr>
              <w:jc w:val="center"/>
              <w:rPr>
                <w:rFonts w:hint="eastAsia"/>
              </w:rPr>
            </w:pPr>
            <w:r>
              <w:rPr>
                <w:rFonts w:hint="eastAsia"/>
              </w:rPr>
              <w:t>2圈</w:t>
            </w:r>
          </w:p>
          <w:p w14:paraId="2BFDFD20">
            <w:pPr>
              <w:jc w:val="center"/>
              <w:rPr>
                <w:rFonts w:hint="eastAsia"/>
              </w:rPr>
            </w:pPr>
            <w:r>
              <w:rPr>
                <w:rFonts w:hint="eastAsia"/>
              </w:rPr>
              <w:t>（K</w:t>
            </w:r>
            <w:r>
              <w:t>p</w:t>
            </w:r>
            <w:r>
              <w:rPr>
                <w:rFonts w:hint="eastAsia"/>
              </w:rPr>
              <w:t>=4.8）</w:t>
            </w:r>
          </w:p>
        </w:tc>
        <w:tc>
          <w:tcPr>
            <w:tcW w:w="1440" w:type="dxa"/>
            <w:noWrap w:val="0"/>
            <w:vAlign w:val="top"/>
          </w:tcPr>
          <w:p w14:paraId="3716E396">
            <w:pPr>
              <w:jc w:val="center"/>
              <w:rPr>
                <w:rFonts w:hint="eastAsia"/>
              </w:rPr>
            </w:pPr>
            <w:r>
              <w:rPr>
                <w:rFonts w:hint="eastAsia"/>
              </w:rPr>
              <w:t>4圈</w:t>
            </w:r>
          </w:p>
          <w:p w14:paraId="09780A3E">
            <w:pPr>
              <w:jc w:val="center"/>
              <w:rPr>
                <w:rFonts w:hint="eastAsia"/>
              </w:rPr>
            </w:pPr>
            <w:r>
              <w:rPr>
                <w:rFonts w:hint="eastAsia"/>
              </w:rPr>
              <w:t>（K</w:t>
            </w:r>
            <w:r>
              <w:t>p</w:t>
            </w:r>
            <w:r>
              <w:rPr>
                <w:rFonts w:hint="eastAsia"/>
              </w:rPr>
              <w:t>=9.6）</w:t>
            </w:r>
          </w:p>
        </w:tc>
        <w:tc>
          <w:tcPr>
            <w:tcW w:w="1440" w:type="dxa"/>
            <w:noWrap w:val="0"/>
            <w:vAlign w:val="top"/>
          </w:tcPr>
          <w:p w14:paraId="02C26001">
            <w:pPr>
              <w:jc w:val="center"/>
              <w:rPr>
                <w:rFonts w:hint="eastAsia"/>
              </w:rPr>
            </w:pPr>
            <w:r>
              <w:rPr>
                <w:rFonts w:hint="eastAsia"/>
              </w:rPr>
              <w:t>8圈</w:t>
            </w:r>
          </w:p>
          <w:p w14:paraId="34A81870">
            <w:pPr>
              <w:jc w:val="center"/>
              <w:rPr>
                <w:rFonts w:hint="eastAsia"/>
              </w:rPr>
            </w:pPr>
            <w:r>
              <w:rPr>
                <w:rFonts w:hint="eastAsia"/>
              </w:rPr>
              <w:t>（K</w:t>
            </w:r>
            <w:r>
              <w:t>p</w:t>
            </w:r>
            <w:r>
              <w:rPr>
                <w:rFonts w:hint="eastAsia"/>
              </w:rPr>
              <w:t>=19.2）</w:t>
            </w:r>
          </w:p>
        </w:tc>
      </w:tr>
      <w:tr w14:paraId="047AB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440" w:type="dxa"/>
            <w:noWrap w:val="0"/>
            <w:vAlign w:val="top"/>
          </w:tcPr>
          <w:p w14:paraId="2A187BA9">
            <w:pPr>
              <w:jc w:val="center"/>
              <w:rPr>
                <w:rFonts w:hint="eastAsia"/>
              </w:rPr>
            </w:pPr>
            <w:r>
              <w:rPr>
                <w:rFonts w:hint="eastAsia"/>
              </w:rPr>
              <w:t>输出电压</w:t>
            </w:r>
            <w:r>
              <w:rPr>
                <w:rFonts w:hint="eastAsia"/>
                <w:lang w:val="en-US" w:eastAsia="zh-CN"/>
              </w:rPr>
              <w:t>/V</w:t>
            </w:r>
          </w:p>
        </w:tc>
        <w:tc>
          <w:tcPr>
            <w:tcW w:w="900" w:type="dxa"/>
            <w:noWrap w:val="0"/>
            <w:vAlign w:val="top"/>
          </w:tcPr>
          <w:p w14:paraId="134B8F33">
            <w:pPr>
              <w:jc w:val="center"/>
              <w:rPr>
                <w:rFonts w:hint="eastAsia"/>
                <w:b/>
              </w:rPr>
            </w:pPr>
            <w:r>
              <w:rPr>
                <w:rFonts w:hint="eastAsia"/>
                <w:b/>
              </w:rPr>
              <w:t>2.00V</w:t>
            </w:r>
          </w:p>
        </w:tc>
        <w:tc>
          <w:tcPr>
            <w:tcW w:w="1440" w:type="dxa"/>
            <w:noWrap w:val="0"/>
            <w:vAlign w:val="top"/>
          </w:tcPr>
          <w:p w14:paraId="1D1802DA">
            <w:pPr>
              <w:jc w:val="center"/>
              <w:rPr>
                <w:rFonts w:hint="default" w:eastAsia="宋体"/>
                <w:lang w:val="en-US" w:eastAsia="zh-CN"/>
              </w:rPr>
            </w:pPr>
            <w:r>
              <w:rPr>
                <w:rFonts w:hint="eastAsia"/>
                <w:lang w:val="en-US" w:eastAsia="zh-CN"/>
              </w:rPr>
              <w:t>1.022</w:t>
            </w:r>
          </w:p>
        </w:tc>
        <w:tc>
          <w:tcPr>
            <w:tcW w:w="1440" w:type="dxa"/>
            <w:noWrap w:val="0"/>
            <w:vAlign w:val="top"/>
          </w:tcPr>
          <w:p w14:paraId="3BE1CC65">
            <w:pPr>
              <w:jc w:val="center"/>
              <w:rPr>
                <w:rFonts w:hint="default" w:eastAsia="宋体"/>
                <w:lang w:val="en-US" w:eastAsia="zh-CN"/>
              </w:rPr>
            </w:pPr>
            <w:r>
              <w:rPr>
                <w:rFonts w:hint="eastAsia"/>
                <w:lang w:val="en-US" w:eastAsia="zh-CN"/>
              </w:rPr>
              <w:t>1.01</w:t>
            </w:r>
          </w:p>
        </w:tc>
        <w:tc>
          <w:tcPr>
            <w:tcW w:w="1440" w:type="dxa"/>
            <w:noWrap w:val="0"/>
            <w:vAlign w:val="top"/>
          </w:tcPr>
          <w:p w14:paraId="3ACF9C98">
            <w:pPr>
              <w:jc w:val="center"/>
              <w:rPr>
                <w:rFonts w:hint="default" w:eastAsia="宋体"/>
                <w:lang w:val="en-US" w:eastAsia="zh-CN"/>
              </w:rPr>
            </w:pPr>
            <w:r>
              <w:rPr>
                <w:rFonts w:hint="eastAsia"/>
                <w:lang w:val="en-US" w:eastAsia="zh-CN"/>
              </w:rPr>
              <w:t>1.034</w:t>
            </w:r>
          </w:p>
        </w:tc>
        <w:tc>
          <w:tcPr>
            <w:tcW w:w="1440" w:type="dxa"/>
            <w:noWrap w:val="0"/>
            <w:vAlign w:val="top"/>
          </w:tcPr>
          <w:p w14:paraId="148A42FD">
            <w:pPr>
              <w:jc w:val="center"/>
              <w:rPr>
                <w:rFonts w:hint="default" w:eastAsia="宋体"/>
                <w:lang w:val="en-US" w:eastAsia="zh-CN"/>
              </w:rPr>
            </w:pPr>
            <w:r>
              <w:rPr>
                <w:rFonts w:hint="eastAsia"/>
                <w:lang w:val="en-US" w:eastAsia="zh-CN"/>
              </w:rPr>
              <w:t>1.034</w:t>
            </w:r>
          </w:p>
        </w:tc>
      </w:tr>
      <w:tr w14:paraId="7261D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3" w:hRule="atLeast"/>
        </w:trPr>
        <w:tc>
          <w:tcPr>
            <w:tcW w:w="1440" w:type="dxa"/>
            <w:noWrap w:val="0"/>
            <w:vAlign w:val="top"/>
          </w:tcPr>
          <w:p w14:paraId="183CC31E">
            <w:pPr>
              <w:jc w:val="center"/>
              <w:rPr>
                <w:rFonts w:hint="eastAsia"/>
              </w:rPr>
            </w:pPr>
            <w:r>
              <w:rPr>
                <w:rFonts w:hint="eastAsia"/>
              </w:rPr>
              <w:t>闭环</w:t>
            </w:r>
          </w:p>
        </w:tc>
        <w:tc>
          <w:tcPr>
            <w:tcW w:w="900" w:type="dxa"/>
            <w:noWrap w:val="0"/>
            <w:vAlign w:val="top"/>
          </w:tcPr>
          <w:p w14:paraId="636F6D25">
            <w:pPr>
              <w:jc w:val="center"/>
              <w:rPr>
                <w:rFonts w:hint="eastAsia"/>
              </w:rPr>
            </w:pPr>
            <w:r>
              <w:rPr>
                <w:rFonts w:hint="eastAsia"/>
              </w:rPr>
              <w:t>空载</w:t>
            </w:r>
          </w:p>
        </w:tc>
        <w:tc>
          <w:tcPr>
            <w:tcW w:w="5760" w:type="dxa"/>
            <w:gridSpan w:val="4"/>
            <w:noWrap w:val="0"/>
            <w:vAlign w:val="top"/>
          </w:tcPr>
          <w:p w14:paraId="42024FA2">
            <w:pPr>
              <w:ind w:firstLine="1890" w:firstLineChars="900"/>
              <w:rPr>
                <w:rFonts w:hint="eastAsia"/>
              </w:rPr>
            </w:pPr>
            <w:r>
              <w:rPr>
                <w:rFonts w:hint="eastAsia"/>
              </w:rPr>
              <w:t>加1K</w:t>
            </w:r>
            <w:r>
              <w:rPr>
                <w:rFonts w:hint="eastAsia" w:ascii="宋体" w:hAnsi="宋体"/>
              </w:rPr>
              <w:t>Ω负载</w:t>
            </w:r>
          </w:p>
        </w:tc>
      </w:tr>
      <w:tr w14:paraId="5EC52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40" w:type="dxa"/>
            <w:noWrap w:val="0"/>
            <w:vAlign w:val="top"/>
          </w:tcPr>
          <w:p w14:paraId="684E654F">
            <w:pPr>
              <w:ind w:firstLine="210" w:firstLineChars="100"/>
              <w:rPr>
                <w:rFonts w:hint="eastAsia"/>
              </w:rPr>
            </w:pPr>
            <w:r>
              <w:rPr>
                <w:rFonts w:hint="eastAsia"/>
              </w:rPr>
              <w:t>开环增益</w:t>
            </w:r>
          </w:p>
          <w:p w14:paraId="4CA05C5F">
            <w:pPr>
              <w:jc w:val="center"/>
              <w:rPr>
                <w:rFonts w:hint="eastAsia"/>
              </w:rPr>
            </w:pPr>
            <w:r>
              <w:rPr>
                <w:rFonts w:hint="eastAsia"/>
              </w:rPr>
              <w:t>调4.7K电阻</w:t>
            </w:r>
          </w:p>
        </w:tc>
        <w:tc>
          <w:tcPr>
            <w:tcW w:w="900" w:type="dxa"/>
            <w:noWrap w:val="0"/>
            <w:vAlign w:val="top"/>
          </w:tcPr>
          <w:p w14:paraId="124B84F0">
            <w:pPr>
              <w:jc w:val="center"/>
              <w:rPr>
                <w:rFonts w:hint="eastAsia"/>
              </w:rPr>
            </w:pPr>
          </w:p>
        </w:tc>
        <w:tc>
          <w:tcPr>
            <w:tcW w:w="1440" w:type="dxa"/>
            <w:noWrap w:val="0"/>
            <w:vAlign w:val="top"/>
          </w:tcPr>
          <w:p w14:paraId="65A6B419">
            <w:pPr>
              <w:jc w:val="center"/>
              <w:rPr>
                <w:rFonts w:hint="eastAsia"/>
              </w:rPr>
            </w:pPr>
            <w:r>
              <w:rPr>
                <w:rFonts w:hint="eastAsia"/>
              </w:rPr>
              <w:t>1圈</w:t>
            </w:r>
          </w:p>
          <w:p w14:paraId="19C8431B">
            <w:pPr>
              <w:jc w:val="center"/>
              <w:rPr>
                <w:rFonts w:hint="eastAsia"/>
              </w:rPr>
            </w:pPr>
            <w:r>
              <w:rPr>
                <w:rFonts w:hint="eastAsia"/>
              </w:rPr>
              <w:t>（K</w:t>
            </w:r>
            <w:r>
              <w:t>p</w:t>
            </w:r>
            <w:r>
              <w:rPr>
                <w:rFonts w:hint="eastAsia"/>
              </w:rPr>
              <w:t>=2.4）</w:t>
            </w:r>
          </w:p>
        </w:tc>
        <w:tc>
          <w:tcPr>
            <w:tcW w:w="1440" w:type="dxa"/>
            <w:noWrap w:val="0"/>
            <w:vAlign w:val="top"/>
          </w:tcPr>
          <w:p w14:paraId="13D6D8EE">
            <w:pPr>
              <w:jc w:val="center"/>
              <w:rPr>
                <w:rFonts w:hint="eastAsia"/>
              </w:rPr>
            </w:pPr>
            <w:r>
              <w:rPr>
                <w:rFonts w:hint="eastAsia"/>
              </w:rPr>
              <w:t>2圈</w:t>
            </w:r>
          </w:p>
          <w:p w14:paraId="72369A11">
            <w:pPr>
              <w:jc w:val="center"/>
              <w:rPr>
                <w:rFonts w:hint="eastAsia"/>
              </w:rPr>
            </w:pPr>
            <w:r>
              <w:rPr>
                <w:rFonts w:hint="eastAsia"/>
              </w:rPr>
              <w:t>（K</w:t>
            </w:r>
            <w:r>
              <w:t>p</w:t>
            </w:r>
            <w:r>
              <w:rPr>
                <w:rFonts w:hint="eastAsia"/>
              </w:rPr>
              <w:t>=4.8）</w:t>
            </w:r>
          </w:p>
        </w:tc>
        <w:tc>
          <w:tcPr>
            <w:tcW w:w="1440" w:type="dxa"/>
            <w:noWrap w:val="0"/>
            <w:vAlign w:val="top"/>
          </w:tcPr>
          <w:p w14:paraId="03A3BE10">
            <w:pPr>
              <w:jc w:val="center"/>
              <w:rPr>
                <w:rFonts w:hint="eastAsia"/>
              </w:rPr>
            </w:pPr>
            <w:r>
              <w:rPr>
                <w:rFonts w:hint="eastAsia"/>
              </w:rPr>
              <w:t>4圈</w:t>
            </w:r>
          </w:p>
          <w:p w14:paraId="0D23472A">
            <w:pPr>
              <w:jc w:val="center"/>
              <w:rPr>
                <w:rFonts w:hint="eastAsia"/>
              </w:rPr>
            </w:pPr>
            <w:r>
              <w:rPr>
                <w:rFonts w:hint="eastAsia"/>
              </w:rPr>
              <w:t>（K</w:t>
            </w:r>
            <w:r>
              <w:t>p</w:t>
            </w:r>
            <w:r>
              <w:rPr>
                <w:rFonts w:hint="eastAsia"/>
              </w:rPr>
              <w:t>=9.6）</w:t>
            </w:r>
          </w:p>
        </w:tc>
        <w:tc>
          <w:tcPr>
            <w:tcW w:w="1440" w:type="dxa"/>
            <w:noWrap w:val="0"/>
            <w:vAlign w:val="top"/>
          </w:tcPr>
          <w:p w14:paraId="412E898F">
            <w:pPr>
              <w:jc w:val="center"/>
              <w:rPr>
                <w:rFonts w:hint="eastAsia"/>
              </w:rPr>
            </w:pPr>
            <w:r>
              <w:rPr>
                <w:rFonts w:hint="eastAsia"/>
              </w:rPr>
              <w:t>8圈</w:t>
            </w:r>
          </w:p>
          <w:p w14:paraId="4B413BAB">
            <w:pPr>
              <w:jc w:val="center"/>
              <w:rPr>
                <w:rFonts w:hint="eastAsia"/>
              </w:rPr>
            </w:pPr>
            <w:r>
              <w:rPr>
                <w:rFonts w:hint="eastAsia"/>
              </w:rPr>
              <w:t>（K</w:t>
            </w:r>
            <w:r>
              <w:t>p</w:t>
            </w:r>
            <w:r>
              <w:rPr>
                <w:rFonts w:hint="eastAsia"/>
              </w:rPr>
              <w:t>=19.2）</w:t>
            </w:r>
          </w:p>
        </w:tc>
      </w:tr>
      <w:tr w14:paraId="41DA6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40" w:type="dxa"/>
            <w:noWrap w:val="0"/>
            <w:vAlign w:val="top"/>
          </w:tcPr>
          <w:p w14:paraId="6309B262">
            <w:pPr>
              <w:jc w:val="center"/>
              <w:rPr>
                <w:rFonts w:hint="eastAsia"/>
              </w:rPr>
            </w:pPr>
            <w:r>
              <w:rPr>
                <w:rFonts w:hint="eastAsia"/>
              </w:rPr>
              <w:t>输出电压</w:t>
            </w:r>
            <w:r>
              <w:rPr>
                <w:rFonts w:hint="eastAsia"/>
                <w:lang w:val="en-US" w:eastAsia="zh-CN"/>
              </w:rPr>
              <w:t>/V</w:t>
            </w:r>
          </w:p>
        </w:tc>
        <w:tc>
          <w:tcPr>
            <w:tcW w:w="900" w:type="dxa"/>
            <w:noWrap w:val="0"/>
            <w:vAlign w:val="top"/>
          </w:tcPr>
          <w:p w14:paraId="6A84232B">
            <w:pPr>
              <w:jc w:val="center"/>
              <w:rPr>
                <w:rFonts w:hint="eastAsia"/>
                <w:b/>
              </w:rPr>
            </w:pPr>
            <w:r>
              <w:rPr>
                <w:rFonts w:hint="eastAsia"/>
                <w:b/>
              </w:rPr>
              <w:t>2.00V</w:t>
            </w:r>
          </w:p>
        </w:tc>
        <w:tc>
          <w:tcPr>
            <w:tcW w:w="1440" w:type="dxa"/>
            <w:noWrap w:val="0"/>
            <w:vAlign w:val="top"/>
          </w:tcPr>
          <w:p w14:paraId="55CF1733">
            <w:pPr>
              <w:jc w:val="center"/>
              <w:rPr>
                <w:rFonts w:hint="default" w:eastAsia="宋体"/>
                <w:lang w:val="en-US" w:eastAsia="zh-CN"/>
              </w:rPr>
            </w:pPr>
            <w:r>
              <w:rPr>
                <w:rFonts w:hint="eastAsia"/>
                <w:lang w:val="en-US" w:eastAsia="zh-CN"/>
              </w:rPr>
              <w:t>1.55</w:t>
            </w:r>
          </w:p>
        </w:tc>
        <w:tc>
          <w:tcPr>
            <w:tcW w:w="1440" w:type="dxa"/>
            <w:noWrap w:val="0"/>
            <w:vAlign w:val="top"/>
          </w:tcPr>
          <w:p w14:paraId="69C07706">
            <w:pPr>
              <w:jc w:val="center"/>
              <w:rPr>
                <w:rFonts w:hint="default" w:eastAsia="宋体"/>
                <w:lang w:val="en-US" w:eastAsia="zh-CN"/>
              </w:rPr>
            </w:pPr>
            <w:r>
              <w:rPr>
                <w:rFonts w:hint="eastAsia"/>
                <w:lang w:val="en-US" w:eastAsia="zh-CN"/>
              </w:rPr>
              <w:t>1.704</w:t>
            </w:r>
          </w:p>
        </w:tc>
        <w:tc>
          <w:tcPr>
            <w:tcW w:w="1440" w:type="dxa"/>
            <w:noWrap w:val="0"/>
            <w:vAlign w:val="top"/>
          </w:tcPr>
          <w:p w14:paraId="487CA725">
            <w:pPr>
              <w:jc w:val="center"/>
              <w:rPr>
                <w:rFonts w:hint="default" w:eastAsia="宋体"/>
                <w:lang w:val="en-US" w:eastAsia="zh-CN"/>
              </w:rPr>
            </w:pPr>
            <w:r>
              <w:rPr>
                <w:rFonts w:hint="eastAsia"/>
                <w:lang w:val="en-US" w:eastAsia="zh-CN"/>
              </w:rPr>
              <w:t>1.855</w:t>
            </w:r>
          </w:p>
        </w:tc>
        <w:tc>
          <w:tcPr>
            <w:tcW w:w="1440" w:type="dxa"/>
            <w:vMerge w:val="restart"/>
            <w:noWrap w:val="0"/>
            <w:vAlign w:val="top"/>
          </w:tcPr>
          <w:p w14:paraId="3027E780">
            <w:pPr>
              <w:jc w:val="center"/>
              <w:rPr>
                <w:rFonts w:hint="eastAsia" w:eastAsia="宋体"/>
                <w:lang w:val="en-US" w:eastAsia="zh-CN"/>
              </w:rPr>
            </w:pPr>
            <w:r>
              <w:rPr>
                <w:rFonts w:hint="eastAsia"/>
                <w:lang w:val="en-US" w:eastAsia="zh-CN"/>
              </w:rPr>
              <w:t>震荡</w:t>
            </w:r>
          </w:p>
        </w:tc>
      </w:tr>
      <w:tr w14:paraId="07340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3525E9E4">
            <w:pPr>
              <w:jc w:val="center"/>
              <w:rPr>
                <w:b/>
              </w:rPr>
            </w:pPr>
            <w:r>
              <w:rPr>
                <w:b/>
              </w:rPr>
              <w:t>阶跃信号</w:t>
            </w:r>
          </w:p>
          <w:p w14:paraId="6E2D28BA">
            <w:pPr>
              <w:jc w:val="center"/>
              <w:rPr>
                <w:rFonts w:hint="eastAsia"/>
                <w:sz w:val="15"/>
                <w:szCs w:val="15"/>
              </w:rPr>
            </w:pPr>
            <w:r>
              <w:rPr>
                <w:b/>
              </w:rPr>
              <w:t>幅值R</w:t>
            </w:r>
            <w:r>
              <w:rPr>
                <w:rFonts w:hint="eastAsia"/>
                <w:lang w:val="en-US" w:eastAsia="zh-CN"/>
              </w:rPr>
              <w:t>/V</w:t>
            </w:r>
          </w:p>
        </w:tc>
        <w:tc>
          <w:tcPr>
            <w:tcW w:w="900" w:type="dxa"/>
            <w:noWrap w:val="0"/>
            <w:vAlign w:val="top"/>
          </w:tcPr>
          <w:p w14:paraId="7274F5F9">
            <w:pPr>
              <w:jc w:val="center"/>
              <w:rPr>
                <w:rFonts w:hint="eastAsia"/>
                <w:b/>
              </w:rPr>
            </w:pPr>
          </w:p>
        </w:tc>
        <w:tc>
          <w:tcPr>
            <w:tcW w:w="1440" w:type="dxa"/>
            <w:noWrap w:val="0"/>
            <w:vAlign w:val="top"/>
          </w:tcPr>
          <w:p w14:paraId="6E12DA36">
            <w:pPr>
              <w:jc w:val="center"/>
              <w:rPr>
                <w:rFonts w:hint="default" w:eastAsia="宋体"/>
                <w:lang w:val="en-US" w:eastAsia="zh-CN"/>
              </w:rPr>
            </w:pPr>
            <w:r>
              <w:rPr>
                <w:rFonts w:hint="eastAsia"/>
                <w:lang w:val="en-US" w:eastAsia="zh-CN"/>
              </w:rPr>
              <w:t>2.87</w:t>
            </w:r>
          </w:p>
        </w:tc>
        <w:tc>
          <w:tcPr>
            <w:tcW w:w="1440" w:type="dxa"/>
            <w:noWrap w:val="0"/>
            <w:vAlign w:val="top"/>
          </w:tcPr>
          <w:p w14:paraId="3C4CF005">
            <w:pPr>
              <w:jc w:val="center"/>
              <w:rPr>
                <w:rFonts w:hint="default" w:eastAsia="宋体"/>
                <w:lang w:val="en-US" w:eastAsia="zh-CN"/>
              </w:rPr>
            </w:pPr>
            <w:r>
              <w:rPr>
                <w:rFonts w:hint="eastAsia"/>
                <w:lang w:val="en-US" w:eastAsia="zh-CN"/>
              </w:rPr>
              <w:t>2.43</w:t>
            </w:r>
          </w:p>
        </w:tc>
        <w:tc>
          <w:tcPr>
            <w:tcW w:w="1440" w:type="dxa"/>
            <w:noWrap w:val="0"/>
            <w:vAlign w:val="top"/>
          </w:tcPr>
          <w:p w14:paraId="5E792995">
            <w:pPr>
              <w:jc w:val="center"/>
              <w:rPr>
                <w:rFonts w:hint="default" w:eastAsia="宋体"/>
                <w:lang w:val="en-US" w:eastAsia="zh-CN"/>
              </w:rPr>
            </w:pPr>
            <w:r>
              <w:rPr>
                <w:rFonts w:hint="eastAsia"/>
                <w:lang w:val="en-US" w:eastAsia="zh-CN"/>
              </w:rPr>
              <w:t>2.25</w:t>
            </w:r>
          </w:p>
        </w:tc>
        <w:tc>
          <w:tcPr>
            <w:tcW w:w="1440" w:type="dxa"/>
            <w:vMerge w:val="continue"/>
            <w:noWrap w:val="0"/>
            <w:vAlign w:val="top"/>
          </w:tcPr>
          <w:p w14:paraId="136FD31F">
            <w:pPr>
              <w:jc w:val="center"/>
              <w:rPr>
                <w:rFonts w:hint="eastAsia"/>
              </w:rPr>
            </w:pPr>
          </w:p>
        </w:tc>
      </w:tr>
      <w:tr w14:paraId="79A85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21D4C541">
            <w:pPr>
              <w:jc w:val="center"/>
              <w:rPr>
                <w:b/>
              </w:rPr>
            </w:pPr>
            <w:r>
              <w:rPr>
                <w:rFonts w:hint="eastAsia"/>
                <w:b/>
              </w:rPr>
              <w:t>稳态误差</w:t>
            </w:r>
            <w:r>
              <w:rPr>
                <w:b/>
              </w:rPr>
              <w:t>e</w:t>
            </w:r>
            <w:r>
              <w:rPr>
                <w:rFonts w:hint="eastAsia"/>
                <w:lang w:val="en-US" w:eastAsia="zh-CN"/>
              </w:rPr>
              <w:t>/V</w:t>
            </w:r>
          </w:p>
          <w:p w14:paraId="35C1E8FD">
            <w:pPr>
              <w:jc w:val="center"/>
              <w:rPr>
                <w:rFonts w:hint="eastAsia"/>
                <w:sz w:val="15"/>
                <w:szCs w:val="15"/>
              </w:rPr>
            </w:pPr>
            <w:r>
              <w:rPr>
                <w:rFonts w:hint="eastAsia"/>
                <w:sz w:val="15"/>
                <w:szCs w:val="15"/>
              </w:rPr>
              <w:t>（由电压表测得）</w:t>
            </w:r>
          </w:p>
        </w:tc>
        <w:tc>
          <w:tcPr>
            <w:tcW w:w="900" w:type="dxa"/>
            <w:noWrap w:val="0"/>
            <w:vAlign w:val="top"/>
          </w:tcPr>
          <w:p w14:paraId="33341C16">
            <w:pPr>
              <w:jc w:val="center"/>
              <w:rPr>
                <w:rFonts w:hint="eastAsia"/>
                <w:b/>
              </w:rPr>
            </w:pPr>
          </w:p>
        </w:tc>
        <w:tc>
          <w:tcPr>
            <w:tcW w:w="1440" w:type="dxa"/>
            <w:noWrap w:val="0"/>
            <w:vAlign w:val="top"/>
          </w:tcPr>
          <w:p w14:paraId="423F15DF">
            <w:pPr>
              <w:jc w:val="center"/>
              <w:rPr>
                <w:rFonts w:hint="default" w:eastAsia="宋体"/>
                <w:lang w:val="en-US" w:eastAsia="zh-CN"/>
              </w:rPr>
            </w:pPr>
            <w:r>
              <w:rPr>
                <w:rFonts w:hint="eastAsia"/>
                <w:lang w:val="en-US" w:eastAsia="zh-CN"/>
              </w:rPr>
              <w:t>1.32</w:t>
            </w:r>
          </w:p>
        </w:tc>
        <w:tc>
          <w:tcPr>
            <w:tcW w:w="1440" w:type="dxa"/>
            <w:noWrap w:val="0"/>
            <w:vAlign w:val="top"/>
          </w:tcPr>
          <w:p w14:paraId="2E6A09A3">
            <w:pPr>
              <w:jc w:val="center"/>
              <w:rPr>
                <w:rFonts w:hint="default" w:eastAsia="宋体"/>
                <w:lang w:val="en-US" w:eastAsia="zh-CN"/>
              </w:rPr>
            </w:pPr>
            <w:r>
              <w:rPr>
                <w:rFonts w:hint="eastAsia"/>
                <w:lang w:val="en-US" w:eastAsia="zh-CN"/>
              </w:rPr>
              <w:t>0.7257</w:t>
            </w:r>
          </w:p>
        </w:tc>
        <w:tc>
          <w:tcPr>
            <w:tcW w:w="1440" w:type="dxa"/>
            <w:noWrap w:val="0"/>
            <w:vAlign w:val="top"/>
          </w:tcPr>
          <w:p w14:paraId="06D2503C">
            <w:pPr>
              <w:jc w:val="center"/>
              <w:rPr>
                <w:rFonts w:hint="default" w:eastAsia="宋体"/>
                <w:lang w:val="en-US" w:eastAsia="zh-CN"/>
              </w:rPr>
            </w:pPr>
            <w:r>
              <w:rPr>
                <w:rFonts w:hint="eastAsia"/>
                <w:lang w:val="en-US" w:eastAsia="zh-CN"/>
              </w:rPr>
              <w:t>0.3949</w:t>
            </w:r>
          </w:p>
        </w:tc>
        <w:tc>
          <w:tcPr>
            <w:tcW w:w="1440" w:type="dxa"/>
            <w:vMerge w:val="continue"/>
            <w:noWrap w:val="0"/>
            <w:vAlign w:val="top"/>
          </w:tcPr>
          <w:p w14:paraId="0D324A23">
            <w:pPr>
              <w:jc w:val="both"/>
              <w:rPr>
                <w:rFonts w:hint="eastAsia"/>
              </w:rPr>
            </w:pPr>
          </w:p>
        </w:tc>
      </w:tr>
      <w:tr w14:paraId="30557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noWrap w:val="0"/>
            <w:vAlign w:val="top"/>
          </w:tcPr>
          <w:p w14:paraId="04F23048">
            <w:pPr>
              <w:jc w:val="center"/>
              <w:rPr>
                <w:rFonts w:hint="eastAsia"/>
                <w:b/>
              </w:rPr>
            </w:pPr>
            <w:r>
              <w:rPr>
                <w:rFonts w:hint="eastAsia"/>
                <w:b/>
              </w:rPr>
              <w:t>稳态误差E</w:t>
            </w:r>
          </w:p>
          <w:p w14:paraId="5D779AA8">
            <w:pPr>
              <w:jc w:val="center"/>
              <w:rPr>
                <w:rFonts w:hint="eastAsia"/>
                <w:sz w:val="15"/>
                <w:szCs w:val="15"/>
              </w:rPr>
            </w:pPr>
            <w:r>
              <w:rPr>
                <w:rFonts w:hint="eastAsia"/>
                <w:sz w:val="15"/>
                <w:szCs w:val="15"/>
              </w:rPr>
              <w:t>（计算</w:t>
            </w:r>
            <w:r>
              <w:rPr>
                <w:sz w:val="15"/>
                <w:szCs w:val="15"/>
              </w:rPr>
              <w:t>公式：</w:t>
            </w:r>
            <w:r>
              <w:rPr>
                <w:rFonts w:hint="eastAsia"/>
                <w:sz w:val="15"/>
                <w:szCs w:val="15"/>
              </w:rPr>
              <w:t>E</w:t>
            </w:r>
            <w:r>
              <w:rPr>
                <w:sz w:val="15"/>
                <w:szCs w:val="15"/>
              </w:rPr>
              <w:t>=R/</w:t>
            </w:r>
            <w:r>
              <w:rPr>
                <w:rFonts w:hint="eastAsia"/>
                <w:sz w:val="15"/>
                <w:szCs w:val="15"/>
              </w:rPr>
              <w:t>（</w:t>
            </w:r>
            <w:r>
              <w:rPr>
                <w:sz w:val="15"/>
                <w:szCs w:val="15"/>
              </w:rPr>
              <w:t>1+0.5Kp</w:t>
            </w:r>
            <w:r>
              <w:rPr>
                <w:rFonts w:hint="eastAsia"/>
                <w:sz w:val="15"/>
                <w:szCs w:val="15"/>
              </w:rPr>
              <w:t>）</w:t>
            </w:r>
          </w:p>
        </w:tc>
        <w:tc>
          <w:tcPr>
            <w:tcW w:w="900" w:type="dxa"/>
            <w:noWrap w:val="0"/>
            <w:vAlign w:val="top"/>
          </w:tcPr>
          <w:p w14:paraId="7B1BCB79">
            <w:pPr>
              <w:jc w:val="center"/>
              <w:rPr>
                <w:rFonts w:hint="eastAsia"/>
                <w:b/>
              </w:rPr>
            </w:pPr>
          </w:p>
        </w:tc>
        <w:tc>
          <w:tcPr>
            <w:tcW w:w="1440" w:type="dxa"/>
            <w:noWrap w:val="0"/>
            <w:vAlign w:val="top"/>
          </w:tcPr>
          <w:p w14:paraId="2DEAFA65">
            <w:pPr>
              <w:jc w:val="center"/>
              <w:rPr>
                <w:rFonts w:hint="default" w:eastAsia="宋体"/>
                <w:lang w:val="en-US" w:eastAsia="zh-CN"/>
              </w:rPr>
            </w:pPr>
            <w:r>
              <w:rPr>
                <w:rFonts w:hint="eastAsia"/>
                <w:lang w:val="en-US" w:eastAsia="zh-CN"/>
              </w:rPr>
              <w:t>1.304</w:t>
            </w:r>
          </w:p>
        </w:tc>
        <w:tc>
          <w:tcPr>
            <w:tcW w:w="1440" w:type="dxa"/>
            <w:noWrap w:val="0"/>
            <w:vAlign w:val="top"/>
          </w:tcPr>
          <w:p w14:paraId="0C92DD64">
            <w:pPr>
              <w:jc w:val="center"/>
              <w:rPr>
                <w:rFonts w:hint="default" w:eastAsia="宋体"/>
                <w:lang w:val="en-US" w:eastAsia="zh-CN"/>
              </w:rPr>
            </w:pPr>
            <w:r>
              <w:rPr>
                <w:rFonts w:hint="eastAsia"/>
                <w:lang w:val="en-US" w:eastAsia="zh-CN"/>
              </w:rPr>
              <w:t>0.7147</w:t>
            </w:r>
          </w:p>
        </w:tc>
        <w:tc>
          <w:tcPr>
            <w:tcW w:w="1440" w:type="dxa"/>
            <w:noWrap w:val="0"/>
            <w:vAlign w:val="top"/>
          </w:tcPr>
          <w:p w14:paraId="62A78595">
            <w:pPr>
              <w:jc w:val="center"/>
              <w:rPr>
                <w:rFonts w:hint="default" w:eastAsia="宋体"/>
                <w:lang w:val="en-US" w:eastAsia="zh-CN"/>
              </w:rPr>
            </w:pPr>
            <w:r>
              <w:rPr>
                <w:rFonts w:hint="eastAsia"/>
                <w:lang w:val="en-US" w:eastAsia="zh-CN"/>
              </w:rPr>
              <w:t>0.3879</w:t>
            </w:r>
          </w:p>
        </w:tc>
        <w:tc>
          <w:tcPr>
            <w:tcW w:w="1440" w:type="dxa"/>
            <w:vMerge w:val="continue"/>
            <w:noWrap w:val="0"/>
            <w:vAlign w:val="top"/>
          </w:tcPr>
          <w:p w14:paraId="240B5DCB">
            <w:pPr>
              <w:jc w:val="center"/>
              <w:rPr>
                <w:rFonts w:hint="eastAsia"/>
              </w:rPr>
            </w:pPr>
          </w:p>
        </w:tc>
      </w:tr>
      <w:tr w14:paraId="7A8BE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shd w:val="clear" w:color="auto" w:fill="auto"/>
            <w:noWrap w:val="0"/>
            <w:vAlign w:val="top"/>
          </w:tcPr>
          <w:p w14:paraId="47D4771C">
            <w:pPr>
              <w:jc w:val="center"/>
              <w:rPr>
                <w:rFonts w:hint="default"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积分环节</w:t>
            </w:r>
          </w:p>
        </w:tc>
        <w:tc>
          <w:tcPr>
            <w:tcW w:w="900" w:type="dxa"/>
            <w:shd w:val="clear" w:color="auto" w:fill="auto"/>
            <w:noWrap w:val="0"/>
            <w:vAlign w:val="top"/>
          </w:tcPr>
          <w:p w14:paraId="0A04E683">
            <w:pPr>
              <w:jc w:val="center"/>
              <w:rPr>
                <w:rFonts w:hint="eastAsia" w:ascii="Times New Roman" w:hAnsi="Times New Roman" w:eastAsia="宋体" w:cs="Times New Roman"/>
                <w:kern w:val="2"/>
                <w:sz w:val="21"/>
                <w:szCs w:val="24"/>
                <w:lang w:val="en-US" w:eastAsia="zh-CN" w:bidi="ar-SA"/>
              </w:rPr>
            </w:pPr>
            <w:r>
              <w:rPr>
                <w:rFonts w:hint="eastAsia"/>
              </w:rPr>
              <w:t>空载</w:t>
            </w:r>
          </w:p>
        </w:tc>
        <w:tc>
          <w:tcPr>
            <w:tcW w:w="5760" w:type="dxa"/>
            <w:gridSpan w:val="4"/>
            <w:shd w:val="clear" w:color="auto" w:fill="auto"/>
            <w:noWrap w:val="0"/>
            <w:vAlign w:val="top"/>
          </w:tcPr>
          <w:p w14:paraId="76EEFA0C">
            <w:pPr>
              <w:jc w:val="center"/>
              <w:rPr>
                <w:rFonts w:hint="eastAsia"/>
              </w:rPr>
            </w:pPr>
            <w:r>
              <w:rPr>
                <w:rFonts w:hint="eastAsia"/>
              </w:rPr>
              <w:t>加1K</w:t>
            </w:r>
            <w:r>
              <w:rPr>
                <w:rFonts w:hint="eastAsia" w:ascii="宋体" w:hAnsi="宋体"/>
              </w:rPr>
              <w:t>Ω负载</w:t>
            </w:r>
          </w:p>
        </w:tc>
      </w:tr>
      <w:tr w14:paraId="5999C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40" w:type="dxa"/>
            <w:shd w:val="clear" w:color="auto" w:fill="auto"/>
            <w:vAlign w:val="top"/>
          </w:tcPr>
          <w:p w14:paraId="06D62F4C">
            <w:pPr>
              <w:jc w:val="center"/>
              <w:rPr>
                <w:rFonts w:hint="default" w:ascii="Times New Roman" w:hAnsi="Times New Roman" w:eastAsia="宋体" w:cs="Times New Roman"/>
                <w:kern w:val="2"/>
                <w:sz w:val="21"/>
                <w:szCs w:val="24"/>
                <w:lang w:val="en-US" w:eastAsia="zh-CN" w:bidi="ar-SA"/>
              </w:rPr>
            </w:pPr>
            <w:r>
              <w:rPr>
                <w:rFonts w:hint="eastAsia"/>
              </w:rPr>
              <w:t>输出电压</w:t>
            </w:r>
            <w:r>
              <w:rPr>
                <w:rFonts w:hint="eastAsia"/>
                <w:lang w:val="en-US" w:eastAsia="zh-CN"/>
              </w:rPr>
              <w:t>/V</w:t>
            </w:r>
          </w:p>
        </w:tc>
        <w:tc>
          <w:tcPr>
            <w:tcW w:w="900" w:type="dxa"/>
            <w:shd w:val="clear" w:color="auto" w:fill="auto"/>
            <w:vAlign w:val="top"/>
          </w:tcPr>
          <w:p w14:paraId="0E124801">
            <w:pPr>
              <w:jc w:val="center"/>
              <w:rPr>
                <w:rFonts w:hint="eastAsia" w:ascii="Times New Roman" w:hAnsi="Times New Roman" w:eastAsia="宋体" w:cs="Times New Roman"/>
                <w:b/>
                <w:kern w:val="2"/>
                <w:sz w:val="21"/>
                <w:szCs w:val="24"/>
                <w:lang w:val="en-US" w:eastAsia="zh-CN" w:bidi="ar-SA"/>
              </w:rPr>
            </w:pPr>
            <w:r>
              <w:rPr>
                <w:rFonts w:hint="eastAsia"/>
                <w:b/>
              </w:rPr>
              <w:t>2.00V</w:t>
            </w:r>
          </w:p>
        </w:tc>
        <w:tc>
          <w:tcPr>
            <w:tcW w:w="5760" w:type="dxa"/>
            <w:gridSpan w:val="4"/>
            <w:shd w:val="clear" w:color="auto" w:fill="auto"/>
            <w:vAlign w:val="top"/>
          </w:tcPr>
          <w:p w14:paraId="1E86D09F">
            <w:pPr>
              <w:jc w:val="center"/>
              <w:rPr>
                <w:rFonts w:hint="default"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2.0</w:t>
            </w:r>
          </w:p>
        </w:tc>
      </w:tr>
    </w:tbl>
    <w:p w14:paraId="6333E7D8">
      <w:pPr>
        <w:ind w:firstLine="420" w:firstLineChars="0"/>
        <w:rPr>
          <w:rFonts w:hint="default" w:eastAsia="宋体"/>
          <w:lang w:val="en-US" w:eastAsia="zh-CN"/>
        </w:rPr>
      </w:pPr>
      <w:r>
        <w:rPr>
          <w:rFonts w:hint="eastAsia"/>
          <w:lang w:val="en-US" w:eastAsia="zh-CN"/>
        </w:rPr>
        <w:t>结论：对比两表可知，仿真结果比实际测量结果略大一些，在合理范围内有一定误差，实验基本正确，反馈环节对于系统的调控使得负载电压更接近期望值，比例系数的增大会使调控效果更好，但注意过大时高阶系统会出现震荡反而让系统不稳定，即实践中所谓的比例系数超调。</w:t>
      </w:r>
    </w:p>
    <w:p w14:paraId="778276C9">
      <w:pPr>
        <w:pStyle w:val="6"/>
        <w:jc w:val="left"/>
        <w:rPr>
          <w:rFonts w:hint="eastAsia"/>
          <w:b/>
          <w:sz w:val="24"/>
          <w:szCs w:val="24"/>
        </w:rPr>
      </w:pPr>
      <w:r>
        <w:rPr>
          <w:rFonts w:hint="eastAsia"/>
          <w:b/>
          <w:sz w:val="24"/>
          <w:szCs w:val="24"/>
        </w:rPr>
        <w:t>六、实验思考题</w:t>
      </w:r>
      <w:bookmarkEnd w:id="6"/>
    </w:p>
    <w:p w14:paraId="3FB21F47">
      <w:pPr>
        <w:numPr>
          <w:ilvl w:val="0"/>
          <w:numId w:val="3"/>
        </w:numPr>
      </w:pPr>
      <w:r>
        <w:rPr>
          <w:rFonts w:hint="eastAsia"/>
        </w:rPr>
        <w:t>熟悉实验平台上的各部分模拟器件，会使用数字电压表、虚拟示波器；能够利用平台上的运放、电源、滑动变阻器等器件搭建15V可调电源、一阶模拟电路（比例环节或者惯性环节），可参考实验指导书中第一章节、第二章节以及实验一典型环节的电路模拟中的实验内容。</w:t>
      </w:r>
    </w:p>
    <w:p w14:paraId="3BCBCEAA">
      <w:pPr>
        <w:numPr>
          <w:numId w:val="0"/>
        </w:numPr>
        <w:rPr>
          <w:rFonts w:hint="default"/>
          <w:lang w:val="en-US" w:eastAsia="zh-CN"/>
        </w:rPr>
      </w:pPr>
      <w:r>
        <w:rPr>
          <w:rFonts w:hint="eastAsia"/>
          <w:lang w:val="en-US" w:eastAsia="zh-CN"/>
        </w:rPr>
        <w:t>答：以上内容在本次实验过程中已涉及。</w:t>
      </w:r>
    </w:p>
    <w:p w14:paraId="001AD299">
      <w:pPr>
        <w:numPr>
          <w:ilvl w:val="0"/>
          <w:numId w:val="3"/>
        </w:numPr>
        <w:rPr>
          <w:rFonts w:hint="eastAsia"/>
        </w:rPr>
      </w:pPr>
      <w:r>
        <w:rPr>
          <w:rFonts w:hint="eastAsia"/>
        </w:rPr>
        <w:t>在现实中</w:t>
      </w:r>
      <w:r>
        <w:t>，</w:t>
      </w:r>
      <w:r>
        <w:rPr>
          <w:rFonts w:hint="eastAsia"/>
        </w:rPr>
        <w:t>控制系统调试时，如何判断是否</w:t>
      </w:r>
      <w:r>
        <w:t>正确地</w:t>
      </w:r>
      <w:r>
        <w:rPr>
          <w:rFonts w:hint="eastAsia"/>
        </w:rPr>
        <w:t>实现了负反馈闭环？将</w:t>
      </w:r>
      <w:r>
        <w:t>实验接线图转化为控制系统框图</w:t>
      </w:r>
      <w:r>
        <w:rPr>
          <w:rFonts w:hint="eastAsia"/>
        </w:rPr>
        <w:t>，并指出对应元件。</w:t>
      </w:r>
    </w:p>
    <w:p w14:paraId="1D6F893E">
      <w:pPr>
        <w:numPr>
          <w:numId w:val="0"/>
        </w:numPr>
        <w:rPr>
          <w:rFonts w:hint="default" w:eastAsia="宋体"/>
          <w:lang w:val="en-US" w:eastAsia="zh-CN"/>
        </w:rPr>
      </w:pPr>
      <w:r>
        <w:rPr>
          <w:rFonts w:hint="eastAsia"/>
          <w:lang w:val="en-US" w:eastAsia="zh-CN"/>
        </w:rPr>
        <w:t>答：</w:t>
      </w:r>
      <w:r>
        <w:rPr>
          <w:rFonts w:hint="eastAsia"/>
        </w:rPr>
        <w:t>负反馈闭环的主要特性之一是它能够通过反馈修正误差，保持系统的稳定性，并减少外部扰动的影响。常见的验证方法</w:t>
      </w:r>
      <w:r>
        <w:rPr>
          <w:rFonts w:hint="eastAsia"/>
          <w:lang w:val="en-US" w:eastAsia="zh-CN"/>
        </w:rPr>
        <w:t>就</w:t>
      </w:r>
      <w:r>
        <w:rPr>
          <w:rFonts w:hint="eastAsia"/>
        </w:rPr>
        <w:t>包括</w:t>
      </w:r>
      <w:r>
        <w:rPr>
          <w:rFonts w:hint="eastAsia"/>
          <w:lang w:val="en-US" w:eastAsia="zh-CN"/>
        </w:rPr>
        <w:t>本次实验中用到的</w:t>
      </w:r>
      <w:r>
        <w:rPr>
          <w:rFonts w:hint="eastAsia"/>
        </w:rPr>
        <w:t>阶跃响应</w:t>
      </w:r>
      <w:r>
        <w:rPr>
          <w:rFonts w:hint="eastAsia"/>
          <w:lang w:eastAsia="zh-CN"/>
        </w:rPr>
        <w:t>，</w:t>
      </w:r>
      <w:r>
        <w:rPr>
          <w:rFonts w:hint="eastAsia"/>
        </w:rPr>
        <w:t>给系统输入一个阶跃信号，观察系统输出的变化。如果系统是负反馈闭环，输出应当逐渐趋近目标值，而不会出现过大的振荡或过冲</w:t>
      </w:r>
      <w:r>
        <w:rPr>
          <w:rFonts w:hint="eastAsia"/>
          <w:lang w:eastAsia="zh-CN"/>
        </w:rPr>
        <w:t>，在负反馈闭环系统中，输出与期望值之间的误差会被自动调整并尽量减小。如果系统实现了负反馈闭环，在理想情况下，负反馈会使系统趋于零误差，即输出接近期望值。可以通过计算稳态误差来判断闭环性能，通常稳态误差应非常小（甚至为零，视控制器设计而定）。</w:t>
      </w:r>
      <w:r>
        <w:rPr>
          <w:rFonts w:hint="eastAsia"/>
          <w:lang w:val="en-US" w:eastAsia="zh-CN"/>
        </w:rPr>
        <w:t>反之如果是开环则不然。本实验中也涉及开环闭环的对比，可以观察在开环时的响应特性，然后重新接上闭环反馈，观察其变化即可发现闭环系统通常响应更为平滑、稳定，而开环系统响应可能更加剧烈或者不稳定。</w:t>
      </w:r>
    </w:p>
    <w:p w14:paraId="7A8B36CF">
      <w:pPr>
        <w:numPr>
          <w:ilvl w:val="0"/>
          <w:numId w:val="3"/>
        </w:numPr>
        <w:rPr>
          <w:rFonts w:hint="eastAsia"/>
        </w:rPr>
      </w:pPr>
      <w:r>
        <w:rPr>
          <w:rFonts w:hint="eastAsia"/>
        </w:rPr>
        <w:t>写出系统传递函数，用劳斯判据说明：闭环工作时，4.7K可变电阻为8圈（Kp=19.2）时，数字电表</w:t>
      </w:r>
      <w:r>
        <w:t>的</w:t>
      </w:r>
      <w:r>
        <w:rPr>
          <w:rFonts w:hint="eastAsia"/>
        </w:rPr>
        <w:t>电压</w:t>
      </w:r>
      <w:r>
        <w:t>值</w:t>
      </w:r>
      <w:r>
        <w:rPr>
          <w:rFonts w:hint="eastAsia"/>
        </w:rPr>
        <w:t>为什么</w:t>
      </w:r>
      <w:r>
        <w:t>不能稳定？</w:t>
      </w:r>
      <w:r>
        <w:rPr>
          <w:rFonts w:hint="eastAsia"/>
        </w:rPr>
        <w:t>请利用劳斯判据来解释</w:t>
      </w:r>
      <w:r>
        <w:t>这一现象</w:t>
      </w:r>
      <w:r>
        <w:rPr>
          <w:rFonts w:hint="eastAsia"/>
        </w:rPr>
        <w:t>。</w:t>
      </w:r>
    </w:p>
    <w:p w14:paraId="7C07471B">
      <w:pPr>
        <w:numPr>
          <w:numId w:val="0"/>
        </w:numPr>
        <w:ind w:leftChars="0"/>
        <w:rPr>
          <w:rFonts w:hint="eastAsia" w:eastAsia="宋体"/>
          <w:lang w:eastAsia="zh-CN"/>
        </w:rPr>
      </w:pPr>
      <w:r>
        <w:rPr>
          <w:rFonts w:hint="eastAsia" w:eastAsia="宋体"/>
          <w:lang w:eastAsia="zh-CN"/>
        </w:rPr>
        <w:drawing>
          <wp:inline distT="0" distB="0" distL="114300" distR="114300">
            <wp:extent cx="4342130" cy="5123180"/>
            <wp:effectExtent l="0" t="0" r="1270" b="7620"/>
            <wp:docPr id="3" name="图片 3" descr="578ff3764bcdb1a6fc986aa6e2987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78ff3764bcdb1a6fc986aa6e29870b"/>
                    <pic:cNvPicPr>
                      <a:picLocks noChangeAspect="1"/>
                    </pic:cNvPicPr>
                  </pic:nvPicPr>
                  <pic:blipFill>
                    <a:blip r:embed="rId25"/>
                    <a:stretch>
                      <a:fillRect/>
                    </a:stretch>
                  </pic:blipFill>
                  <pic:spPr>
                    <a:xfrm>
                      <a:off x="0" y="0"/>
                      <a:ext cx="4342130" cy="5123180"/>
                    </a:xfrm>
                    <a:prstGeom prst="rect">
                      <a:avLst/>
                    </a:prstGeom>
                  </pic:spPr>
                </pic:pic>
              </a:graphicData>
            </a:graphic>
          </wp:inline>
        </w:drawing>
      </w:r>
    </w:p>
    <w:p w14:paraId="41E2AA59">
      <w:pPr>
        <w:numPr>
          <w:ilvl w:val="0"/>
          <w:numId w:val="3"/>
        </w:numPr>
      </w:pPr>
      <w:r>
        <w:rPr>
          <w:rFonts w:hint="eastAsia"/>
        </w:rPr>
        <w:t>根据教材上稳态误差理论公式E</w:t>
      </w:r>
      <w:r>
        <w:t>=R/1+KP</w:t>
      </w:r>
      <w:r>
        <w:rPr>
          <w:rFonts w:hint="eastAsia"/>
        </w:rPr>
        <w:t>（0型），</w:t>
      </w:r>
      <w:r>
        <w:t>计算</w:t>
      </w:r>
      <w:r>
        <w:rPr>
          <w:rFonts w:hint="eastAsia"/>
        </w:rPr>
        <w:t>本</w:t>
      </w:r>
      <w:r>
        <w:t>系统的稳态</w:t>
      </w:r>
      <w:r>
        <w:rPr>
          <w:rFonts w:hint="eastAsia"/>
        </w:rPr>
        <w:t>误差</w:t>
      </w:r>
      <w:r>
        <w:t>E</w:t>
      </w:r>
      <w:r>
        <w:rPr>
          <w:rFonts w:hint="eastAsia"/>
        </w:rPr>
        <w:t>，如何</w:t>
      </w:r>
      <w:r>
        <w:t>理解</w:t>
      </w:r>
      <w:r>
        <w:rPr>
          <w:rFonts w:hint="eastAsia"/>
        </w:rPr>
        <w:t>表格</w:t>
      </w:r>
      <w:r>
        <w:t>中的E和e的关系？</w:t>
      </w:r>
      <w:r>
        <w:rPr>
          <w:rFonts w:hint="eastAsia"/>
        </w:rPr>
        <w:t>（注意：R是稳定</w:t>
      </w:r>
      <w:r>
        <w:t>后系统的给定</w:t>
      </w:r>
      <w:r>
        <w:rPr>
          <w:rFonts w:hint="eastAsia"/>
        </w:rPr>
        <w:t>电压值，用数字电压表可测得。此处开环增益K</w:t>
      </w:r>
      <w:r>
        <w:t>P</w:t>
      </w:r>
      <w:r>
        <w:rPr>
          <w:rFonts w:hint="eastAsia"/>
        </w:rPr>
        <w:t>在带了负载以后，实际下降了一半，</w:t>
      </w:r>
      <w:r>
        <w:t>即KP=1/2Kp</w:t>
      </w:r>
      <w:r>
        <w:rPr>
          <w:rFonts w:hint="eastAsia"/>
        </w:rPr>
        <w:t>（Kp</w:t>
      </w:r>
      <w:r>
        <w:t>为表格中</w:t>
      </w:r>
      <w:r>
        <w:rPr>
          <w:rFonts w:hint="eastAsia"/>
        </w:rPr>
        <w:t>给出</w:t>
      </w:r>
      <w:r>
        <w:t>的增益</w:t>
      </w:r>
      <w:r>
        <w:rPr>
          <w:rFonts w:hint="eastAsia"/>
        </w:rPr>
        <w:t>值））</w:t>
      </w:r>
    </w:p>
    <w:p w14:paraId="5524D028">
      <w:pPr>
        <w:numPr>
          <w:numId w:val="0"/>
        </w:numPr>
        <w:ind w:leftChars="0"/>
        <w:rPr>
          <w:rFonts w:hint="eastAsia"/>
          <w:lang w:val="en-US" w:eastAsia="zh-CN"/>
        </w:rPr>
      </w:pPr>
      <w:r>
        <w:rPr>
          <w:rFonts w:hint="eastAsia"/>
          <w:lang w:val="en-US" w:eastAsia="zh-CN"/>
        </w:rPr>
        <w:t>答：E 和 e 的关系：理论值 E 是基于数学模型计算的值，描述了系统理想状态下的稳态误差。实验值 e 是通过测量得到的实际误差，受系统硬件、环境干扰和模型偏差的影响。</w:t>
      </w:r>
    </w:p>
    <w:p w14:paraId="1AF8C770">
      <w:pPr>
        <w:numPr>
          <w:numId w:val="0"/>
        </w:numPr>
        <w:ind w:leftChars="0"/>
        <w:rPr>
          <w:rFonts w:hint="default" w:eastAsia="宋体"/>
          <w:lang w:val="en-US" w:eastAsia="zh-CN"/>
        </w:rPr>
      </w:pPr>
      <w:r>
        <w:rPr>
          <w:rFonts w:hint="eastAsia"/>
          <w:lang w:val="en-US" w:eastAsia="zh-CN"/>
        </w:rPr>
        <w:t>在理想情况下，e≈E；但在实际中，通常e&gt;E，因为现实系统中存在非理想特性，可以看到实验表格中所记录的数据也是符合此特点的，印证了此说法。</w:t>
      </w:r>
    </w:p>
    <w:p w14:paraId="5261B00B">
      <w:pPr>
        <w:numPr>
          <w:ilvl w:val="0"/>
          <w:numId w:val="3"/>
        </w:numPr>
      </w:pPr>
      <w:r>
        <w:rPr>
          <w:rFonts w:hint="eastAsia"/>
        </w:rPr>
        <w:t>请从</w:t>
      </w:r>
      <w:r>
        <w:t>“</w:t>
      </w:r>
      <w:r>
        <w:rPr>
          <w:rFonts w:hint="eastAsia"/>
        </w:rPr>
        <w:t>干电池</w:t>
      </w:r>
      <w:r>
        <w:t>、开关电源、程控电源</w:t>
      </w:r>
      <w:r>
        <w:rPr>
          <w:rFonts w:hint="eastAsia"/>
        </w:rPr>
        <w:t>、</w:t>
      </w:r>
      <w:r>
        <w:t>智慧储能”</w:t>
      </w:r>
      <w:r>
        <w:rPr>
          <w:rFonts w:hint="eastAsia"/>
        </w:rPr>
        <w:t>的</w:t>
      </w:r>
      <w:r>
        <w:t>角度来分析</w:t>
      </w:r>
      <w:r>
        <w:rPr>
          <w:rFonts w:hint="eastAsia"/>
        </w:rPr>
        <w:t>闭环</w:t>
      </w:r>
      <w:r>
        <w:t>负反馈的重要性</w:t>
      </w:r>
      <w:r>
        <w:rPr>
          <w:rFonts w:hint="eastAsia"/>
        </w:rPr>
        <w:t>，</w:t>
      </w:r>
      <w:r>
        <w:t>并结合自身</w:t>
      </w:r>
      <w:r>
        <w:rPr>
          <w:rFonts w:hint="eastAsia"/>
        </w:rPr>
        <w:t>学习和</w:t>
      </w:r>
      <w:r>
        <w:t>生活的经历，</w:t>
      </w:r>
      <w:r>
        <w:rPr>
          <w:rFonts w:hint="eastAsia"/>
        </w:rPr>
        <w:t>为</w:t>
      </w:r>
      <w:r>
        <w:t>我国</w:t>
      </w:r>
      <w:r>
        <w:rPr>
          <w:rFonts w:hint="eastAsia"/>
        </w:rPr>
        <w:t>在智慧</w:t>
      </w:r>
      <w:r>
        <w:t>电源发展</w:t>
      </w:r>
      <w:r>
        <w:rPr>
          <w:rFonts w:hint="eastAsia"/>
        </w:rPr>
        <w:t>领域提一些建议。（加分</w:t>
      </w:r>
      <w:r>
        <w:t>题</w:t>
      </w:r>
      <w:r>
        <w:rPr>
          <w:rFonts w:hint="eastAsia"/>
        </w:rPr>
        <w:t>）</w:t>
      </w:r>
    </w:p>
    <w:p w14:paraId="5F2E9E6C">
      <w:pPr>
        <w:numPr>
          <w:numId w:val="0"/>
        </w:numPr>
        <w:ind w:leftChars="0" w:firstLine="420" w:firstLineChars="0"/>
        <w:rPr>
          <w:rFonts w:hint="eastAsia"/>
        </w:rPr>
      </w:pPr>
      <w:r>
        <w:rPr>
          <w:rFonts w:hint="eastAsia"/>
        </w:rPr>
        <w:t>闭环负反馈是现代电源设计中不可或缺的核心思想，它通过实时调整系统输出，确保电路稳定、高效、可靠运行。</w:t>
      </w:r>
    </w:p>
    <w:p w14:paraId="2E3BE112">
      <w:pPr>
        <w:numPr>
          <w:numId w:val="0"/>
        </w:numPr>
        <w:ind w:leftChars="0" w:firstLine="420" w:firstLineChars="0"/>
        <w:rPr>
          <w:rFonts w:hint="eastAsia"/>
        </w:rPr>
      </w:pPr>
      <w:r>
        <w:rPr>
          <w:rFonts w:hint="eastAsia"/>
          <w:lang w:val="en-US" w:eastAsia="zh-CN"/>
        </w:rPr>
        <w:t>一、</w:t>
      </w:r>
      <w:r>
        <w:rPr>
          <w:rFonts w:hint="eastAsia"/>
        </w:rPr>
        <w:t xml:space="preserve">在不同种类电源中，闭环负反馈的作用各有侧重：  </w:t>
      </w:r>
    </w:p>
    <w:p w14:paraId="06BC7BC2">
      <w:pPr>
        <w:numPr>
          <w:numId w:val="0"/>
        </w:numPr>
        <w:ind w:leftChars="0"/>
        <w:rPr>
          <w:rFonts w:hint="eastAsia"/>
        </w:rPr>
      </w:pPr>
      <w:r>
        <w:rPr>
          <w:rFonts w:hint="eastAsia"/>
        </w:rPr>
        <w:t xml:space="preserve"> 1. 干电池 </w:t>
      </w:r>
    </w:p>
    <w:p w14:paraId="1E9825C5">
      <w:pPr>
        <w:numPr>
          <w:numId w:val="0"/>
        </w:numPr>
        <w:ind w:leftChars="0" w:firstLine="420" w:firstLineChars="0"/>
        <w:rPr>
          <w:rFonts w:hint="eastAsia"/>
        </w:rPr>
      </w:pPr>
      <w:r>
        <w:rPr>
          <w:rFonts w:hint="eastAsia"/>
        </w:rPr>
        <w:t>干电池</w:t>
      </w:r>
      <w:r>
        <w:rPr>
          <w:rFonts w:hint="eastAsia"/>
          <w:lang w:val="en-US" w:eastAsia="zh-CN"/>
        </w:rPr>
        <w:t>的</w:t>
      </w:r>
      <w:r>
        <w:rPr>
          <w:rFonts w:hint="eastAsia"/>
        </w:rPr>
        <w:t>特点</w:t>
      </w:r>
      <w:r>
        <w:rPr>
          <w:rFonts w:hint="eastAsia"/>
          <w:lang w:val="en-US" w:eastAsia="zh-CN"/>
        </w:rPr>
        <w:t>是</w:t>
      </w:r>
      <w:r>
        <w:rPr>
          <w:rFonts w:hint="eastAsia"/>
        </w:rPr>
        <w:t xml:space="preserve">输出电压固定，能量密度高，通常用作小功率设备的供电。干电池本身不具备闭环调节能力，但在某些应用场景中会结合简单的稳压模块（如线性稳压器），借助闭环负反馈控制输出稳定。例如，手电筒或遥控器中需通过负反馈稳压避免光源或信号不稳定。  </w:t>
      </w:r>
    </w:p>
    <w:p w14:paraId="27FE23CF">
      <w:pPr>
        <w:numPr>
          <w:numId w:val="0"/>
        </w:numPr>
        <w:ind w:leftChars="0"/>
        <w:rPr>
          <w:rFonts w:hint="eastAsia"/>
        </w:rPr>
      </w:pPr>
      <w:r>
        <w:rPr>
          <w:rFonts w:hint="eastAsia"/>
        </w:rPr>
        <w:t>2. 开关电源</w:t>
      </w:r>
    </w:p>
    <w:p w14:paraId="258FEEDB">
      <w:pPr>
        <w:numPr>
          <w:numId w:val="0"/>
        </w:numPr>
        <w:ind w:leftChars="0" w:firstLine="420" w:firstLineChars="0"/>
        <w:rPr>
          <w:rFonts w:hint="eastAsia"/>
        </w:rPr>
      </w:pPr>
      <w:r>
        <w:rPr>
          <w:rFonts w:hint="eastAsia"/>
          <w:lang w:val="en-US" w:eastAsia="zh-CN"/>
        </w:rPr>
        <w:t>其</w:t>
      </w:r>
      <w:r>
        <w:rPr>
          <w:rFonts w:hint="eastAsia"/>
        </w:rPr>
        <w:t>特点</w:t>
      </w:r>
      <w:r>
        <w:rPr>
          <w:rFonts w:hint="eastAsia"/>
          <w:lang w:val="en-US" w:eastAsia="zh-CN"/>
        </w:rPr>
        <w:t>是</w:t>
      </w:r>
      <w:r>
        <w:rPr>
          <w:rFonts w:hint="eastAsia"/>
        </w:rPr>
        <w:t>高效、轻便，是现代电子设备供电的主流选择。负反馈的作用</w:t>
      </w:r>
      <w:r>
        <w:rPr>
          <w:rFonts w:hint="eastAsia"/>
          <w:lang w:val="en-US" w:eastAsia="zh-CN"/>
        </w:rPr>
        <w:t>包括：</w:t>
      </w:r>
      <w:r>
        <w:rPr>
          <w:rFonts w:hint="eastAsia"/>
        </w:rPr>
        <w:t>稳定输出电压：通过实时采样输出电压并反馈至PWM控制器，调整占空比，避免输出波动</w:t>
      </w:r>
      <w:r>
        <w:rPr>
          <w:rFonts w:hint="eastAsia"/>
          <w:lang w:eastAsia="zh-CN"/>
        </w:rPr>
        <w:t>；</w:t>
      </w:r>
      <w:r>
        <w:rPr>
          <w:rFonts w:hint="eastAsia"/>
        </w:rPr>
        <w:t>提高效率：在负载变化时，闭环调整可避免过载或不必要的功耗损失</w:t>
      </w:r>
      <w:r>
        <w:rPr>
          <w:rFonts w:hint="eastAsia"/>
          <w:lang w:eastAsia="zh-CN"/>
        </w:rPr>
        <w:t>；</w:t>
      </w:r>
      <w:r>
        <w:rPr>
          <w:rFonts w:hint="eastAsia"/>
        </w:rPr>
        <w:t xml:space="preserve">抑制噪声干扰：闭环控制能够快速响应负载引入的纹波，提高电源质量。  </w:t>
      </w:r>
    </w:p>
    <w:p w14:paraId="36B0F013">
      <w:pPr>
        <w:numPr>
          <w:numId w:val="0"/>
        </w:numPr>
        <w:ind w:leftChars="0"/>
        <w:rPr>
          <w:rFonts w:hint="eastAsia"/>
        </w:rPr>
      </w:pPr>
      <w:r>
        <w:rPr>
          <w:rFonts w:hint="eastAsia"/>
        </w:rPr>
        <w:t>3. 程控电源</w:t>
      </w:r>
    </w:p>
    <w:p w14:paraId="55E12CF7">
      <w:pPr>
        <w:numPr>
          <w:numId w:val="0"/>
        </w:numPr>
        <w:ind w:leftChars="0" w:firstLine="420" w:firstLineChars="0"/>
        <w:rPr>
          <w:rFonts w:hint="eastAsia"/>
        </w:rPr>
      </w:pPr>
      <w:r>
        <w:rPr>
          <w:rFonts w:hint="eastAsia"/>
          <w:lang w:val="en-US" w:eastAsia="zh-CN"/>
        </w:rPr>
        <w:t>其</w:t>
      </w:r>
      <w:r>
        <w:rPr>
          <w:rFonts w:hint="eastAsia"/>
        </w:rPr>
        <w:t>特点</w:t>
      </w:r>
      <w:r>
        <w:rPr>
          <w:rFonts w:hint="eastAsia"/>
          <w:lang w:val="en-US" w:eastAsia="zh-CN"/>
        </w:rPr>
        <w:t>是</w:t>
      </w:r>
      <w:r>
        <w:rPr>
          <w:rFonts w:hint="eastAsia"/>
        </w:rPr>
        <w:t>可编程、多功能，广泛应用于测试与实验领域</w:t>
      </w:r>
      <w:r>
        <w:rPr>
          <w:rFonts w:hint="eastAsia"/>
          <w:lang w:eastAsia="zh-CN"/>
        </w:rPr>
        <w:t>。</w:t>
      </w:r>
      <w:r>
        <w:rPr>
          <w:rFonts w:hint="eastAsia"/>
        </w:rPr>
        <w:t>负反馈的作用</w:t>
      </w:r>
      <w:r>
        <w:rPr>
          <w:rFonts w:hint="eastAsia"/>
          <w:lang w:val="en-US" w:eastAsia="zh-CN"/>
        </w:rPr>
        <w:t>包括：</w:t>
      </w:r>
      <w:r>
        <w:rPr>
          <w:rFonts w:hint="eastAsia"/>
        </w:rPr>
        <w:t>提供精确控制：通过负反馈不断调整输出电压和电流，确保与用户设定值完全一致</w:t>
      </w:r>
      <w:r>
        <w:rPr>
          <w:rFonts w:hint="eastAsia"/>
          <w:lang w:eastAsia="zh-CN"/>
        </w:rPr>
        <w:t>；</w:t>
      </w:r>
      <w:r>
        <w:rPr>
          <w:rFonts w:hint="eastAsia"/>
        </w:rPr>
        <w:t>实现保护功能：闭环负反馈可监测异常（如过流、过压），及时调整或关闭输出，保护被测设备和</w:t>
      </w:r>
      <w:r>
        <w:rPr>
          <w:rFonts w:hint="eastAsia"/>
          <w:lang w:val="en-US" w:eastAsia="zh-CN"/>
        </w:rPr>
        <w:t>系统；</w:t>
      </w:r>
      <w:r>
        <w:rPr>
          <w:rFonts w:hint="eastAsia"/>
        </w:rPr>
        <w:t xml:space="preserve">提高稳定性：程控电源需要在高动态范围内保持输出稳定，负反馈是实现这一目标的核心机制。  </w:t>
      </w:r>
    </w:p>
    <w:p w14:paraId="77AB4D25">
      <w:pPr>
        <w:numPr>
          <w:ilvl w:val="0"/>
          <w:numId w:val="4"/>
        </w:numPr>
        <w:ind w:leftChars="0"/>
        <w:rPr>
          <w:rFonts w:hint="eastAsia"/>
        </w:rPr>
      </w:pPr>
      <w:r>
        <w:rPr>
          <w:rFonts w:hint="eastAsia"/>
        </w:rPr>
        <w:t>智慧储能</w:t>
      </w:r>
    </w:p>
    <w:p w14:paraId="2FEBB4B6">
      <w:pPr>
        <w:numPr>
          <w:numId w:val="0"/>
        </w:numPr>
        <w:ind w:leftChars="0" w:firstLine="420" w:firstLineChars="0"/>
        <w:rPr>
          <w:rFonts w:hint="eastAsia"/>
        </w:rPr>
      </w:pPr>
      <w:r>
        <w:rPr>
          <w:rFonts w:hint="eastAsia"/>
          <w:lang w:val="en-US" w:eastAsia="zh-CN"/>
        </w:rPr>
        <w:t>其</w:t>
      </w:r>
      <w:r>
        <w:rPr>
          <w:rFonts w:hint="eastAsia"/>
        </w:rPr>
        <w:t>特点</w:t>
      </w:r>
      <w:r>
        <w:rPr>
          <w:rFonts w:hint="eastAsia"/>
          <w:lang w:val="en-US" w:eastAsia="zh-CN"/>
        </w:rPr>
        <w:t>是</w:t>
      </w:r>
      <w:r>
        <w:rPr>
          <w:rFonts w:hint="eastAsia"/>
        </w:rPr>
        <w:t xml:space="preserve">集成化、高效率，可实现双向流动的能源管理（如家庭储能系统、微电网）。  </w:t>
      </w:r>
    </w:p>
    <w:p w14:paraId="4426E461">
      <w:pPr>
        <w:numPr>
          <w:numId w:val="0"/>
        </w:numPr>
        <w:ind w:leftChars="0"/>
        <w:rPr>
          <w:rFonts w:hint="eastAsia"/>
        </w:rPr>
      </w:pPr>
      <w:r>
        <w:rPr>
          <w:rFonts w:hint="eastAsia"/>
        </w:rPr>
        <w:t>负反馈的作用</w:t>
      </w:r>
      <w:r>
        <w:rPr>
          <w:rFonts w:hint="eastAsia"/>
          <w:lang w:val="en-US" w:eastAsia="zh-CN"/>
        </w:rPr>
        <w:t>包括：</w:t>
      </w:r>
      <w:r>
        <w:rPr>
          <w:rFonts w:hint="eastAsia"/>
        </w:rPr>
        <w:t>动态优化：根据负载需求与电网状态，实时调整充放电策略，提高能源利用效率</w:t>
      </w:r>
      <w:r>
        <w:rPr>
          <w:rFonts w:hint="eastAsia"/>
          <w:lang w:eastAsia="zh-CN"/>
        </w:rPr>
        <w:t>；</w:t>
      </w:r>
      <w:r>
        <w:rPr>
          <w:rFonts w:hint="eastAsia"/>
        </w:rPr>
        <w:t>2. 确保安全性：通过闭环监测储能设备的温度、电压、电流等参数，避免过充或过放造成的损坏</w:t>
      </w:r>
      <w:r>
        <w:rPr>
          <w:rFonts w:hint="eastAsia"/>
          <w:lang w:eastAsia="zh-CN"/>
        </w:rPr>
        <w:t>；</w:t>
      </w:r>
      <w:r>
        <w:rPr>
          <w:rFonts w:hint="eastAsia"/>
        </w:rPr>
        <w:t>与能源管理系统（EMS）结合：闭环控制为智能调度提供精确执行能力，平衡用电负载和储能容量。</w:t>
      </w:r>
    </w:p>
    <w:p w14:paraId="53101EEB">
      <w:pPr>
        <w:numPr>
          <w:numId w:val="0"/>
        </w:numPr>
        <w:ind w:leftChars="0" w:firstLine="420" w:firstLineChars="0"/>
        <w:rPr>
          <w:rFonts w:hint="eastAsia"/>
        </w:rPr>
      </w:pPr>
      <w:r>
        <w:rPr>
          <w:rFonts w:hint="eastAsia"/>
          <w:lang w:val="en-US" w:eastAsia="zh-CN"/>
        </w:rPr>
        <w:t>二、</w:t>
      </w:r>
      <w:r>
        <w:rPr>
          <w:rFonts w:hint="eastAsia"/>
        </w:rPr>
        <w:t xml:space="preserve">在日常生活和学习中，我接触过多种电源设备：  </w:t>
      </w:r>
    </w:p>
    <w:p w14:paraId="73CB80DB">
      <w:pPr>
        <w:numPr>
          <w:numId w:val="0"/>
        </w:numPr>
        <w:ind w:leftChars="0"/>
        <w:rPr>
          <w:rFonts w:hint="eastAsia"/>
        </w:rPr>
      </w:pPr>
      <w:r>
        <w:rPr>
          <w:rFonts w:hint="eastAsia"/>
        </w:rPr>
        <w:t xml:space="preserve">1. 在微控制器课程中，用开关电源为单片机供电，发现负载变化时电压波动会影响通信稳定性，而通过反馈调节能够显著改善。  </w:t>
      </w:r>
    </w:p>
    <w:p w14:paraId="567212CE">
      <w:pPr>
        <w:numPr>
          <w:numId w:val="0"/>
        </w:numPr>
        <w:ind w:leftChars="0"/>
        <w:rPr>
          <w:rFonts w:hint="eastAsia"/>
        </w:rPr>
      </w:pPr>
      <w:r>
        <w:rPr>
          <w:rFonts w:hint="eastAsia"/>
        </w:rPr>
        <w:t xml:space="preserve">2. 在实验室使用程控电源调试电子设备时，感受到其高精度输出依赖于闭环控制。  </w:t>
      </w:r>
    </w:p>
    <w:p w14:paraId="7769A024">
      <w:pPr>
        <w:numPr>
          <w:numId w:val="0"/>
        </w:numPr>
        <w:ind w:leftChars="0"/>
        <w:rPr>
          <w:rFonts w:hint="eastAsia"/>
        </w:rPr>
      </w:pPr>
      <w:r>
        <w:rPr>
          <w:rFonts w:hint="eastAsia"/>
        </w:rPr>
        <w:t>3. 在智慧能源领域的学习中，了解到储能设备对负反馈调节的依赖性，例如特斯拉Powerwall通过实时负反馈与电网互动，维持家庭用电平衡。</w:t>
      </w:r>
    </w:p>
    <w:p w14:paraId="64F48A4D">
      <w:pPr>
        <w:numPr>
          <w:numId w:val="0"/>
        </w:numPr>
        <w:ind w:leftChars="0" w:firstLine="420" w:firstLineChars="0"/>
        <w:rPr>
          <w:rFonts w:hint="eastAsia"/>
        </w:rPr>
      </w:pPr>
      <w:r>
        <w:rPr>
          <w:rFonts w:hint="eastAsia"/>
          <w:lang w:val="en-US" w:eastAsia="zh-CN"/>
        </w:rPr>
        <w:t>三、</w:t>
      </w:r>
      <w:r>
        <w:rPr>
          <w:rFonts w:hint="eastAsia"/>
        </w:rPr>
        <w:t>对我国智慧电源发展的建议</w:t>
      </w:r>
    </w:p>
    <w:p w14:paraId="2CD53D1E">
      <w:pPr>
        <w:numPr>
          <w:numId w:val="0"/>
        </w:numPr>
        <w:ind w:leftChars="0"/>
        <w:rPr>
          <w:rFonts w:hint="eastAsia"/>
        </w:rPr>
      </w:pPr>
      <w:r>
        <w:rPr>
          <w:rFonts w:hint="eastAsia"/>
        </w:rPr>
        <w:t>1. 加强核心技术研发</w:t>
      </w:r>
      <w:r>
        <w:rPr>
          <w:rFonts w:hint="eastAsia"/>
          <w:lang w:eastAsia="zh-CN"/>
        </w:rPr>
        <w:t>：</w:t>
      </w:r>
      <w:r>
        <w:rPr>
          <w:rFonts w:hint="eastAsia"/>
        </w:rPr>
        <w:t xml:space="preserve">提高闭环控制算法的精准性与实时性，如引入自适应控制和人工智能技术。优化功率器件（如IGBT、MOSFET）的性能，降低损耗，提高系统动态响应能力。  </w:t>
      </w:r>
    </w:p>
    <w:p w14:paraId="2EA9E4A2">
      <w:pPr>
        <w:numPr>
          <w:numId w:val="0"/>
        </w:numPr>
        <w:ind w:leftChars="0"/>
        <w:rPr>
          <w:rFonts w:hint="eastAsia"/>
        </w:rPr>
      </w:pPr>
      <w:r>
        <w:rPr>
          <w:rFonts w:hint="eastAsia"/>
        </w:rPr>
        <w:t>2. 推动标准化与互联互通</w:t>
      </w:r>
      <w:r>
        <w:rPr>
          <w:rFonts w:hint="eastAsia"/>
          <w:lang w:eastAsia="zh-CN"/>
        </w:rPr>
        <w:t>：</w:t>
      </w:r>
      <w:r>
        <w:rPr>
          <w:rFonts w:hint="eastAsia"/>
        </w:rPr>
        <w:t xml:space="preserve">制定智慧储能与电网互动的统一协议，确保不同厂商设备之间的兼容性。通过反馈优化，实现分布式电源的协同调度与响应，提高整体能源系统效率。  </w:t>
      </w:r>
    </w:p>
    <w:p w14:paraId="504981E5">
      <w:pPr>
        <w:numPr>
          <w:numId w:val="0"/>
        </w:numPr>
        <w:ind w:leftChars="0"/>
        <w:rPr>
          <w:rFonts w:hint="eastAsia"/>
        </w:rPr>
      </w:pPr>
      <w:r>
        <w:rPr>
          <w:rFonts w:hint="eastAsia"/>
        </w:rPr>
        <w:t>3. 注重用户体验与推广</w:t>
      </w:r>
      <w:r>
        <w:rPr>
          <w:rFonts w:hint="eastAsia"/>
          <w:lang w:eastAsia="zh-CN"/>
        </w:rPr>
        <w:t>：</w:t>
      </w:r>
      <w:r>
        <w:rPr>
          <w:rFonts w:hint="eastAsia"/>
        </w:rPr>
        <w:t xml:space="preserve">在家用电源中引入更多智能化反馈功能，例如通过手机APP实时监控储能状态和调节用电策略。开展宣传教育，推广闭环控制对节能减排的重要意义，提高用户接受度。  </w:t>
      </w:r>
    </w:p>
    <w:p w14:paraId="10DF5FB7">
      <w:pPr>
        <w:numPr>
          <w:numId w:val="0"/>
        </w:numPr>
        <w:ind w:leftChars="0"/>
        <w:rPr>
          <w:rFonts w:hint="eastAsia" w:eastAsia="宋体"/>
          <w:lang w:eastAsia="zh-CN"/>
        </w:rPr>
      </w:pPr>
      <w:r>
        <w:rPr>
          <w:rFonts w:hint="eastAsia"/>
        </w:rPr>
        <w:t>4. 强化安全与环保措施</w:t>
      </w:r>
      <w:r>
        <w:rPr>
          <w:rFonts w:hint="eastAsia"/>
          <w:lang w:eastAsia="zh-CN"/>
        </w:rPr>
        <w:t>：</w:t>
      </w:r>
      <w:r>
        <w:rPr>
          <w:rFonts w:hint="eastAsia"/>
        </w:rPr>
        <w:t>针对智慧储能设备，开发更精确的闭环监测与控制技术，降低安全事故风险</w:t>
      </w:r>
      <w:r>
        <w:rPr>
          <w:rFonts w:hint="eastAsia"/>
          <w:lang w:eastAsia="zh-CN"/>
        </w:rPr>
        <w:t>。</w:t>
      </w:r>
      <w:r>
        <w:rPr>
          <w:rFonts w:hint="eastAsia"/>
        </w:rPr>
        <w:t>研发绿色能源管理系统，减少储能系统运行过程中的碳足迹。</w:t>
      </w:r>
    </w:p>
    <w:p w14:paraId="51B85D81">
      <w:pPr>
        <w:numPr>
          <w:numId w:val="0"/>
        </w:numPr>
        <w:ind w:leftChars="0" w:firstLine="420" w:firstLineChars="0"/>
        <w:rPr>
          <w:rFonts w:hint="eastAsia"/>
        </w:rPr>
      </w:pPr>
      <w:r>
        <w:rPr>
          <w:rFonts w:hint="eastAsia"/>
        </w:rPr>
        <w:t>通过在干电池、开关电源、程控电源与智慧储能设备中持续优化闭环负反馈技术，我国能够在智慧电源领域实现从应用到核心技术的全面突破，为能源转型和可持续发展贡献力量。</w:t>
      </w:r>
    </w:p>
    <w:p w14:paraId="3D2695F5">
      <w:pPr>
        <w:numPr>
          <w:numId w:val="0"/>
        </w:numPr>
        <w:ind w:leftChars="0" w:firstLine="420" w:firstLineChars="0"/>
        <w:rPr>
          <w:rFonts w:hint="eastAsia"/>
        </w:rPr>
      </w:pPr>
    </w:p>
    <w:p w14:paraId="6DBA7AB0">
      <w:pPr>
        <w:pStyle w:val="6"/>
        <w:jc w:val="left"/>
        <w:rPr>
          <w:rFonts w:hint="eastAsia"/>
          <w:sz w:val="24"/>
          <w:szCs w:val="24"/>
        </w:rPr>
      </w:pPr>
      <w:bookmarkStart w:id="7" w:name="_Toc26846"/>
      <w:r>
        <w:rPr>
          <w:rFonts w:hint="eastAsia"/>
          <w:sz w:val="24"/>
          <w:szCs w:val="24"/>
        </w:rPr>
        <w:t>七、实验</w:t>
      </w:r>
      <w:bookmarkEnd w:id="2"/>
      <w:bookmarkStart w:id="8" w:name="_Toc453946588"/>
      <w:r>
        <w:rPr>
          <w:sz w:val="24"/>
          <w:szCs w:val="24"/>
        </w:rPr>
        <w:t>总结</w:t>
      </w:r>
      <w:bookmarkEnd w:id="7"/>
      <w:bookmarkEnd w:id="8"/>
    </w:p>
    <w:p w14:paraId="749554DB">
      <w:pPr>
        <w:ind w:firstLine="420" w:firstLineChars="0"/>
        <w:rPr>
          <w:rFonts w:hint="default" w:eastAsia="宋体"/>
          <w:lang w:val="en-US" w:eastAsia="zh-CN"/>
        </w:rPr>
      </w:pPr>
      <w:r>
        <w:rPr>
          <w:rFonts w:hint="eastAsia"/>
          <w:lang w:val="en-US" w:eastAsia="zh-CN"/>
        </w:rPr>
        <w:t>本次实验是第一次自控原理实验，我主要是熟悉了实验器材并连接了实验电路观察实验现象记录实验数据。首先说实验操作方面，由于器材本身的折旧，有些模块损坏，但是我通过运放的输出输入比例公式，配合电压表，检查出了仪器上损坏的运放模块，并用铅笔做了标记，在接线时避开这些问题模块即可。然后是关于实验原理，通过课堂中学习到的劳斯判据我可以计算出在第几圈之后会使系统不稳定即开环增益的范围，而实验现象也印证了课堂中的理论知识，这让我对于稳定性判据的理解更深刻了。</w:t>
      </w:r>
      <w:bookmarkStart w:id="9" w:name="_GoBack"/>
      <w:bookmarkEnd w:id="9"/>
    </w:p>
    <w:sectPr>
      <w:footerReference r:id="rId3"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0E102">
    <w:pPr>
      <w:pStyle w:val="4"/>
      <w:jc w:val="right"/>
    </w:pPr>
    <w:r>
      <w:fldChar w:fldCharType="begin"/>
    </w:r>
    <w:r>
      <w:instrText xml:space="preserve">PAGE   \* MERGEFORMAT</w:instrText>
    </w:r>
    <w:r>
      <w:fldChar w:fldCharType="separate"/>
    </w:r>
    <w:r>
      <w:rPr>
        <w:lang w:val="zh-CN"/>
      </w:rPr>
      <w:t>8</w:t>
    </w:r>
    <w:r>
      <w:fldChar w:fldCharType="end"/>
    </w:r>
  </w:p>
  <w:p w14:paraId="2AD4CE36">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C2F0E8"/>
    <w:multiLevelType w:val="singleLevel"/>
    <w:tmpl w:val="B3C2F0E8"/>
    <w:lvl w:ilvl="0" w:tentative="0">
      <w:start w:val="4"/>
      <w:numFmt w:val="chineseCounting"/>
      <w:suff w:val="nothing"/>
      <w:lvlText w:val="%1、"/>
      <w:lvlJc w:val="left"/>
      <w:rPr>
        <w:rFonts w:hint="eastAsia"/>
      </w:rPr>
    </w:lvl>
  </w:abstractNum>
  <w:abstractNum w:abstractNumId="1">
    <w:nsid w:val="E9E9C592"/>
    <w:multiLevelType w:val="singleLevel"/>
    <w:tmpl w:val="E9E9C592"/>
    <w:lvl w:ilvl="0" w:tentative="0">
      <w:start w:val="4"/>
      <w:numFmt w:val="decimal"/>
      <w:suff w:val="space"/>
      <w:lvlText w:val="%1."/>
      <w:lvlJc w:val="left"/>
    </w:lvl>
  </w:abstractNum>
  <w:abstractNum w:abstractNumId="2">
    <w:nsid w:val="03336650"/>
    <w:multiLevelType w:val="multilevel"/>
    <w:tmpl w:val="03336650"/>
    <w:lvl w:ilvl="0" w:tentative="0">
      <w:start w:val="1"/>
      <w:numFmt w:val="decimal"/>
      <w:lvlText w:val="（%1）"/>
      <w:lvlJc w:val="left"/>
      <w:pPr>
        <w:tabs>
          <w:tab w:val="left" w:pos="720"/>
        </w:tabs>
        <w:ind w:left="720" w:hanging="720"/>
      </w:pPr>
      <w:rPr>
        <w:rFonts w:hint="eastAsia"/>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4E1C5354"/>
    <w:multiLevelType w:val="multilevel"/>
    <w:tmpl w:val="4E1C5354"/>
    <w:lvl w:ilvl="0" w:tentative="0">
      <w:start w:val="1"/>
      <w:numFmt w:val="decimal"/>
      <w:lvlText w:val="（%1）"/>
      <w:lvlJc w:val="left"/>
      <w:pPr>
        <w:tabs>
          <w:tab w:val="left" w:pos="720"/>
        </w:tabs>
        <w:ind w:left="72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0N2U3YzRhOWNhODU5ZGVmMGQ1YTM1MzIwZDY3ZTEifQ=="/>
  </w:docVars>
  <w:rsids>
    <w:rsidRoot w:val="000869C5"/>
    <w:rsid w:val="000869C5"/>
    <w:rsid w:val="0015551A"/>
    <w:rsid w:val="001A0DE9"/>
    <w:rsid w:val="00326CFB"/>
    <w:rsid w:val="00FE6704"/>
    <w:rsid w:val="01A3574F"/>
    <w:rsid w:val="022863E2"/>
    <w:rsid w:val="04406744"/>
    <w:rsid w:val="04F5184E"/>
    <w:rsid w:val="054518B8"/>
    <w:rsid w:val="055A55B4"/>
    <w:rsid w:val="066D64BB"/>
    <w:rsid w:val="07F221BD"/>
    <w:rsid w:val="0B077DD6"/>
    <w:rsid w:val="109B7F20"/>
    <w:rsid w:val="13CE67AC"/>
    <w:rsid w:val="13E1487D"/>
    <w:rsid w:val="143A57C7"/>
    <w:rsid w:val="15CA3B71"/>
    <w:rsid w:val="16947E04"/>
    <w:rsid w:val="187A3DD4"/>
    <w:rsid w:val="188A4AFE"/>
    <w:rsid w:val="1A3348FA"/>
    <w:rsid w:val="1A6B729F"/>
    <w:rsid w:val="1A882CBF"/>
    <w:rsid w:val="1C8643B4"/>
    <w:rsid w:val="1DB51931"/>
    <w:rsid w:val="1EBF08A4"/>
    <w:rsid w:val="1F5B3691"/>
    <w:rsid w:val="1F6C6CCC"/>
    <w:rsid w:val="20AC2C2F"/>
    <w:rsid w:val="20FD070A"/>
    <w:rsid w:val="21827D5A"/>
    <w:rsid w:val="22D009B5"/>
    <w:rsid w:val="24487BCC"/>
    <w:rsid w:val="287E1556"/>
    <w:rsid w:val="28A40B4E"/>
    <w:rsid w:val="2CA92052"/>
    <w:rsid w:val="2D656F9C"/>
    <w:rsid w:val="2F1D738E"/>
    <w:rsid w:val="31DC4E06"/>
    <w:rsid w:val="33B6505D"/>
    <w:rsid w:val="33BA1C5C"/>
    <w:rsid w:val="35F738B0"/>
    <w:rsid w:val="35FE6EF8"/>
    <w:rsid w:val="36F445E5"/>
    <w:rsid w:val="3C8E0C5D"/>
    <w:rsid w:val="3EC37D7F"/>
    <w:rsid w:val="3EF34732"/>
    <w:rsid w:val="3F694031"/>
    <w:rsid w:val="41686690"/>
    <w:rsid w:val="43366260"/>
    <w:rsid w:val="44535E08"/>
    <w:rsid w:val="4999531C"/>
    <w:rsid w:val="4CB41442"/>
    <w:rsid w:val="4E3E09D7"/>
    <w:rsid w:val="4F8E75F4"/>
    <w:rsid w:val="50C012A0"/>
    <w:rsid w:val="51FD26AC"/>
    <w:rsid w:val="52BA1CE1"/>
    <w:rsid w:val="5344271B"/>
    <w:rsid w:val="5387654F"/>
    <w:rsid w:val="58636ECD"/>
    <w:rsid w:val="590842F0"/>
    <w:rsid w:val="5AD8248F"/>
    <w:rsid w:val="5BC03E9E"/>
    <w:rsid w:val="5C46603D"/>
    <w:rsid w:val="5C741C2D"/>
    <w:rsid w:val="5C7D3B22"/>
    <w:rsid w:val="5D192F00"/>
    <w:rsid w:val="5E596B15"/>
    <w:rsid w:val="5ED447A8"/>
    <w:rsid w:val="5FC367C7"/>
    <w:rsid w:val="60C63493"/>
    <w:rsid w:val="60CE7722"/>
    <w:rsid w:val="61B57ADE"/>
    <w:rsid w:val="62C655B4"/>
    <w:rsid w:val="63F25AA2"/>
    <w:rsid w:val="64D7445A"/>
    <w:rsid w:val="650F5C2F"/>
    <w:rsid w:val="655B2DBB"/>
    <w:rsid w:val="664F5CD6"/>
    <w:rsid w:val="66652862"/>
    <w:rsid w:val="668D6526"/>
    <w:rsid w:val="681D0D56"/>
    <w:rsid w:val="6A0967C9"/>
    <w:rsid w:val="6B5C2FD2"/>
    <w:rsid w:val="6BFA71A5"/>
    <w:rsid w:val="6C292A66"/>
    <w:rsid w:val="6D6A1AFC"/>
    <w:rsid w:val="6D8B0CA3"/>
    <w:rsid w:val="6F5F179E"/>
    <w:rsid w:val="6FDE118A"/>
    <w:rsid w:val="70117439"/>
    <w:rsid w:val="7069122E"/>
    <w:rsid w:val="727F56C5"/>
    <w:rsid w:val="73744646"/>
    <w:rsid w:val="77734167"/>
    <w:rsid w:val="78245672"/>
    <w:rsid w:val="7A0E5113"/>
    <w:rsid w:val="7AF15ED4"/>
    <w:rsid w:val="7CFF66C0"/>
    <w:rsid w:val="7D4010E9"/>
    <w:rsid w:val="7DA47ACE"/>
    <w:rsid w:val="7DBE70A4"/>
    <w:rsid w:val="7EB75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Indent"/>
    <w:basedOn w:val="1"/>
    <w:qFormat/>
    <w:uiPriority w:val="0"/>
    <w:pPr>
      <w:spacing w:after="120"/>
      <w:ind w:left="420" w:leftChars="200"/>
    </w:pPr>
  </w:style>
  <w:style w:type="paragraph" w:styleId="4">
    <w:name w:val="footer"/>
    <w:basedOn w:val="1"/>
    <w:qFormat/>
    <w:uiPriority w:val="99"/>
    <w:pPr>
      <w:tabs>
        <w:tab w:val="center" w:pos="4153"/>
        <w:tab w:val="right" w:pos="8306"/>
      </w:tabs>
      <w:snapToGrid w:val="0"/>
      <w:jc w:val="left"/>
    </w:pPr>
    <w:rPr>
      <w:sz w:val="18"/>
      <w:szCs w:val="18"/>
    </w:rPr>
  </w:style>
  <w:style w:type="paragraph" w:styleId="5">
    <w:name w:val="toc 1"/>
    <w:basedOn w:val="1"/>
    <w:next w:val="1"/>
    <w:uiPriority w:val="39"/>
  </w:style>
  <w:style w:type="paragraph" w:styleId="6">
    <w:name w:val="Title"/>
    <w:basedOn w:val="1"/>
    <w:next w:val="1"/>
    <w:qFormat/>
    <w:uiPriority w:val="0"/>
    <w:pPr>
      <w:spacing w:before="240" w:after="60"/>
      <w:jc w:val="center"/>
      <w:outlineLvl w:val="0"/>
    </w:pPr>
    <w:rPr>
      <w:rFonts w:ascii="等线 Light" w:hAnsi="等线 Light" w:cs="Times New Roman"/>
      <w:b/>
      <w:bCs/>
      <w:sz w:val="32"/>
      <w:szCs w:val="32"/>
    </w:rPr>
  </w:style>
  <w:style w:type="character" w:styleId="9">
    <w:name w:val="page number"/>
    <w:qFormat/>
    <w:uiPriority w:val="0"/>
  </w:style>
  <w:style w:type="character" w:styleId="10">
    <w:name w:val="Hyperlink"/>
    <w:unhideWhenUsed/>
    <w:uiPriority w:val="99"/>
    <w:rPr>
      <w:color w:val="0000FF"/>
      <w:u w:val="single"/>
    </w:rPr>
  </w:style>
  <w:style w:type="paragraph" w:styleId="11">
    <w:name w:val="List Paragraph"/>
    <w:basedOn w:val="1"/>
    <w:qFormat/>
    <w:uiPriority w:val="34"/>
    <w:pPr>
      <w:ind w:firstLine="420" w:firstLineChars="200"/>
    </w:pPr>
  </w:style>
  <w:style w:type="paragraph" w:customStyle="1" w:styleId="12">
    <w:name w:val="_Style 3"/>
    <w:basedOn w:val="2"/>
    <w:next w:val="1"/>
    <w:qFormat/>
    <w:uiPriority w:val="39"/>
    <w:pPr>
      <w:widowControl/>
      <w:spacing w:before="240" w:after="0" w:line="259" w:lineRule="auto"/>
      <w:jc w:val="left"/>
      <w:outlineLvl w:val="9"/>
    </w:pPr>
    <w:rPr>
      <w:rFonts w:ascii="Cambria" w:hAnsi="Cambria" w:eastAsia="宋体" w:cs="Times New Roman"/>
      <w:b w:val="0"/>
      <w:bCs w:val="0"/>
      <w:color w:val="365F91"/>
      <w:kern w:val="0"/>
      <w:sz w:val="32"/>
      <w:szCs w:val="32"/>
    </w:rPr>
  </w:style>
  <w:style w:type="character" w:customStyle="1" w:styleId="13">
    <w:name w:val="_Style 5"/>
    <w:qFormat/>
    <w:uiPriority w:val="33"/>
    <w:rPr>
      <w:b/>
      <w:bCs/>
      <w:smallCap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2868</Words>
  <Characters>3474</Characters>
  <Lines>3</Lines>
  <Paragraphs>1</Paragraphs>
  <TotalTime>44</TotalTime>
  <ScaleCrop>false</ScaleCrop>
  <LinksUpToDate>false</LinksUpToDate>
  <CharactersWithSpaces>3604</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2023-10-30T13:23:00Z</dcterms:created>
  <dc:creator>86151</dc:creator>
  <cp:lastModifiedBy>陳魚日匕匕龍(-᷅_-᷄)</cp:lastModifiedBy>
  <dcterms:modified xsi:type="dcterms:W3CDTF">2024-11-17T07:38:23Z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4D32C572A3DE4C5496B7E4DC99860D1B</vt:lpwstr>
  </property>
</Properties>
</file>