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8FC06E">
      <w:pPr>
        <w:rPr>
          <w:rFonts w:hint="eastAsia"/>
        </w:rPr>
      </w:pPr>
    </w:p>
    <w:p w14:paraId="58D60C35">
      <w:pPr>
        <w:rPr>
          <w:rFonts w:hint="eastAsia"/>
        </w:rPr>
      </w:pPr>
    </w:p>
    <w:p w14:paraId="262E8812">
      <w:pPr>
        <w:rPr>
          <w:rFonts w:hint="eastAsia"/>
        </w:rPr>
      </w:pPr>
    </w:p>
    <w:p w14:paraId="6226EDB5">
      <w:pPr>
        <w:rPr>
          <w:rFonts w:hint="eastAsia"/>
        </w:rPr>
      </w:pPr>
    </w:p>
    <w:p w14:paraId="0A7A2A6C">
      <w:pPr>
        <w:rPr>
          <w:rFonts w:hint="eastAsia"/>
        </w:rPr>
      </w:pPr>
    </w:p>
    <w:p w14:paraId="0BBA39C5">
      <w:pPr>
        <w:rPr>
          <w:rFonts w:hint="eastAsia"/>
        </w:rPr>
      </w:pPr>
    </w:p>
    <w:p w14:paraId="0246E774">
      <w:pPr>
        <w:ind w:firstLine="720" w:firstLineChars="100"/>
        <w:jc w:val="center"/>
        <w:rPr>
          <w:rFonts w:hint="eastAsia"/>
          <w:sz w:val="72"/>
          <w:szCs w:val="72"/>
        </w:rPr>
      </w:pPr>
      <w:r>
        <w:rPr>
          <w:rFonts w:hint="eastAsia"/>
          <w:sz w:val="72"/>
          <w:szCs w:val="72"/>
        </w:rPr>
        <w:t>P</w:t>
      </w:r>
      <w:r>
        <w:rPr>
          <w:sz w:val="72"/>
          <w:szCs w:val="72"/>
        </w:rPr>
        <w:t>LC</w:t>
      </w:r>
      <w:r>
        <w:rPr>
          <w:rFonts w:hint="eastAsia"/>
          <w:sz w:val="72"/>
          <w:szCs w:val="72"/>
        </w:rPr>
        <w:t>原理及课程设计</w:t>
      </w:r>
    </w:p>
    <w:p w14:paraId="7529F90C">
      <w:pPr>
        <w:ind w:firstLine="720" w:firstLineChars="100"/>
        <w:jc w:val="center"/>
        <w:rPr>
          <w:rFonts w:hint="eastAsia"/>
          <w:sz w:val="72"/>
          <w:szCs w:val="72"/>
        </w:rPr>
      </w:pPr>
      <w:r>
        <w:rPr>
          <w:rFonts w:hint="eastAsia"/>
          <w:sz w:val="72"/>
          <w:szCs w:val="72"/>
        </w:rPr>
        <w:t>实验报告</w:t>
      </w:r>
    </w:p>
    <w:p w14:paraId="66442C22">
      <w:pPr>
        <w:ind w:firstLine="720" w:firstLineChars="100"/>
        <w:jc w:val="center"/>
        <w:rPr>
          <w:rFonts w:hint="eastAsia"/>
          <w:sz w:val="72"/>
          <w:szCs w:val="72"/>
        </w:rPr>
      </w:pPr>
    </w:p>
    <w:p w14:paraId="605DFEF9">
      <w:pPr>
        <w:ind w:firstLine="440" w:firstLineChars="100"/>
        <w:jc w:val="center"/>
        <w:rPr>
          <w:rFonts w:hint="default" w:eastAsiaTheme="minorEastAsia"/>
          <w:sz w:val="44"/>
          <w:szCs w:val="44"/>
          <w:lang w:val="en-US" w:eastAsia="zh-CN"/>
        </w:rPr>
      </w:pPr>
      <w:r>
        <w:rPr>
          <w:rFonts w:hint="eastAsia"/>
          <w:sz w:val="44"/>
          <w:szCs w:val="44"/>
        </w:rPr>
        <w:t>实验</w:t>
      </w:r>
      <w:r>
        <w:rPr>
          <w:rFonts w:hint="eastAsia"/>
          <w:sz w:val="44"/>
          <w:szCs w:val="44"/>
          <w:lang w:val="en-US" w:eastAsia="zh-CN"/>
        </w:rPr>
        <w:t>二</w:t>
      </w:r>
      <w:r>
        <w:rPr>
          <w:rFonts w:hint="eastAsia"/>
          <w:sz w:val="44"/>
          <w:szCs w:val="44"/>
        </w:rPr>
        <w:t xml:space="preserve"> </w:t>
      </w:r>
      <w:r>
        <w:rPr>
          <w:rFonts w:hint="eastAsia"/>
          <w:sz w:val="44"/>
          <w:szCs w:val="44"/>
          <w:lang w:val="en-US" w:eastAsia="zh-CN"/>
        </w:rPr>
        <w:t>接近开关变速流水灯</w:t>
      </w:r>
    </w:p>
    <w:p w14:paraId="5B35EE5B">
      <w:pPr>
        <w:ind w:firstLine="440" w:firstLineChars="100"/>
        <w:jc w:val="left"/>
        <w:rPr>
          <w:rFonts w:hint="eastAsia"/>
          <w:sz w:val="44"/>
          <w:szCs w:val="44"/>
        </w:rPr>
      </w:pPr>
    </w:p>
    <w:p w14:paraId="3F060AEA">
      <w:pPr>
        <w:ind w:left="420" w:firstLine="420"/>
        <w:rPr>
          <w:rFonts w:hint="eastAsia"/>
          <w:sz w:val="44"/>
          <w:szCs w:val="44"/>
        </w:rPr>
      </w:pPr>
      <w:r>
        <w:rPr>
          <w:rFonts w:hint="eastAsia"/>
          <w:sz w:val="44"/>
          <w:szCs w:val="44"/>
        </w:rPr>
        <w:t>组长姓名学号：</w:t>
      </w:r>
      <w:r>
        <w:rPr>
          <w:sz w:val="44"/>
          <w:szCs w:val="44"/>
        </w:rPr>
        <w:t>_</w:t>
      </w:r>
      <w:r>
        <w:rPr>
          <w:rFonts w:hint="eastAsia"/>
          <w:sz w:val="44"/>
          <w:szCs w:val="44"/>
          <w:lang w:val="en-US" w:eastAsia="zh-CN"/>
        </w:rPr>
        <w:t>08022311陈鲲龙</w:t>
      </w:r>
      <w:r>
        <w:rPr>
          <w:sz w:val="44"/>
          <w:szCs w:val="44"/>
        </w:rPr>
        <w:t>__</w:t>
      </w:r>
      <w:r>
        <w:rPr>
          <w:rFonts w:hint="eastAsia"/>
          <w:sz w:val="44"/>
          <w:szCs w:val="44"/>
        </w:rPr>
        <w:t>___</w:t>
      </w:r>
    </w:p>
    <w:p w14:paraId="65DD79BD">
      <w:pPr>
        <w:ind w:firstLine="880" w:firstLineChars="200"/>
        <w:jc w:val="left"/>
        <w:rPr>
          <w:rFonts w:hint="eastAsia"/>
          <w:sz w:val="44"/>
          <w:szCs w:val="44"/>
          <w:u w:val="single"/>
        </w:rPr>
      </w:pPr>
      <w:r>
        <w:rPr>
          <w:rFonts w:hint="eastAsia"/>
          <w:sz w:val="44"/>
          <w:szCs w:val="44"/>
        </w:rPr>
        <w:t>组员姓名学号</w:t>
      </w:r>
      <w:r>
        <w:rPr>
          <w:rFonts w:hint="eastAsia"/>
          <w:sz w:val="44"/>
          <w:szCs w:val="44"/>
          <w:lang w:eastAsia="zh-CN"/>
        </w:rPr>
        <w:t>：</w:t>
      </w:r>
      <w:r>
        <w:rPr>
          <w:rFonts w:hint="eastAsia"/>
          <w:sz w:val="44"/>
          <w:szCs w:val="44"/>
          <w:u w:val="single"/>
        </w:rPr>
        <w:t xml:space="preserve"> 61522509钱思畅     </w:t>
      </w:r>
    </w:p>
    <w:p w14:paraId="5C87DE22">
      <w:pPr>
        <w:ind w:firstLine="880" w:firstLineChars="200"/>
        <w:jc w:val="left"/>
        <w:rPr>
          <w:rFonts w:hint="default" w:eastAsiaTheme="minorEastAsia"/>
          <w:sz w:val="44"/>
          <w:szCs w:val="44"/>
          <w:u w:val="single"/>
          <w:lang w:val="en-US" w:eastAsia="zh-CN"/>
        </w:rPr>
      </w:pPr>
      <w:r>
        <w:rPr>
          <w:rFonts w:hint="eastAsia"/>
          <w:sz w:val="44"/>
          <w:szCs w:val="44"/>
        </w:rPr>
        <w:t xml:space="preserve">              </w:t>
      </w:r>
      <w:r>
        <w:rPr>
          <w:rFonts w:hint="eastAsia"/>
          <w:sz w:val="44"/>
          <w:szCs w:val="44"/>
          <w:u w:val="single"/>
        </w:rPr>
        <w:t>_</w:t>
      </w:r>
      <w:r>
        <w:rPr>
          <w:rFonts w:hint="eastAsia"/>
          <w:sz w:val="44"/>
          <w:szCs w:val="44"/>
          <w:u w:val="single"/>
          <w:lang w:val="en-US" w:eastAsia="zh-CN"/>
        </w:rPr>
        <w:t xml:space="preserve">61522214 周志铭   </w:t>
      </w:r>
    </w:p>
    <w:p w14:paraId="6361A048">
      <w:pPr>
        <w:ind w:left="420" w:firstLine="420"/>
        <w:rPr>
          <w:rFonts w:hint="eastAsia"/>
          <w:sz w:val="44"/>
          <w:szCs w:val="44"/>
        </w:rPr>
      </w:pPr>
      <w:r>
        <w:rPr>
          <w:rFonts w:hint="eastAsia"/>
          <w:sz w:val="44"/>
          <w:szCs w:val="44"/>
        </w:rPr>
        <w:t>完成时间：_</w:t>
      </w:r>
      <w:r>
        <w:rPr>
          <w:sz w:val="44"/>
          <w:szCs w:val="44"/>
        </w:rPr>
        <w:t>______</w:t>
      </w:r>
      <w:r>
        <w:rPr>
          <w:rFonts w:hint="eastAsia"/>
          <w:sz w:val="44"/>
          <w:szCs w:val="44"/>
          <w:lang w:val="en-US" w:eastAsia="zh-CN"/>
        </w:rPr>
        <w:t>2024.10.26</w:t>
      </w:r>
      <w:r>
        <w:rPr>
          <w:sz w:val="44"/>
          <w:szCs w:val="44"/>
        </w:rPr>
        <w:t>__</w:t>
      </w:r>
      <w:r>
        <w:rPr>
          <w:rFonts w:hint="eastAsia"/>
          <w:sz w:val="44"/>
          <w:szCs w:val="44"/>
        </w:rPr>
        <w:t>___</w:t>
      </w:r>
      <w:r>
        <w:rPr>
          <w:sz w:val="44"/>
          <w:szCs w:val="44"/>
        </w:rPr>
        <w:t>_____</w:t>
      </w:r>
    </w:p>
    <w:p w14:paraId="334ED382">
      <w:pPr>
        <w:jc w:val="center"/>
        <w:rPr>
          <w:rFonts w:hint="eastAsia"/>
          <w:sz w:val="48"/>
          <w:szCs w:val="48"/>
        </w:rPr>
      </w:pPr>
    </w:p>
    <w:p w14:paraId="7214E489">
      <w:pPr>
        <w:jc w:val="center"/>
        <w:rPr>
          <w:rFonts w:hint="eastAsia"/>
          <w:sz w:val="48"/>
          <w:szCs w:val="48"/>
        </w:rPr>
      </w:pPr>
    </w:p>
    <w:p w14:paraId="26905275">
      <w:pPr>
        <w:rPr>
          <w:rFonts w:hint="eastAsia" w:ascii="宋体" w:hAnsi="宋体" w:eastAsia="宋体"/>
          <w:sz w:val="44"/>
          <w:szCs w:val="44"/>
        </w:rPr>
      </w:pPr>
      <w:r>
        <w:rPr>
          <w:rFonts w:hint="eastAsia" w:ascii="宋体" w:hAnsi="宋体" w:eastAsia="宋体"/>
          <w:sz w:val="44"/>
          <w:szCs w:val="44"/>
        </w:rPr>
        <w:br w:type="page"/>
      </w:r>
    </w:p>
    <w:p w14:paraId="508A33AC">
      <w:pPr>
        <w:spacing w:line="360" w:lineRule="auto"/>
        <w:rPr>
          <w:rFonts w:hint="eastAsia" w:ascii="黑体" w:hAnsi="黑体" w:eastAsia="黑体" w:cs="黑体"/>
          <w:b/>
          <w:bCs/>
          <w:sz w:val="28"/>
          <w:szCs w:val="28"/>
        </w:rPr>
      </w:pPr>
      <w:r>
        <w:rPr>
          <w:rFonts w:hint="eastAsia" w:ascii="黑体" w:hAnsi="黑体" w:eastAsia="黑体" w:cs="黑体"/>
          <w:b/>
          <w:bCs/>
          <w:sz w:val="28"/>
          <w:szCs w:val="28"/>
        </w:rPr>
        <w:t>一、实验要求</w:t>
      </w:r>
    </w:p>
    <w:p w14:paraId="60ED2823">
      <w:pPr>
        <w:jc w:val="left"/>
        <w:rPr>
          <w:rFonts w:hint="eastAsia" w:ascii="宋体" w:hAnsi="宋体" w:eastAsia="宋体" w:cs="宋体"/>
          <w:sz w:val="24"/>
          <w:szCs w:val="24"/>
        </w:rPr>
      </w:pPr>
      <w:r>
        <w:rPr>
          <w:rFonts w:hint="eastAsia" w:ascii="宋体" w:hAnsi="宋体" w:eastAsia="宋体" w:cs="宋体"/>
          <w:sz w:val="24"/>
          <w:szCs w:val="24"/>
        </w:rPr>
        <w:t>1、实现流水灯效果，数码管计数。要求把定时器、计数器用起来。比如说可以</w:t>
      </w:r>
      <w:r>
        <w:rPr>
          <w:rFonts w:hint="eastAsia" w:ascii="宋体" w:hAnsi="宋体" w:eastAsia="宋体" w:cs="宋体"/>
          <w:sz w:val="24"/>
          <w:szCs w:val="24"/>
        </w:rPr>
        <w:tab/>
      </w:r>
      <w:r>
        <w:rPr>
          <w:rFonts w:hint="eastAsia" w:ascii="宋体" w:hAnsi="宋体" w:eastAsia="宋体" w:cs="宋体"/>
          <w:sz w:val="24"/>
          <w:szCs w:val="24"/>
        </w:rPr>
        <w:t>设计这样一个逻辑：流水的频率定时变化或按下键后变化，变快一点或慢一</w:t>
      </w:r>
      <w:r>
        <w:rPr>
          <w:rFonts w:hint="eastAsia" w:ascii="宋体" w:hAnsi="宋体" w:eastAsia="宋体" w:cs="宋体"/>
          <w:sz w:val="24"/>
          <w:szCs w:val="24"/>
        </w:rPr>
        <w:tab/>
      </w:r>
      <w:r>
        <w:rPr>
          <w:rFonts w:hint="eastAsia" w:ascii="宋体" w:hAnsi="宋体" w:eastAsia="宋体" w:cs="宋体"/>
          <w:sz w:val="24"/>
          <w:szCs w:val="24"/>
        </w:rPr>
        <w:t>点，过段时间再变回来；计数器显示程序运行期间变了几次。逻辑功能可自</w:t>
      </w:r>
      <w:r>
        <w:rPr>
          <w:rFonts w:hint="eastAsia" w:ascii="宋体" w:hAnsi="宋体" w:eastAsia="宋体" w:cs="宋体"/>
          <w:sz w:val="24"/>
          <w:szCs w:val="24"/>
        </w:rPr>
        <w:tab/>
      </w:r>
      <w:r>
        <w:rPr>
          <w:rFonts w:hint="eastAsia" w:ascii="宋体" w:hAnsi="宋体" w:eastAsia="宋体" w:cs="宋体"/>
          <w:sz w:val="24"/>
          <w:szCs w:val="24"/>
        </w:rPr>
        <w:t>行设计；</w:t>
      </w:r>
    </w:p>
    <w:p w14:paraId="0529AF65">
      <w:pPr>
        <w:jc w:val="left"/>
        <w:rPr>
          <w:rFonts w:hint="eastAsia" w:ascii="宋体" w:hAnsi="宋体" w:eastAsia="宋体" w:cs="宋体"/>
          <w:sz w:val="24"/>
          <w:szCs w:val="24"/>
        </w:rPr>
      </w:pPr>
      <w:r>
        <w:rPr>
          <w:rFonts w:hint="eastAsia" w:ascii="宋体" w:hAnsi="宋体" w:eastAsia="宋体" w:cs="宋体"/>
          <w:sz w:val="24"/>
          <w:szCs w:val="24"/>
        </w:rPr>
        <w:t>2、学习程序调试方法。</w:t>
      </w:r>
    </w:p>
    <w:p w14:paraId="2B3A5FA7">
      <w:pPr>
        <w:jc w:val="left"/>
        <w:rPr>
          <w:rFonts w:hint="eastAsia" w:ascii="黑体" w:hAnsi="黑体" w:cs="黑体"/>
          <w:b/>
          <w:bCs/>
          <w:sz w:val="28"/>
          <w:szCs w:val="28"/>
        </w:rPr>
      </w:pPr>
      <w:r>
        <w:rPr>
          <w:rFonts w:hint="eastAsia" w:ascii="黑体" w:hAnsi="黑体" w:eastAsia="黑体" w:cs="黑体"/>
          <w:b/>
          <w:bCs/>
          <w:sz w:val="28"/>
          <w:szCs w:val="28"/>
        </w:rPr>
        <w:t>二、实验平台（</w:t>
      </w:r>
      <w:r>
        <w:rPr>
          <w:rFonts w:hint="eastAsia"/>
        </w:rPr>
        <w:t>*具体内容来源请参考教材、产品手册、本组实际操作及拍照等。</w:t>
      </w:r>
      <w:r>
        <w:rPr>
          <w:rFonts w:hint="eastAsia" w:ascii="宋体" w:hAnsi="宋体" w:eastAsia="宋体"/>
          <w:sz w:val="32"/>
          <w:szCs w:val="32"/>
        </w:rPr>
        <w:t>）</w:t>
      </w:r>
    </w:p>
    <w:p w14:paraId="797458B7">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2.1 使用的输入输出元件（必要时给出调研结果器件的使用方法等）</w:t>
      </w:r>
    </w:p>
    <w:p w14:paraId="7F7C5685">
      <w:pPr>
        <w:spacing w:line="360" w:lineRule="auto"/>
        <w:rPr>
          <w:rFonts w:hint="eastAsia" w:ascii="宋体" w:hAnsi="宋体" w:eastAsia="宋体" w:cs="宋体"/>
          <w:sz w:val="24"/>
          <w:szCs w:val="24"/>
        </w:rPr>
      </w:pPr>
      <w:r>
        <w:rPr>
          <w:rFonts w:hint="eastAsia" w:ascii="宋体" w:hAnsi="宋体" w:eastAsia="宋体" w:cs="宋体"/>
          <w:sz w:val="24"/>
          <w:szCs w:val="24"/>
        </w:rPr>
        <w:t>PLC内部：输入点状态LED，输出点状态LED。</w:t>
      </w:r>
    </w:p>
    <w:p w14:paraId="601017D6">
      <w:pPr>
        <w:spacing w:line="360" w:lineRule="auto"/>
        <w:rPr>
          <w:rFonts w:hint="eastAsia" w:ascii="宋体" w:hAnsi="宋体" w:eastAsia="宋体" w:cs="宋体"/>
          <w:sz w:val="24"/>
          <w:szCs w:val="24"/>
        </w:rPr>
      </w:pPr>
      <w:r>
        <w:rPr>
          <w:rFonts w:hint="eastAsia" w:ascii="宋体" w:hAnsi="宋体" w:eastAsia="宋体" w:cs="宋体"/>
          <w:sz w:val="24"/>
          <w:szCs w:val="24"/>
        </w:rPr>
        <w:t>I/O外设：控制开关（无极性），LED灯（有正负极性，由电表测得）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八段数码管（各段分别用输出引脚控制），接近开关（具体检索资料见下文）</w:t>
      </w:r>
      <w:r>
        <w:rPr>
          <w:rFonts w:hint="eastAsia" w:ascii="宋体" w:hAnsi="宋体" w:eastAsia="宋体" w:cs="宋体"/>
          <w:sz w:val="24"/>
          <w:szCs w:val="24"/>
        </w:rPr>
        <w:t>。</w:t>
      </w:r>
    </w:p>
    <w:p w14:paraId="3B05FC1F">
      <w:p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2.2关于接近开关与控制器 (PLC) 连接方式的探究</w:t>
      </w:r>
    </w:p>
    <w:p w14:paraId="11FD6068">
      <w:pPr>
        <w:spacing w:line="360" w:lineRule="auto"/>
        <w:ind w:firstLine="420" w:firstLineChars="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接近开关的输出信号和接线端子有多种类型,按照输出信号的类型可分为电流输出和电压输出。按输出信号是由触点控制分为有触点输出和无触点输出,有触点输出是靠内部触点的接触来输出导通信号,触点有寿命限制,大约为几千万次,但触点断开后无漏电流,而无触点型是半永久性的,寿命长,不需要靠触点的机械动作来实现通断,适合高频输出。按照接近开关引出线的数目,常见的有二线制、三线制、四线制和五线制等。按接近开关和所接负载的驱动电源分有直流和交流。按输出电路形式分有继电器输出和OC门(集电极开路输出门)输出。按动作后的输出通断状态可以分为常开和常闭输出。不同的输出形式和负载的连接方式各不相同。接近开关所连接的对象可以是信号灯、继电器线圈、电磁阀等一般负载,也可以是变频器、PLC等控制器的数字量输入模块。</w:t>
      </w:r>
    </w:p>
    <w:p w14:paraId="6ACA0F11">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本实验中使用到的接近开关为三线制型的，三线制接近开关的信号线和电源线是分开的,负载不用和内电路直接串联,不易受电源扰动和泄露电流影响,信号端的输出压降很小,所以可靠性、稳定性方面优于二线制。</w:t>
      </w:r>
    </w:p>
    <w:p w14:paraId="2FEA3C92">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三线制的输出类型分为继电器输出和OC门(集电极开路输出门)输出两种类型,其中以OC门输出类型应用最为广泛。OC门输出是利用三极管的截止和饱和两种状态来输出断和通两种相反的输出状态,相当于输出开关动作。0C门输出分有NPN和PNP两种输出类型这两种类型各白又有常开和常闭两种输出状态。目前,日本生产的接近开关多采用NPN型,欧洲的多采用PNP型,而中国主要是借鉴日本,也多采用NPN型。NPN型和PNP型接近开关与负载的接线如下图所示：</w:t>
      </w:r>
    </w:p>
    <w:p w14:paraId="2D760B3C">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NPN:</w:t>
      </w:r>
    </w:p>
    <w:p w14:paraId="37C9D6F0">
      <w:pPr>
        <w:spacing w:line="360" w:lineRule="auto"/>
        <w:ind w:firstLine="420" w:firstLineChars="0"/>
        <w:jc w:val="left"/>
      </w:pPr>
      <w:r>
        <w:drawing>
          <wp:inline distT="0" distB="0" distL="114300" distR="114300">
            <wp:extent cx="3365500" cy="2279650"/>
            <wp:effectExtent l="0" t="0" r="0" b="635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3365500" cy="2279650"/>
                    </a:xfrm>
                    <a:prstGeom prst="rect">
                      <a:avLst/>
                    </a:prstGeom>
                    <a:noFill/>
                    <a:ln>
                      <a:noFill/>
                    </a:ln>
                  </pic:spPr>
                </pic:pic>
              </a:graphicData>
            </a:graphic>
          </wp:inline>
        </w:drawing>
      </w:r>
    </w:p>
    <w:p w14:paraId="7EE2BE2E">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PNP:</w:t>
      </w:r>
    </w:p>
    <w:p w14:paraId="3165E1F4">
      <w:pPr>
        <w:spacing w:line="360" w:lineRule="auto"/>
        <w:ind w:firstLine="420" w:firstLineChars="0"/>
        <w:jc w:val="left"/>
        <w:rPr>
          <w:rFonts w:hint="default"/>
          <w:lang w:val="en-US" w:eastAsia="zh-CN"/>
        </w:rPr>
      </w:pPr>
      <w:r>
        <w:drawing>
          <wp:inline distT="0" distB="0" distL="114300" distR="114300">
            <wp:extent cx="3473450" cy="2336800"/>
            <wp:effectExtent l="0" t="0" r="635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
                    <a:stretch>
                      <a:fillRect/>
                    </a:stretch>
                  </pic:blipFill>
                  <pic:spPr>
                    <a:xfrm>
                      <a:off x="0" y="0"/>
                      <a:ext cx="3473450" cy="2336800"/>
                    </a:xfrm>
                    <a:prstGeom prst="rect">
                      <a:avLst/>
                    </a:prstGeom>
                    <a:noFill/>
                    <a:ln>
                      <a:noFill/>
                    </a:ln>
                  </pic:spPr>
                </pic:pic>
              </a:graphicData>
            </a:graphic>
          </wp:inline>
        </w:drawing>
      </w:r>
    </w:p>
    <w:p w14:paraId="493B73FB">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那么综上所述，以我们实验中涉及到的接近开关来看，我们组主要用的是三线NPN型的接近开关，而所使用的PLC又是源漏通用型，即为了提高PLC输入接口的通用性,部分厂家设计出了源漏输入通用型接口，其输入端的光电耦合器采用两组反向并联的发光二极管,输入公共端S/S (即Sink/Source)不管接直流正极还是负极都会有一只发光二极管能导通,光电耦合器都能接收到输入信号，所以接线方法可按漏型输入的接法,也可按源型输入的接法。</w:t>
      </w:r>
    </w:p>
    <w:p w14:paraId="711FE365">
      <w:p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本组实际实验操作中接线逻辑和原理图绘制如下：</w:t>
      </w:r>
    </w:p>
    <w:p w14:paraId="7DE0191A">
      <w:p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棕线接PLC的+V，蓝线接PLC的-V，黑线作为信号线接PLC输入端I0.1，再结合NPN型接近开关内部结构，发现如果接近开关导通，则PLC输入端I0.1将变为-V，这不仅解释了NPN型所谓“低电平有效”的含义，还告知了我们公共端1M应该接到+V，这样才能形成正确的回路，达到电路的功能。</w:t>
      </w:r>
    </w:p>
    <w:p w14:paraId="054B8AF7">
      <w:pPr>
        <w:spacing w:line="360" w:lineRule="auto"/>
        <w:ind w:firstLine="420" w:firstLineChars="0"/>
        <w:jc w:val="center"/>
        <w:rPr>
          <w:rFonts w:hint="default"/>
          <w:lang w:val="en-US" w:eastAsia="zh-CN"/>
        </w:rPr>
      </w:pPr>
      <w:r>
        <w:drawing>
          <wp:inline distT="0" distB="0" distL="114300" distR="114300">
            <wp:extent cx="4472940" cy="2311400"/>
            <wp:effectExtent l="0" t="0" r="1016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4472940" cy="2311400"/>
                    </a:xfrm>
                    <a:prstGeom prst="rect">
                      <a:avLst/>
                    </a:prstGeom>
                    <a:noFill/>
                    <a:ln>
                      <a:noFill/>
                    </a:ln>
                  </pic:spPr>
                </pic:pic>
              </a:graphicData>
            </a:graphic>
          </wp:inline>
        </w:drawing>
      </w:r>
    </w:p>
    <w:p w14:paraId="646F5FC1">
      <w:pPr>
        <w:numPr>
          <w:ilvl w:val="0"/>
          <w:numId w:val="1"/>
        </w:numPr>
        <w:spacing w:line="360" w:lineRule="auto"/>
        <w:rPr>
          <w:rFonts w:hint="eastAsia" w:ascii="黑体" w:hAnsi="黑体" w:eastAsia="黑体" w:cs="黑体"/>
          <w:b/>
          <w:bCs/>
          <w:sz w:val="28"/>
          <w:szCs w:val="28"/>
        </w:rPr>
      </w:pPr>
      <w:r>
        <w:rPr>
          <w:rFonts w:hint="eastAsia" w:ascii="黑体" w:hAnsi="黑体" w:eastAsia="黑体" w:cs="黑体"/>
          <w:b/>
          <w:bCs/>
          <w:sz w:val="28"/>
          <w:szCs w:val="28"/>
        </w:rPr>
        <w:t>功能设计与实现</w:t>
      </w:r>
    </w:p>
    <w:p w14:paraId="1FB96859">
      <w:pPr>
        <w:spacing w:line="360" w:lineRule="auto"/>
        <w:rPr>
          <w:rFonts w:hint="eastAsia" w:ascii="宋体" w:hAnsi="宋体" w:eastAsia="宋体" w:cs="宋体"/>
          <w:b/>
          <w:bCs/>
          <w:sz w:val="24"/>
          <w:szCs w:val="24"/>
        </w:rPr>
      </w:pPr>
      <w:r>
        <w:rPr>
          <w:rFonts w:hint="eastAsia" w:ascii="宋体" w:hAnsi="宋体" w:eastAsia="宋体" w:cs="宋体"/>
          <w:b/>
          <w:bCs/>
          <w:sz w:val="24"/>
          <w:szCs w:val="24"/>
        </w:rPr>
        <w:t xml:space="preserve">3.1  </w:t>
      </w:r>
    </w:p>
    <w:p w14:paraId="26E4F420">
      <w:pPr>
        <w:pStyle w:val="7"/>
        <w:ind w:firstLine="0" w:firstLineChars="0"/>
        <w:jc w:val="left"/>
        <w:rPr>
          <w:rFonts w:hint="eastAsia" w:ascii="宋体" w:hAnsi="宋体" w:eastAsia="宋体"/>
          <w:sz w:val="24"/>
          <w:szCs w:val="24"/>
        </w:rPr>
      </w:pPr>
      <w:r>
        <w:rPr>
          <w:rFonts w:hint="eastAsia" w:ascii="宋体" w:hAnsi="宋体" w:eastAsia="宋体"/>
          <w:sz w:val="24"/>
          <w:szCs w:val="24"/>
        </w:rPr>
        <w:t>1、I/O口分配表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2"/>
        <w:gridCol w:w="2869"/>
        <w:gridCol w:w="3021"/>
      </w:tblGrid>
      <w:tr w14:paraId="56AF3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vAlign w:val="center"/>
          </w:tcPr>
          <w:p w14:paraId="387648A4">
            <w:pPr>
              <w:pStyle w:val="7"/>
              <w:ind w:firstLine="0" w:firstLineChars="0"/>
              <w:jc w:val="center"/>
              <w:rPr>
                <w:rFonts w:hint="eastAsia" w:ascii="宋体" w:hAnsi="宋体" w:eastAsia="宋体"/>
                <w:sz w:val="24"/>
                <w:szCs w:val="24"/>
              </w:rPr>
            </w:pPr>
            <w:r>
              <w:rPr>
                <w:rFonts w:hint="eastAsia" w:ascii="宋体" w:hAnsi="宋体" w:eastAsia="宋体"/>
                <w:sz w:val="24"/>
                <w:szCs w:val="24"/>
              </w:rPr>
              <w:t>I/O口</w:t>
            </w:r>
          </w:p>
        </w:tc>
        <w:tc>
          <w:tcPr>
            <w:tcW w:w="2869" w:type="dxa"/>
            <w:vAlign w:val="center"/>
          </w:tcPr>
          <w:p w14:paraId="2CCD8D54">
            <w:pPr>
              <w:pStyle w:val="7"/>
              <w:ind w:firstLine="0" w:firstLineChars="0"/>
              <w:jc w:val="center"/>
              <w:rPr>
                <w:rFonts w:hint="eastAsia" w:ascii="宋体" w:hAnsi="宋体" w:eastAsia="宋体"/>
                <w:sz w:val="24"/>
                <w:szCs w:val="24"/>
              </w:rPr>
            </w:pPr>
            <w:r>
              <w:rPr>
                <w:rFonts w:hint="eastAsia" w:ascii="宋体" w:hAnsi="宋体" w:eastAsia="宋体"/>
                <w:sz w:val="24"/>
                <w:szCs w:val="24"/>
              </w:rPr>
              <w:t>功能描述</w:t>
            </w:r>
          </w:p>
        </w:tc>
        <w:tc>
          <w:tcPr>
            <w:tcW w:w="3021" w:type="dxa"/>
            <w:vAlign w:val="center"/>
          </w:tcPr>
          <w:p w14:paraId="64B38982">
            <w:pPr>
              <w:pStyle w:val="7"/>
              <w:ind w:firstLine="0" w:firstLineChars="0"/>
              <w:jc w:val="center"/>
              <w:rPr>
                <w:rFonts w:hint="eastAsia" w:ascii="宋体" w:hAnsi="宋体" w:eastAsia="宋体"/>
                <w:sz w:val="24"/>
                <w:szCs w:val="24"/>
              </w:rPr>
            </w:pPr>
            <w:r>
              <w:rPr>
                <w:rFonts w:hint="eastAsia" w:ascii="宋体" w:hAnsi="宋体" w:eastAsia="宋体"/>
                <w:sz w:val="24"/>
                <w:szCs w:val="24"/>
              </w:rPr>
              <w:t>备注</w:t>
            </w:r>
          </w:p>
        </w:tc>
      </w:tr>
      <w:tr w14:paraId="76575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76E95C89">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I0.0</w:t>
            </w:r>
          </w:p>
        </w:tc>
        <w:tc>
          <w:tcPr>
            <w:tcW w:w="2869" w:type="dxa"/>
          </w:tcPr>
          <w:p w14:paraId="5622C33F">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总开关控制程序能否运行</w:t>
            </w:r>
          </w:p>
        </w:tc>
        <w:tc>
          <w:tcPr>
            <w:tcW w:w="3021" w:type="dxa"/>
          </w:tcPr>
          <w:p w14:paraId="5FC39DEA">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由于其控制逻辑简单且实验器材开关自身有缺陷，故在程序中用Always_on替代，不影响项目功能</w:t>
            </w:r>
          </w:p>
        </w:tc>
      </w:tr>
      <w:tr w14:paraId="0D237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19EBE8CB">
            <w:pPr>
              <w:pStyle w:val="7"/>
              <w:ind w:firstLine="0" w:firstLineChars="0"/>
              <w:jc w:val="left"/>
              <w:rPr>
                <w:rFonts w:hint="eastAsia" w:ascii="宋体" w:hAnsi="宋体" w:eastAsia="宋体"/>
                <w:sz w:val="24"/>
                <w:szCs w:val="24"/>
              </w:rPr>
            </w:pPr>
            <w:r>
              <w:rPr>
                <w:rFonts w:hint="eastAsia" w:ascii="宋体" w:hAnsi="宋体" w:eastAsia="宋体"/>
                <w:sz w:val="24"/>
                <w:szCs w:val="24"/>
              </w:rPr>
              <w:t>I0.1</w:t>
            </w:r>
          </w:p>
        </w:tc>
        <w:tc>
          <w:tcPr>
            <w:tcW w:w="2869" w:type="dxa"/>
          </w:tcPr>
          <w:p w14:paraId="0A4E7C35">
            <w:pPr>
              <w:pStyle w:val="7"/>
              <w:ind w:firstLine="0" w:firstLineChars="0"/>
              <w:jc w:val="left"/>
              <w:rPr>
                <w:rFonts w:hint="eastAsia" w:ascii="宋体" w:hAnsi="宋体" w:eastAsia="宋体"/>
                <w:sz w:val="24"/>
                <w:szCs w:val="24"/>
              </w:rPr>
            </w:pPr>
            <w:r>
              <w:rPr>
                <w:rFonts w:hint="eastAsia" w:ascii="宋体" w:hAnsi="宋体" w:eastAsia="宋体"/>
                <w:sz w:val="24"/>
                <w:szCs w:val="24"/>
              </w:rPr>
              <w:t>用金属靠近接近开关使Q0.0、Q0.1、Q0.2依次接收高电平信号的时间间隔增加</w:t>
            </w:r>
          </w:p>
        </w:tc>
        <w:tc>
          <w:tcPr>
            <w:tcW w:w="3021" w:type="dxa"/>
          </w:tcPr>
          <w:p w14:paraId="7FFFA32A">
            <w:pPr>
              <w:pStyle w:val="7"/>
              <w:ind w:firstLine="0" w:firstLineChars="0"/>
              <w:jc w:val="left"/>
              <w:rPr>
                <w:rFonts w:hint="eastAsia" w:ascii="宋体" w:hAnsi="宋体" w:eastAsia="宋体"/>
                <w:sz w:val="24"/>
                <w:szCs w:val="24"/>
              </w:rPr>
            </w:pPr>
            <w:r>
              <w:rPr>
                <w:rFonts w:hint="eastAsia" w:ascii="宋体" w:hAnsi="宋体" w:eastAsia="宋体"/>
                <w:sz w:val="24"/>
                <w:szCs w:val="24"/>
              </w:rPr>
              <w:t>开关输入信号可由PLC</w:t>
            </w:r>
            <w:r>
              <w:rPr>
                <w:rFonts w:hint="eastAsia" w:ascii="宋体" w:hAnsi="宋体" w:eastAsia="宋体" w:cs="宋体"/>
                <w:sz w:val="24"/>
                <w:szCs w:val="24"/>
              </w:rPr>
              <w:t>内I0.1输入点状态LED体现</w:t>
            </w:r>
          </w:p>
        </w:tc>
      </w:tr>
      <w:tr w14:paraId="0FF4E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25CC8091">
            <w:pPr>
              <w:pStyle w:val="7"/>
              <w:ind w:firstLine="0" w:firstLineChars="0"/>
              <w:jc w:val="left"/>
              <w:rPr>
                <w:rFonts w:hint="eastAsia" w:ascii="宋体" w:hAnsi="宋体" w:eastAsia="宋体"/>
                <w:sz w:val="24"/>
                <w:szCs w:val="24"/>
              </w:rPr>
            </w:pPr>
            <w:r>
              <w:rPr>
                <w:rFonts w:hint="eastAsia" w:ascii="宋体" w:hAnsi="宋体" w:eastAsia="宋体"/>
                <w:sz w:val="24"/>
                <w:szCs w:val="24"/>
              </w:rPr>
              <w:t>Q0.0</w:t>
            </w:r>
          </w:p>
        </w:tc>
        <w:tc>
          <w:tcPr>
            <w:tcW w:w="2869" w:type="dxa"/>
          </w:tcPr>
          <w:p w14:paraId="316CF26C">
            <w:pPr>
              <w:pStyle w:val="7"/>
              <w:ind w:firstLine="0" w:firstLineChars="0"/>
              <w:jc w:val="left"/>
              <w:rPr>
                <w:rFonts w:hint="eastAsia" w:ascii="宋体" w:hAnsi="宋体" w:eastAsia="宋体"/>
                <w:sz w:val="24"/>
                <w:szCs w:val="24"/>
              </w:rPr>
            </w:pPr>
            <w:r>
              <w:rPr>
                <w:rFonts w:hint="eastAsia" w:ascii="宋体" w:hAnsi="宋体" w:eastAsia="宋体"/>
                <w:sz w:val="24"/>
                <w:szCs w:val="24"/>
              </w:rPr>
              <w:t>作为外设LED</w:t>
            </w:r>
            <w:r>
              <w:rPr>
                <w:rFonts w:hint="eastAsia" w:ascii="宋体" w:hAnsi="宋体" w:eastAsia="宋体"/>
                <w:sz w:val="24"/>
                <w:szCs w:val="24"/>
                <w:lang w:val="en-US" w:eastAsia="zh-CN"/>
              </w:rPr>
              <w:t>1</w:t>
            </w:r>
            <w:r>
              <w:rPr>
                <w:rFonts w:hint="eastAsia" w:ascii="宋体" w:hAnsi="宋体" w:eastAsia="宋体"/>
                <w:sz w:val="24"/>
                <w:szCs w:val="24"/>
              </w:rPr>
              <w:t>的信号，控制其亮灭</w:t>
            </w:r>
          </w:p>
        </w:tc>
        <w:tc>
          <w:tcPr>
            <w:tcW w:w="3021" w:type="dxa"/>
          </w:tcPr>
          <w:p w14:paraId="3B9CF878">
            <w:pPr>
              <w:pStyle w:val="7"/>
              <w:ind w:firstLine="0" w:firstLineChars="0"/>
              <w:jc w:val="left"/>
              <w:rPr>
                <w:rFonts w:hint="eastAsia" w:ascii="宋体" w:hAnsi="宋体" w:eastAsia="宋体"/>
                <w:sz w:val="24"/>
                <w:szCs w:val="24"/>
              </w:rPr>
            </w:pPr>
            <w:r>
              <w:rPr>
                <w:rFonts w:hint="eastAsia" w:ascii="宋体" w:hAnsi="宋体" w:eastAsia="宋体"/>
                <w:sz w:val="24"/>
                <w:szCs w:val="24"/>
              </w:rPr>
              <w:t>输出信号可由PLC</w:t>
            </w:r>
            <w:r>
              <w:rPr>
                <w:rFonts w:hint="eastAsia" w:ascii="宋体" w:hAnsi="宋体" w:eastAsia="宋体" w:cs="宋体"/>
                <w:sz w:val="24"/>
                <w:szCs w:val="24"/>
              </w:rPr>
              <w:t>内Q0.0输出点状态LED体现</w:t>
            </w:r>
          </w:p>
        </w:tc>
      </w:tr>
      <w:tr w14:paraId="36D7C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417F35EB">
            <w:pPr>
              <w:pStyle w:val="7"/>
              <w:ind w:firstLine="0" w:firstLineChars="0"/>
              <w:jc w:val="left"/>
              <w:rPr>
                <w:rFonts w:hint="eastAsia" w:ascii="宋体" w:hAnsi="宋体" w:eastAsia="宋体"/>
                <w:sz w:val="24"/>
                <w:szCs w:val="24"/>
              </w:rPr>
            </w:pPr>
            <w:r>
              <w:rPr>
                <w:rFonts w:hint="eastAsia" w:ascii="宋体" w:hAnsi="宋体" w:eastAsia="宋体"/>
                <w:sz w:val="24"/>
                <w:szCs w:val="24"/>
              </w:rPr>
              <w:t>Q0.1</w:t>
            </w:r>
          </w:p>
        </w:tc>
        <w:tc>
          <w:tcPr>
            <w:tcW w:w="2869" w:type="dxa"/>
          </w:tcPr>
          <w:p w14:paraId="48446192">
            <w:pPr>
              <w:pStyle w:val="7"/>
              <w:ind w:firstLine="0" w:firstLineChars="0"/>
              <w:jc w:val="left"/>
              <w:rPr>
                <w:rFonts w:hint="eastAsia" w:ascii="宋体" w:hAnsi="宋体" w:eastAsia="宋体"/>
                <w:sz w:val="24"/>
                <w:szCs w:val="24"/>
              </w:rPr>
            </w:pPr>
            <w:r>
              <w:rPr>
                <w:rFonts w:hint="eastAsia" w:ascii="宋体" w:hAnsi="宋体" w:eastAsia="宋体"/>
                <w:sz w:val="24"/>
                <w:szCs w:val="24"/>
              </w:rPr>
              <w:t>作为外设LED</w:t>
            </w:r>
            <w:r>
              <w:rPr>
                <w:rFonts w:hint="eastAsia" w:ascii="宋体" w:hAnsi="宋体" w:eastAsia="宋体"/>
                <w:sz w:val="24"/>
                <w:szCs w:val="24"/>
                <w:lang w:val="en-US" w:eastAsia="zh-CN"/>
              </w:rPr>
              <w:t>2</w:t>
            </w:r>
            <w:r>
              <w:rPr>
                <w:rFonts w:hint="eastAsia" w:ascii="宋体" w:hAnsi="宋体" w:eastAsia="宋体"/>
                <w:sz w:val="24"/>
                <w:szCs w:val="24"/>
              </w:rPr>
              <w:t>的信号，控制其亮灭</w:t>
            </w:r>
          </w:p>
        </w:tc>
        <w:tc>
          <w:tcPr>
            <w:tcW w:w="3021" w:type="dxa"/>
          </w:tcPr>
          <w:p w14:paraId="025FF8C8">
            <w:pPr>
              <w:pStyle w:val="7"/>
              <w:ind w:firstLine="0" w:firstLineChars="0"/>
              <w:jc w:val="left"/>
              <w:rPr>
                <w:rFonts w:hint="eastAsia" w:ascii="宋体" w:hAnsi="宋体" w:eastAsia="宋体"/>
                <w:sz w:val="24"/>
                <w:szCs w:val="24"/>
              </w:rPr>
            </w:pPr>
            <w:r>
              <w:rPr>
                <w:rFonts w:hint="eastAsia" w:ascii="宋体" w:hAnsi="宋体" w:eastAsia="宋体"/>
                <w:sz w:val="24"/>
                <w:szCs w:val="24"/>
              </w:rPr>
              <w:t>输出信号可由PLC</w:t>
            </w:r>
            <w:r>
              <w:rPr>
                <w:rFonts w:hint="eastAsia" w:ascii="宋体" w:hAnsi="宋体" w:eastAsia="宋体" w:cs="宋体"/>
                <w:sz w:val="24"/>
                <w:szCs w:val="24"/>
              </w:rPr>
              <w:t>内Q0.1输出点状态LED体现</w:t>
            </w:r>
          </w:p>
        </w:tc>
      </w:tr>
      <w:tr w14:paraId="4967C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0E5B403A">
            <w:pPr>
              <w:pStyle w:val="7"/>
              <w:ind w:firstLine="0" w:firstLineChars="0"/>
              <w:jc w:val="left"/>
              <w:rPr>
                <w:rFonts w:hint="eastAsia" w:ascii="宋体" w:hAnsi="宋体" w:eastAsia="宋体"/>
                <w:sz w:val="24"/>
                <w:szCs w:val="24"/>
              </w:rPr>
            </w:pPr>
            <w:r>
              <w:rPr>
                <w:rFonts w:hint="eastAsia" w:ascii="宋体" w:hAnsi="宋体" w:eastAsia="宋体"/>
                <w:sz w:val="24"/>
                <w:szCs w:val="24"/>
              </w:rPr>
              <w:t>Q0.2</w:t>
            </w:r>
          </w:p>
        </w:tc>
        <w:tc>
          <w:tcPr>
            <w:tcW w:w="2869" w:type="dxa"/>
          </w:tcPr>
          <w:p w14:paraId="5DBBB46E">
            <w:pPr>
              <w:pStyle w:val="7"/>
              <w:ind w:firstLine="0" w:firstLineChars="0"/>
              <w:jc w:val="left"/>
              <w:rPr>
                <w:rFonts w:hint="eastAsia" w:ascii="宋体" w:hAnsi="宋体" w:eastAsia="宋体"/>
                <w:sz w:val="24"/>
                <w:szCs w:val="24"/>
              </w:rPr>
            </w:pPr>
            <w:r>
              <w:rPr>
                <w:rFonts w:hint="eastAsia" w:ascii="宋体" w:hAnsi="宋体" w:eastAsia="宋体"/>
                <w:sz w:val="24"/>
                <w:szCs w:val="24"/>
              </w:rPr>
              <w:t>作为外设LED</w:t>
            </w:r>
            <w:r>
              <w:rPr>
                <w:rFonts w:hint="eastAsia" w:ascii="宋体" w:hAnsi="宋体" w:eastAsia="宋体"/>
                <w:sz w:val="24"/>
                <w:szCs w:val="24"/>
                <w:lang w:val="en-US" w:eastAsia="zh-CN"/>
              </w:rPr>
              <w:t>3</w:t>
            </w:r>
            <w:r>
              <w:rPr>
                <w:rFonts w:hint="eastAsia" w:ascii="宋体" w:hAnsi="宋体" w:eastAsia="宋体"/>
                <w:sz w:val="24"/>
                <w:szCs w:val="24"/>
              </w:rPr>
              <w:t>的信号，控制其亮灭</w:t>
            </w:r>
          </w:p>
        </w:tc>
        <w:tc>
          <w:tcPr>
            <w:tcW w:w="3021" w:type="dxa"/>
          </w:tcPr>
          <w:p w14:paraId="0505C51E">
            <w:pPr>
              <w:pStyle w:val="7"/>
              <w:ind w:firstLine="0" w:firstLineChars="0"/>
              <w:jc w:val="left"/>
              <w:rPr>
                <w:rFonts w:hint="eastAsia" w:ascii="宋体" w:hAnsi="宋体" w:eastAsia="宋体"/>
                <w:sz w:val="24"/>
                <w:szCs w:val="24"/>
              </w:rPr>
            </w:pPr>
            <w:r>
              <w:rPr>
                <w:rFonts w:hint="eastAsia" w:ascii="宋体" w:hAnsi="宋体" w:eastAsia="宋体"/>
                <w:sz w:val="24"/>
                <w:szCs w:val="24"/>
              </w:rPr>
              <w:t>输出信号可由PLC</w:t>
            </w:r>
            <w:r>
              <w:rPr>
                <w:rFonts w:hint="eastAsia" w:ascii="宋体" w:hAnsi="宋体" w:eastAsia="宋体" w:cs="宋体"/>
                <w:sz w:val="24"/>
                <w:szCs w:val="24"/>
              </w:rPr>
              <w:t>内Q0.2输出点状态LED体现</w:t>
            </w:r>
          </w:p>
        </w:tc>
      </w:tr>
      <w:tr w14:paraId="53FEF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tcPr>
          <w:p w14:paraId="00702325">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Q1.0</w:t>
            </w:r>
          </w:p>
        </w:tc>
        <w:tc>
          <w:tcPr>
            <w:tcW w:w="2869" w:type="dxa"/>
          </w:tcPr>
          <w:p w14:paraId="50E3D9AF">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对应数码管A段信号</w:t>
            </w:r>
          </w:p>
        </w:tc>
        <w:tc>
          <w:tcPr>
            <w:tcW w:w="3021" w:type="dxa"/>
            <w:vMerge w:val="restart"/>
          </w:tcPr>
          <w:p w14:paraId="17F0898C">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由计数器控制，在预设时机给信号，即通过控制各段亮灭实现数码管显示数字</w:t>
            </w:r>
          </w:p>
        </w:tc>
      </w:tr>
      <w:tr w14:paraId="65FCE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vAlign w:val="top"/>
          </w:tcPr>
          <w:p w14:paraId="3B4D6BD6">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Q1.1</w:t>
            </w:r>
          </w:p>
        </w:tc>
        <w:tc>
          <w:tcPr>
            <w:tcW w:w="2869" w:type="dxa"/>
            <w:vAlign w:val="top"/>
          </w:tcPr>
          <w:p w14:paraId="6609C9A4">
            <w:pPr>
              <w:pStyle w:val="7"/>
              <w:ind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对应数码管B段信号</w:t>
            </w:r>
          </w:p>
        </w:tc>
        <w:tc>
          <w:tcPr>
            <w:tcW w:w="3021" w:type="dxa"/>
            <w:vMerge w:val="continue"/>
            <w:vAlign w:val="top"/>
          </w:tcPr>
          <w:p w14:paraId="5B1372A6">
            <w:pPr>
              <w:pStyle w:val="7"/>
              <w:ind w:firstLine="0" w:firstLineChars="0"/>
              <w:jc w:val="left"/>
              <w:rPr>
                <w:rFonts w:hint="eastAsia" w:ascii="宋体" w:hAnsi="宋体" w:eastAsia="宋体"/>
                <w:sz w:val="24"/>
                <w:szCs w:val="24"/>
              </w:rPr>
            </w:pPr>
          </w:p>
        </w:tc>
      </w:tr>
      <w:tr w14:paraId="40A3A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vAlign w:val="top"/>
          </w:tcPr>
          <w:p w14:paraId="1371C612">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Q1.2</w:t>
            </w:r>
          </w:p>
        </w:tc>
        <w:tc>
          <w:tcPr>
            <w:tcW w:w="2869" w:type="dxa"/>
            <w:vAlign w:val="top"/>
          </w:tcPr>
          <w:p w14:paraId="518FE20C">
            <w:pPr>
              <w:pStyle w:val="7"/>
              <w:ind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对应数码管C段信号</w:t>
            </w:r>
          </w:p>
        </w:tc>
        <w:tc>
          <w:tcPr>
            <w:tcW w:w="3021" w:type="dxa"/>
            <w:vMerge w:val="continue"/>
            <w:vAlign w:val="top"/>
          </w:tcPr>
          <w:p w14:paraId="34BFC656">
            <w:pPr>
              <w:pStyle w:val="7"/>
              <w:ind w:firstLine="0" w:firstLineChars="0"/>
              <w:jc w:val="left"/>
              <w:rPr>
                <w:rFonts w:hint="eastAsia" w:ascii="宋体" w:hAnsi="宋体" w:eastAsia="宋体"/>
                <w:sz w:val="24"/>
                <w:szCs w:val="24"/>
              </w:rPr>
            </w:pPr>
          </w:p>
        </w:tc>
      </w:tr>
      <w:tr w14:paraId="4F8B4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vAlign w:val="top"/>
          </w:tcPr>
          <w:p w14:paraId="57CD5482">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Q1.3</w:t>
            </w:r>
          </w:p>
        </w:tc>
        <w:tc>
          <w:tcPr>
            <w:tcW w:w="2869" w:type="dxa"/>
            <w:vAlign w:val="top"/>
          </w:tcPr>
          <w:p w14:paraId="782316F8">
            <w:pPr>
              <w:pStyle w:val="7"/>
              <w:ind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对应数码管D段信号</w:t>
            </w:r>
          </w:p>
        </w:tc>
        <w:tc>
          <w:tcPr>
            <w:tcW w:w="3021" w:type="dxa"/>
            <w:vMerge w:val="continue"/>
            <w:vAlign w:val="top"/>
          </w:tcPr>
          <w:p w14:paraId="725A676D">
            <w:pPr>
              <w:pStyle w:val="7"/>
              <w:ind w:firstLine="0" w:firstLineChars="0"/>
              <w:jc w:val="left"/>
              <w:rPr>
                <w:rFonts w:hint="eastAsia" w:ascii="宋体" w:hAnsi="宋体" w:eastAsia="宋体"/>
                <w:sz w:val="24"/>
                <w:szCs w:val="24"/>
              </w:rPr>
            </w:pPr>
          </w:p>
        </w:tc>
      </w:tr>
      <w:tr w14:paraId="2B836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vAlign w:val="top"/>
          </w:tcPr>
          <w:p w14:paraId="5878C2DC">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Q1.4</w:t>
            </w:r>
          </w:p>
        </w:tc>
        <w:tc>
          <w:tcPr>
            <w:tcW w:w="2869" w:type="dxa"/>
            <w:vAlign w:val="top"/>
          </w:tcPr>
          <w:p w14:paraId="51F07CBE">
            <w:pPr>
              <w:pStyle w:val="7"/>
              <w:ind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对应数码管E段信号</w:t>
            </w:r>
          </w:p>
        </w:tc>
        <w:tc>
          <w:tcPr>
            <w:tcW w:w="3021" w:type="dxa"/>
            <w:vMerge w:val="continue"/>
            <w:vAlign w:val="top"/>
          </w:tcPr>
          <w:p w14:paraId="5312DC87">
            <w:pPr>
              <w:pStyle w:val="7"/>
              <w:ind w:firstLine="0" w:firstLineChars="0"/>
              <w:jc w:val="left"/>
              <w:rPr>
                <w:rFonts w:hint="eastAsia" w:ascii="宋体" w:hAnsi="宋体" w:eastAsia="宋体"/>
                <w:sz w:val="24"/>
                <w:szCs w:val="24"/>
              </w:rPr>
            </w:pPr>
          </w:p>
        </w:tc>
      </w:tr>
      <w:tr w14:paraId="44ABB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0DF526A9">
            <w:pPr>
              <w:pStyle w:val="7"/>
              <w:ind w:firstLine="0" w:firstLineChars="0"/>
              <w:jc w:val="left"/>
              <w:rPr>
                <w:rFonts w:hint="default" w:ascii="宋体" w:hAnsi="宋体" w:eastAsia="宋体" w:cstheme="minorBidi"/>
                <w:kern w:val="2"/>
                <w:sz w:val="24"/>
                <w:szCs w:val="24"/>
                <w:lang w:val="en-US" w:eastAsia="zh-CN" w:bidi="ar-SA"/>
              </w:rPr>
            </w:pPr>
            <w:r>
              <w:rPr>
                <w:rFonts w:hint="eastAsia" w:ascii="宋体" w:hAnsi="宋体" w:eastAsia="宋体"/>
                <w:sz w:val="24"/>
                <w:szCs w:val="24"/>
                <w:lang w:val="en-US" w:eastAsia="zh-CN"/>
              </w:rPr>
              <w:t>Q1.5</w:t>
            </w:r>
          </w:p>
        </w:tc>
        <w:tc>
          <w:tcPr>
            <w:tcW w:w="2869" w:type="dxa"/>
            <w:shd w:val="clear" w:color="auto" w:fill="auto"/>
            <w:vAlign w:val="top"/>
          </w:tcPr>
          <w:p w14:paraId="5B2005A4">
            <w:pPr>
              <w:pStyle w:val="7"/>
              <w:ind w:firstLine="0" w:firstLineChars="0"/>
              <w:jc w:val="left"/>
              <w:rPr>
                <w:rFonts w:hint="default" w:ascii="宋体" w:hAnsi="宋体" w:eastAsia="宋体" w:cstheme="minorBidi"/>
                <w:kern w:val="2"/>
                <w:sz w:val="24"/>
                <w:szCs w:val="24"/>
                <w:lang w:val="en-US" w:eastAsia="zh-CN" w:bidi="ar-SA"/>
              </w:rPr>
            </w:pPr>
            <w:r>
              <w:rPr>
                <w:rFonts w:hint="eastAsia" w:ascii="宋体" w:hAnsi="宋体" w:eastAsia="宋体"/>
                <w:sz w:val="24"/>
                <w:szCs w:val="24"/>
                <w:lang w:val="en-US" w:eastAsia="zh-CN"/>
              </w:rPr>
              <w:t>对应数码管F段信号</w:t>
            </w:r>
          </w:p>
        </w:tc>
        <w:tc>
          <w:tcPr>
            <w:tcW w:w="3021" w:type="dxa"/>
            <w:vMerge w:val="continue"/>
            <w:shd w:val="clear" w:color="auto" w:fill="auto"/>
            <w:vAlign w:val="top"/>
          </w:tcPr>
          <w:p w14:paraId="6E63D680">
            <w:pPr>
              <w:pStyle w:val="7"/>
              <w:ind w:firstLine="0" w:firstLineChars="0"/>
              <w:jc w:val="left"/>
              <w:rPr>
                <w:rFonts w:hint="default" w:ascii="宋体" w:hAnsi="宋体" w:eastAsia="宋体" w:cstheme="minorBidi"/>
                <w:kern w:val="2"/>
                <w:sz w:val="24"/>
                <w:szCs w:val="24"/>
                <w:lang w:val="en-US" w:eastAsia="zh-CN" w:bidi="ar-SA"/>
              </w:rPr>
            </w:pPr>
          </w:p>
        </w:tc>
      </w:tr>
      <w:tr w14:paraId="71CB5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70F53580">
            <w:pPr>
              <w:pStyle w:val="7"/>
              <w:ind w:firstLine="0" w:firstLineChars="0"/>
              <w:jc w:val="left"/>
              <w:rPr>
                <w:rFonts w:hint="default" w:ascii="宋体" w:hAnsi="宋体" w:eastAsia="宋体" w:cstheme="minorBidi"/>
                <w:kern w:val="2"/>
                <w:sz w:val="24"/>
                <w:szCs w:val="24"/>
                <w:lang w:val="en-US" w:eastAsia="zh-CN" w:bidi="ar-SA"/>
              </w:rPr>
            </w:pPr>
            <w:r>
              <w:rPr>
                <w:rFonts w:hint="eastAsia" w:ascii="宋体" w:hAnsi="宋体" w:eastAsia="宋体"/>
                <w:sz w:val="24"/>
                <w:szCs w:val="24"/>
                <w:lang w:val="en-US" w:eastAsia="zh-CN"/>
              </w:rPr>
              <w:t>Q1.6</w:t>
            </w:r>
          </w:p>
        </w:tc>
        <w:tc>
          <w:tcPr>
            <w:tcW w:w="2869" w:type="dxa"/>
            <w:shd w:val="clear" w:color="auto" w:fill="auto"/>
            <w:vAlign w:val="top"/>
          </w:tcPr>
          <w:p w14:paraId="6571FBAA">
            <w:pPr>
              <w:pStyle w:val="7"/>
              <w:ind w:firstLine="0" w:firstLineChars="0"/>
              <w:jc w:val="left"/>
              <w:rPr>
                <w:rFonts w:hint="eastAsia" w:ascii="宋体" w:hAnsi="宋体" w:eastAsia="宋体" w:cstheme="minorBidi"/>
                <w:kern w:val="2"/>
                <w:sz w:val="24"/>
                <w:szCs w:val="24"/>
                <w:lang w:val="en-US" w:eastAsia="zh-CN" w:bidi="ar-SA"/>
              </w:rPr>
            </w:pPr>
            <w:r>
              <w:rPr>
                <w:rFonts w:hint="eastAsia" w:ascii="宋体" w:hAnsi="宋体" w:eastAsia="宋体"/>
                <w:sz w:val="24"/>
                <w:szCs w:val="24"/>
                <w:lang w:val="en-US" w:eastAsia="zh-CN"/>
              </w:rPr>
              <w:t>对应数码管G段信号</w:t>
            </w:r>
          </w:p>
        </w:tc>
        <w:tc>
          <w:tcPr>
            <w:tcW w:w="3021" w:type="dxa"/>
            <w:vMerge w:val="continue"/>
            <w:shd w:val="clear" w:color="auto" w:fill="auto"/>
            <w:vAlign w:val="top"/>
          </w:tcPr>
          <w:p w14:paraId="5387B8D2">
            <w:pPr>
              <w:pStyle w:val="7"/>
              <w:ind w:firstLine="0" w:firstLineChars="0"/>
              <w:jc w:val="left"/>
              <w:rPr>
                <w:rFonts w:hint="eastAsia" w:ascii="宋体" w:hAnsi="宋体" w:eastAsia="宋体" w:cstheme="minorBidi"/>
                <w:kern w:val="2"/>
                <w:sz w:val="24"/>
                <w:szCs w:val="24"/>
                <w:lang w:val="en-US" w:eastAsia="zh-CN" w:bidi="ar-SA"/>
              </w:rPr>
            </w:pPr>
          </w:p>
        </w:tc>
      </w:tr>
      <w:tr w14:paraId="60880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56D4F5F7">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1L</w:t>
            </w:r>
          </w:p>
        </w:tc>
        <w:tc>
          <w:tcPr>
            <w:tcW w:w="2869" w:type="dxa"/>
            <w:vMerge w:val="restart"/>
            <w:shd w:val="clear" w:color="auto" w:fill="auto"/>
            <w:vAlign w:val="top"/>
          </w:tcPr>
          <w:p w14:paraId="59E98659">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输出端所涉及到的公共端</w:t>
            </w:r>
          </w:p>
        </w:tc>
        <w:tc>
          <w:tcPr>
            <w:tcW w:w="3021" w:type="dxa"/>
            <w:vMerge w:val="restart"/>
            <w:shd w:val="clear" w:color="auto" w:fill="auto"/>
            <w:vAlign w:val="top"/>
          </w:tcPr>
          <w:p w14:paraId="5CA2F780">
            <w:pPr>
              <w:pStyle w:val="7"/>
              <w:ind w:firstLine="0" w:firstLineChars="0"/>
              <w:jc w:val="left"/>
              <w:rPr>
                <w:rFonts w:hint="default"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统一接到PLC内部正电压+V</w:t>
            </w:r>
          </w:p>
        </w:tc>
      </w:tr>
      <w:tr w14:paraId="1A609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634A6769">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3L</w:t>
            </w:r>
          </w:p>
        </w:tc>
        <w:tc>
          <w:tcPr>
            <w:tcW w:w="2869" w:type="dxa"/>
            <w:vMerge w:val="continue"/>
            <w:shd w:val="clear" w:color="auto" w:fill="auto"/>
            <w:vAlign w:val="top"/>
          </w:tcPr>
          <w:p w14:paraId="580D5757">
            <w:pPr>
              <w:pStyle w:val="7"/>
              <w:ind w:firstLine="0" w:firstLineChars="0"/>
              <w:jc w:val="left"/>
              <w:rPr>
                <w:rFonts w:hint="eastAsia" w:ascii="宋体" w:hAnsi="宋体" w:eastAsia="宋体"/>
                <w:sz w:val="24"/>
                <w:szCs w:val="24"/>
                <w:lang w:val="en-US" w:eastAsia="zh-CN"/>
              </w:rPr>
            </w:pPr>
          </w:p>
        </w:tc>
        <w:tc>
          <w:tcPr>
            <w:tcW w:w="3021" w:type="dxa"/>
            <w:vMerge w:val="continue"/>
            <w:shd w:val="clear" w:color="auto" w:fill="auto"/>
            <w:vAlign w:val="top"/>
          </w:tcPr>
          <w:p w14:paraId="7C6CE6D1">
            <w:pPr>
              <w:pStyle w:val="7"/>
              <w:ind w:firstLine="0" w:firstLineChars="0"/>
              <w:jc w:val="left"/>
              <w:rPr>
                <w:rFonts w:hint="eastAsia" w:ascii="宋体" w:hAnsi="宋体" w:eastAsia="宋体" w:cstheme="minorBidi"/>
                <w:kern w:val="2"/>
                <w:sz w:val="24"/>
                <w:szCs w:val="24"/>
                <w:lang w:val="en-US" w:eastAsia="zh-CN" w:bidi="ar-SA"/>
              </w:rPr>
            </w:pPr>
          </w:p>
        </w:tc>
      </w:tr>
      <w:tr w14:paraId="4B457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04ABFFF7">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4L</w:t>
            </w:r>
          </w:p>
        </w:tc>
        <w:tc>
          <w:tcPr>
            <w:tcW w:w="2869" w:type="dxa"/>
            <w:vMerge w:val="continue"/>
            <w:shd w:val="clear" w:color="auto" w:fill="auto"/>
            <w:vAlign w:val="top"/>
          </w:tcPr>
          <w:p w14:paraId="5C1BFEFB">
            <w:pPr>
              <w:pStyle w:val="7"/>
              <w:ind w:firstLine="0" w:firstLineChars="0"/>
              <w:jc w:val="left"/>
              <w:rPr>
                <w:rFonts w:hint="eastAsia" w:ascii="宋体" w:hAnsi="宋体" w:eastAsia="宋体"/>
                <w:sz w:val="24"/>
                <w:szCs w:val="24"/>
                <w:lang w:val="en-US" w:eastAsia="zh-CN"/>
              </w:rPr>
            </w:pPr>
          </w:p>
        </w:tc>
        <w:tc>
          <w:tcPr>
            <w:tcW w:w="3021" w:type="dxa"/>
            <w:vMerge w:val="continue"/>
            <w:shd w:val="clear" w:color="auto" w:fill="auto"/>
            <w:vAlign w:val="top"/>
          </w:tcPr>
          <w:p w14:paraId="5FB957EE">
            <w:pPr>
              <w:pStyle w:val="7"/>
              <w:ind w:firstLine="0" w:firstLineChars="0"/>
              <w:jc w:val="left"/>
              <w:rPr>
                <w:rFonts w:hint="eastAsia" w:ascii="宋体" w:hAnsi="宋体" w:eastAsia="宋体" w:cstheme="minorBidi"/>
                <w:kern w:val="2"/>
                <w:sz w:val="24"/>
                <w:szCs w:val="24"/>
                <w:lang w:val="en-US" w:eastAsia="zh-CN" w:bidi="ar-SA"/>
              </w:rPr>
            </w:pPr>
          </w:p>
        </w:tc>
      </w:tr>
      <w:tr w14:paraId="33577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2" w:type="dxa"/>
            <w:shd w:val="clear" w:color="auto" w:fill="auto"/>
            <w:vAlign w:val="top"/>
          </w:tcPr>
          <w:p w14:paraId="198D0EA1">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1M</w:t>
            </w:r>
          </w:p>
        </w:tc>
        <w:tc>
          <w:tcPr>
            <w:tcW w:w="2869" w:type="dxa"/>
            <w:shd w:val="clear" w:color="auto" w:fill="auto"/>
            <w:vAlign w:val="top"/>
          </w:tcPr>
          <w:p w14:paraId="1DAA5D1D">
            <w:pPr>
              <w:pStyle w:val="7"/>
              <w:ind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输入端所涉及到的公共端</w:t>
            </w:r>
          </w:p>
        </w:tc>
        <w:tc>
          <w:tcPr>
            <w:tcW w:w="3021" w:type="dxa"/>
            <w:vMerge w:val="continue"/>
            <w:shd w:val="clear" w:color="auto" w:fill="auto"/>
            <w:vAlign w:val="top"/>
          </w:tcPr>
          <w:p w14:paraId="4BB8DC91">
            <w:pPr>
              <w:pStyle w:val="7"/>
              <w:ind w:firstLine="0" w:firstLineChars="0"/>
              <w:jc w:val="left"/>
              <w:rPr>
                <w:rFonts w:hint="eastAsia" w:ascii="宋体" w:hAnsi="宋体" w:eastAsia="宋体" w:cstheme="minorBidi"/>
                <w:kern w:val="2"/>
                <w:sz w:val="24"/>
                <w:szCs w:val="24"/>
                <w:lang w:val="en-US" w:eastAsia="zh-CN" w:bidi="ar-SA"/>
              </w:rPr>
            </w:pPr>
          </w:p>
        </w:tc>
      </w:tr>
    </w:tbl>
    <w:p w14:paraId="2DFB3D53">
      <w:pPr>
        <w:pStyle w:val="7"/>
        <w:ind w:firstLine="0" w:firstLineChars="0"/>
        <w:jc w:val="left"/>
        <w:rPr>
          <w:rFonts w:hint="eastAsia" w:ascii="宋体" w:hAnsi="宋体" w:eastAsia="宋体"/>
          <w:sz w:val="24"/>
          <w:szCs w:val="24"/>
        </w:rPr>
      </w:pPr>
      <w:r>
        <w:rPr>
          <w:rFonts w:hint="eastAsia" w:ascii="宋体" w:hAnsi="宋体" w:eastAsia="宋体"/>
          <w:sz w:val="24"/>
          <w:szCs w:val="24"/>
        </w:rPr>
        <w:t>2、输入输出接线图</w:t>
      </w:r>
    </w:p>
    <w:p w14:paraId="1A6C5339">
      <w:pPr>
        <w:pStyle w:val="7"/>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459730" cy="2277745"/>
            <wp:effectExtent l="0" t="0" r="127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459730" cy="2277745"/>
                    </a:xfrm>
                    <a:prstGeom prst="rect">
                      <a:avLst/>
                    </a:prstGeom>
                    <a:noFill/>
                    <a:ln w="9525">
                      <a:noFill/>
                    </a:ln>
                  </pic:spPr>
                </pic:pic>
              </a:graphicData>
            </a:graphic>
          </wp:inline>
        </w:drawing>
      </w:r>
    </w:p>
    <w:p w14:paraId="4F21E1DC">
      <w:pPr>
        <w:pStyle w:val="7"/>
        <w:ind w:firstLine="0" w:firstLineChars="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6690" cy="3357880"/>
            <wp:effectExtent l="0" t="0" r="3810" b="7620"/>
            <wp:docPr id="3" name="图片 3" descr="{0MM440MOLW0FXN{DQOG{55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MM440MOLW0FXN{DQOG{55_tmb"/>
                    <pic:cNvPicPr>
                      <a:picLocks noChangeAspect="1"/>
                    </pic:cNvPicPr>
                  </pic:nvPicPr>
                  <pic:blipFill>
                    <a:blip r:embed="rId8"/>
                    <a:stretch>
                      <a:fillRect/>
                    </a:stretch>
                  </pic:blipFill>
                  <pic:spPr>
                    <a:xfrm>
                      <a:off x="0" y="0"/>
                      <a:ext cx="5266690" cy="3357880"/>
                    </a:xfrm>
                    <a:prstGeom prst="rect">
                      <a:avLst/>
                    </a:prstGeom>
                  </pic:spPr>
                </pic:pic>
              </a:graphicData>
            </a:graphic>
          </wp:inline>
        </w:drawing>
      </w:r>
    </w:p>
    <w:p w14:paraId="48C182C7">
      <w:pPr>
        <w:pStyle w:val="7"/>
        <w:numPr>
          <w:ilvl w:val="0"/>
          <w:numId w:val="2"/>
        </w:numPr>
        <w:ind w:firstLine="0" w:firstLineChars="0"/>
        <w:jc w:val="left"/>
        <w:rPr>
          <w:rFonts w:hint="eastAsia" w:ascii="宋体" w:hAnsi="宋体" w:eastAsia="宋体"/>
          <w:sz w:val="24"/>
          <w:szCs w:val="24"/>
        </w:rPr>
      </w:pPr>
      <w:r>
        <w:rPr>
          <w:rFonts w:hint="eastAsia" w:ascii="宋体" w:hAnsi="宋体" w:eastAsia="宋体"/>
          <w:sz w:val="24"/>
          <w:szCs w:val="24"/>
        </w:rPr>
        <w:t>程序逻辑设计（简单的逻辑可以直接放上T型图，复杂的请绘制分块流程图。）</w:t>
      </w:r>
    </w:p>
    <w:p w14:paraId="24A79BEB">
      <w:pPr>
        <w:pStyle w:val="7"/>
        <w:numPr>
          <w:ilvl w:val="0"/>
          <w:numId w:val="0"/>
        </w:numPr>
        <w:jc w:val="left"/>
        <w:rPr>
          <w:rFonts w:hint="default" w:ascii="宋体" w:hAnsi="宋体" w:eastAsia="宋体"/>
          <w:sz w:val="24"/>
          <w:szCs w:val="24"/>
          <w:lang w:val="en-US" w:eastAsia="zh-CN"/>
        </w:rPr>
      </w:pPr>
      <w:r>
        <w:rPr>
          <w:rFonts w:hint="eastAsia" w:ascii="宋体" w:hAnsi="宋体" w:eastAsia="宋体"/>
          <w:sz w:val="24"/>
          <w:szCs w:val="24"/>
          <w:lang w:val="en-US" w:eastAsia="zh-CN"/>
        </w:rPr>
        <w:t>主程序main，其中CPU输入1即为接近开关信号，控制进入哪个子程序，如下：</w:t>
      </w:r>
    </w:p>
    <w:p w14:paraId="42C2FAAA">
      <w:pPr>
        <w:pStyle w:val="7"/>
        <w:ind w:firstLine="0" w:firstLineChars="0"/>
        <w:jc w:val="left"/>
        <w:rPr>
          <w:rFonts w:hint="eastAsia" w:ascii="宋体" w:hAnsi="宋体" w:eastAsia="宋体"/>
          <w:sz w:val="24"/>
          <w:szCs w:val="24"/>
        </w:rPr>
      </w:pPr>
      <w:r>
        <w:rPr>
          <w:rFonts w:hint="eastAsia" w:ascii="宋体" w:hAnsi="宋体" w:eastAsia="宋体"/>
          <w:sz w:val="24"/>
          <w:szCs w:val="24"/>
        </w:rPr>
        <w:drawing>
          <wp:inline distT="0" distB="0" distL="114300" distR="114300">
            <wp:extent cx="3558540" cy="2451100"/>
            <wp:effectExtent l="0" t="0" r="10160" b="0"/>
            <wp:docPr id="2" name="图片 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无标题"/>
                    <pic:cNvPicPr>
                      <a:picLocks noChangeAspect="1"/>
                    </pic:cNvPicPr>
                  </pic:nvPicPr>
                  <pic:blipFill>
                    <a:blip r:embed="rId9"/>
                    <a:stretch>
                      <a:fillRect/>
                    </a:stretch>
                  </pic:blipFill>
                  <pic:spPr>
                    <a:xfrm>
                      <a:off x="0" y="0"/>
                      <a:ext cx="3558540" cy="2451100"/>
                    </a:xfrm>
                    <a:prstGeom prst="rect">
                      <a:avLst/>
                    </a:prstGeom>
                  </pic:spPr>
                </pic:pic>
              </a:graphicData>
            </a:graphic>
          </wp:inline>
        </w:drawing>
      </w:r>
    </w:p>
    <w:p w14:paraId="4D171496">
      <w:pPr>
        <w:pStyle w:val="7"/>
        <w:ind w:firstLine="0" w:firstLineChars="0"/>
        <w:jc w:val="left"/>
        <w:rPr>
          <w:rFonts w:hint="eastAsia" w:ascii="宋体" w:hAnsi="宋体" w:eastAsia="宋体"/>
          <w:sz w:val="24"/>
          <w:szCs w:val="24"/>
        </w:rPr>
      </w:pPr>
      <w:r>
        <w:rPr>
          <w:rFonts w:hint="eastAsia" w:ascii="宋体" w:hAnsi="宋体" w:eastAsia="宋体"/>
          <w:sz w:val="24"/>
          <w:szCs w:val="24"/>
        </w:rPr>
        <w:t>子程序</w:t>
      </w:r>
      <w:r>
        <w:rPr>
          <w:rFonts w:hint="eastAsia" w:ascii="宋体" w:hAnsi="宋体" w:eastAsia="宋体"/>
          <w:sz w:val="24"/>
          <w:szCs w:val="24"/>
          <w:lang w:val="en-US" w:eastAsia="zh-CN"/>
        </w:rPr>
        <w:t>SBR_0</w:t>
      </w:r>
      <w:r>
        <w:rPr>
          <w:rFonts w:hint="eastAsia" w:ascii="宋体" w:hAnsi="宋体" w:eastAsia="宋体"/>
          <w:sz w:val="24"/>
          <w:szCs w:val="24"/>
        </w:rPr>
        <w:t>：</w:t>
      </w:r>
    </w:p>
    <w:p w14:paraId="140723D3">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首先是使用到的四个定时器T41、T42、T43、T44，其时间依次增长并成倍数关系，并且用常闭T44状态接在开头以实现循环定时：</w:t>
      </w:r>
    </w:p>
    <w:p w14:paraId="097DAD9D">
      <w:pPr>
        <w:pStyle w:val="7"/>
        <w:ind w:firstLine="0" w:firstLineChars="0"/>
        <w:jc w:val="left"/>
        <w:rPr>
          <w:rFonts w:hint="eastAsia" w:ascii="宋体" w:hAnsi="宋体" w:eastAsia="宋体"/>
          <w:sz w:val="24"/>
          <w:szCs w:val="24"/>
        </w:rPr>
      </w:pPr>
      <w:r>
        <w:rPr>
          <w:rFonts w:hint="eastAsia" w:ascii="宋体" w:hAnsi="宋体" w:eastAsia="宋体"/>
          <w:sz w:val="24"/>
          <w:szCs w:val="24"/>
        </w:rPr>
        <w:drawing>
          <wp:inline distT="0" distB="0" distL="114300" distR="114300">
            <wp:extent cx="3437255" cy="3149600"/>
            <wp:effectExtent l="0" t="0" r="4445" b="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0"/>
                    <a:stretch>
                      <a:fillRect/>
                    </a:stretch>
                  </pic:blipFill>
                  <pic:spPr>
                    <a:xfrm>
                      <a:off x="0" y="0"/>
                      <a:ext cx="3437255" cy="3149600"/>
                    </a:xfrm>
                    <a:prstGeom prst="rect">
                      <a:avLst/>
                    </a:prstGeom>
                  </pic:spPr>
                </pic:pic>
              </a:graphicData>
            </a:graphic>
          </wp:inline>
        </w:drawing>
      </w:r>
    </w:p>
    <w:p w14:paraId="5FACE967">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其次是将定时器的状态传递到输出信号引脚即控制外设LED灯，如下图中所示，将输出口接在定时器状态后面，并注意相互之间的限制或者互锁，以确保三盏流水灯中同一时刻只有不超过一个灯会点亮：</w:t>
      </w:r>
    </w:p>
    <w:p w14:paraId="357A21D3">
      <w:pPr>
        <w:pStyle w:val="7"/>
        <w:ind w:firstLine="0" w:firstLineChars="0"/>
        <w:jc w:val="left"/>
        <w:rPr>
          <w:rFonts w:hint="eastAsia" w:ascii="宋体" w:hAnsi="宋体" w:eastAsia="宋体"/>
          <w:sz w:val="24"/>
          <w:szCs w:val="24"/>
        </w:rPr>
      </w:pPr>
      <w:r>
        <w:rPr>
          <w:rFonts w:hint="eastAsia" w:ascii="宋体" w:hAnsi="宋体" w:eastAsia="宋体"/>
          <w:sz w:val="24"/>
          <w:szCs w:val="24"/>
        </w:rPr>
        <w:drawing>
          <wp:inline distT="0" distB="0" distL="114300" distR="114300">
            <wp:extent cx="3402330" cy="4275455"/>
            <wp:effectExtent l="0" t="0" r="11430" b="6985"/>
            <wp:docPr id="5" name="图片 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标题"/>
                    <pic:cNvPicPr>
                      <a:picLocks noChangeAspect="1"/>
                    </pic:cNvPicPr>
                  </pic:nvPicPr>
                  <pic:blipFill>
                    <a:blip r:embed="rId11"/>
                    <a:stretch>
                      <a:fillRect/>
                    </a:stretch>
                  </pic:blipFill>
                  <pic:spPr>
                    <a:xfrm>
                      <a:off x="0" y="0"/>
                      <a:ext cx="3402330" cy="4275455"/>
                    </a:xfrm>
                    <a:prstGeom prst="rect">
                      <a:avLst/>
                    </a:prstGeom>
                  </pic:spPr>
                </pic:pic>
              </a:graphicData>
            </a:graphic>
          </wp:inline>
        </w:drawing>
      </w:r>
    </w:p>
    <w:p w14:paraId="3CC99A43">
      <w:pPr>
        <w:pStyle w:val="7"/>
        <w:ind w:firstLine="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最后我们用M0.0记录T44的状态，以控制计数器0-9计数，然后只要在每个数字的计数时刻点亮数码管中应该亮起的某几段即可，通过C1=某几个整数实现：</w:t>
      </w:r>
    </w:p>
    <w:p w14:paraId="29706190">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400425" cy="2931795"/>
            <wp:effectExtent l="0" t="0" r="13335" b="9525"/>
            <wp:docPr id="7"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
                    <pic:cNvPicPr>
                      <a:picLocks noChangeAspect="1"/>
                    </pic:cNvPicPr>
                  </pic:nvPicPr>
                  <pic:blipFill>
                    <a:blip r:embed="rId12"/>
                    <a:stretch>
                      <a:fillRect/>
                    </a:stretch>
                  </pic:blipFill>
                  <pic:spPr>
                    <a:xfrm>
                      <a:off x="0" y="0"/>
                      <a:ext cx="3400425" cy="2931795"/>
                    </a:xfrm>
                    <a:prstGeom prst="rect">
                      <a:avLst/>
                    </a:prstGeom>
                  </pic:spPr>
                </pic:pic>
              </a:graphicData>
            </a:graphic>
          </wp:inline>
        </w:drawing>
      </w:r>
    </w:p>
    <w:p w14:paraId="575B96D8">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140075" cy="2710815"/>
            <wp:effectExtent l="0" t="0" r="14605" b="1905"/>
            <wp:docPr id="8"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
                    <pic:cNvPicPr>
                      <a:picLocks noChangeAspect="1"/>
                    </pic:cNvPicPr>
                  </pic:nvPicPr>
                  <pic:blipFill>
                    <a:blip r:embed="rId13"/>
                    <a:stretch>
                      <a:fillRect/>
                    </a:stretch>
                  </pic:blipFill>
                  <pic:spPr>
                    <a:xfrm>
                      <a:off x="0" y="0"/>
                      <a:ext cx="3140075" cy="2710815"/>
                    </a:xfrm>
                    <a:prstGeom prst="rect">
                      <a:avLst/>
                    </a:prstGeom>
                  </pic:spPr>
                </pic:pic>
              </a:graphicData>
            </a:graphic>
          </wp:inline>
        </w:drawing>
      </w:r>
    </w:p>
    <w:p w14:paraId="6FB6CBE2">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181985" cy="3011170"/>
            <wp:effectExtent l="0" t="0" r="3175" b="6350"/>
            <wp:docPr id="9" name="图片 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
                    <pic:cNvPicPr>
                      <a:picLocks noChangeAspect="1"/>
                    </pic:cNvPicPr>
                  </pic:nvPicPr>
                  <pic:blipFill>
                    <a:blip r:embed="rId14"/>
                    <a:stretch>
                      <a:fillRect/>
                    </a:stretch>
                  </pic:blipFill>
                  <pic:spPr>
                    <a:xfrm>
                      <a:off x="0" y="0"/>
                      <a:ext cx="3181985" cy="3011170"/>
                    </a:xfrm>
                    <a:prstGeom prst="rect">
                      <a:avLst/>
                    </a:prstGeom>
                  </pic:spPr>
                </pic:pic>
              </a:graphicData>
            </a:graphic>
          </wp:inline>
        </w:drawing>
      </w:r>
    </w:p>
    <w:p w14:paraId="52B8A120">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296920" cy="2445385"/>
            <wp:effectExtent l="0" t="0" r="10160" b="8255"/>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5"/>
                    <a:stretch>
                      <a:fillRect/>
                    </a:stretch>
                  </pic:blipFill>
                  <pic:spPr>
                    <a:xfrm>
                      <a:off x="0" y="0"/>
                      <a:ext cx="3296920" cy="2445385"/>
                    </a:xfrm>
                    <a:prstGeom prst="rect">
                      <a:avLst/>
                    </a:prstGeom>
                  </pic:spPr>
                </pic:pic>
              </a:graphicData>
            </a:graphic>
          </wp:inline>
        </w:drawing>
      </w:r>
    </w:p>
    <w:p w14:paraId="100A2491">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707130" cy="1725295"/>
            <wp:effectExtent l="0" t="0" r="11430" b="1206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6"/>
                    <a:stretch>
                      <a:fillRect/>
                    </a:stretch>
                  </pic:blipFill>
                  <pic:spPr>
                    <a:xfrm>
                      <a:off x="0" y="0"/>
                      <a:ext cx="3707130" cy="1725295"/>
                    </a:xfrm>
                    <a:prstGeom prst="rect">
                      <a:avLst/>
                    </a:prstGeom>
                  </pic:spPr>
                </pic:pic>
              </a:graphicData>
            </a:graphic>
          </wp:inline>
        </w:drawing>
      </w:r>
    </w:p>
    <w:p w14:paraId="70297D47">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968750" cy="2388870"/>
            <wp:effectExtent l="0" t="0" r="8890" b="3810"/>
            <wp:docPr id="12" name="图片 1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
                    <pic:cNvPicPr>
                      <a:picLocks noChangeAspect="1"/>
                    </pic:cNvPicPr>
                  </pic:nvPicPr>
                  <pic:blipFill>
                    <a:blip r:embed="rId17"/>
                    <a:stretch>
                      <a:fillRect/>
                    </a:stretch>
                  </pic:blipFill>
                  <pic:spPr>
                    <a:xfrm>
                      <a:off x="0" y="0"/>
                      <a:ext cx="3968750" cy="2388870"/>
                    </a:xfrm>
                    <a:prstGeom prst="rect">
                      <a:avLst/>
                    </a:prstGeom>
                  </pic:spPr>
                </pic:pic>
              </a:graphicData>
            </a:graphic>
          </wp:inline>
        </w:drawing>
      </w:r>
    </w:p>
    <w:p w14:paraId="02B80C40">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4497070" cy="3235960"/>
            <wp:effectExtent l="0" t="0" r="13970" b="1016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8"/>
                    <a:stretch>
                      <a:fillRect/>
                    </a:stretch>
                  </pic:blipFill>
                  <pic:spPr>
                    <a:xfrm>
                      <a:off x="0" y="0"/>
                      <a:ext cx="4497070" cy="3235960"/>
                    </a:xfrm>
                    <a:prstGeom prst="rect">
                      <a:avLst/>
                    </a:prstGeom>
                  </pic:spPr>
                </pic:pic>
              </a:graphicData>
            </a:graphic>
          </wp:inline>
        </w:drawing>
      </w:r>
    </w:p>
    <w:p w14:paraId="69BAA5AD">
      <w:pPr>
        <w:pStyle w:val="7"/>
        <w:ind w:firstLine="0" w:firstLineChars="0"/>
        <w:jc w:val="left"/>
        <w:rPr>
          <w:rFonts w:hint="eastAsia" w:ascii="宋体" w:hAnsi="宋体" w:eastAsia="宋体"/>
          <w:sz w:val="24"/>
          <w:szCs w:val="24"/>
        </w:rPr>
      </w:pPr>
      <w:r>
        <w:rPr>
          <w:rFonts w:hint="eastAsia" w:ascii="宋体" w:hAnsi="宋体" w:eastAsia="宋体"/>
          <w:sz w:val="24"/>
          <w:szCs w:val="24"/>
        </w:rPr>
        <w:t>子程序</w:t>
      </w:r>
      <w:r>
        <w:rPr>
          <w:rFonts w:hint="eastAsia" w:ascii="宋体" w:hAnsi="宋体" w:eastAsia="宋体"/>
          <w:sz w:val="24"/>
          <w:szCs w:val="24"/>
          <w:lang w:val="en-US" w:eastAsia="zh-CN"/>
        </w:rPr>
        <w:t>SBR_1</w:t>
      </w:r>
      <w:r>
        <w:rPr>
          <w:rFonts w:hint="eastAsia" w:ascii="宋体" w:hAnsi="宋体" w:eastAsia="宋体"/>
          <w:sz w:val="24"/>
          <w:szCs w:val="24"/>
        </w:rPr>
        <w:t>：</w:t>
      </w:r>
    </w:p>
    <w:p w14:paraId="362B1988">
      <w:pPr>
        <w:pStyle w:val="7"/>
        <w:ind w:firstLine="0" w:firstLineChars="0"/>
        <w:jc w:val="left"/>
        <w:rPr>
          <w:rFonts w:hint="default" w:ascii="宋体" w:hAnsi="宋体" w:eastAsia="宋体"/>
          <w:sz w:val="24"/>
          <w:szCs w:val="24"/>
          <w:lang w:val="en-US"/>
        </w:rPr>
      </w:pPr>
      <w:r>
        <w:rPr>
          <w:rFonts w:hint="eastAsia" w:ascii="宋体" w:hAnsi="宋体" w:eastAsia="宋体"/>
          <w:sz w:val="24"/>
          <w:szCs w:val="24"/>
        </w:rPr>
        <w:t>子程序</w:t>
      </w:r>
      <w:r>
        <w:rPr>
          <w:rFonts w:hint="eastAsia" w:ascii="宋体" w:hAnsi="宋体" w:eastAsia="宋体"/>
          <w:sz w:val="24"/>
          <w:szCs w:val="24"/>
          <w:lang w:val="en-US" w:eastAsia="zh-CN"/>
        </w:rPr>
        <w:t>SBR_1和</w:t>
      </w:r>
      <w:r>
        <w:rPr>
          <w:rFonts w:hint="eastAsia" w:ascii="宋体" w:hAnsi="宋体" w:eastAsia="宋体"/>
          <w:sz w:val="24"/>
          <w:szCs w:val="24"/>
        </w:rPr>
        <w:t>子程序</w:t>
      </w:r>
      <w:r>
        <w:rPr>
          <w:rFonts w:hint="eastAsia" w:ascii="宋体" w:hAnsi="宋体" w:eastAsia="宋体"/>
          <w:sz w:val="24"/>
          <w:szCs w:val="24"/>
          <w:lang w:val="en-US" w:eastAsia="zh-CN"/>
        </w:rPr>
        <w:t>SBR_0程序几乎一样，改变的仅仅为定时器的定时周期，即实现流水灯速度的变化，如下：</w:t>
      </w:r>
    </w:p>
    <w:p w14:paraId="3872C10E">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2443480" cy="2734310"/>
            <wp:effectExtent l="0" t="0" r="7620" b="8890"/>
            <wp:docPr id="14" name="图片 1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
                    <pic:cNvPicPr>
                      <a:picLocks noChangeAspect="1"/>
                    </pic:cNvPicPr>
                  </pic:nvPicPr>
                  <pic:blipFill>
                    <a:blip r:embed="rId19"/>
                    <a:stretch>
                      <a:fillRect/>
                    </a:stretch>
                  </pic:blipFill>
                  <pic:spPr>
                    <a:xfrm>
                      <a:off x="0" y="0"/>
                      <a:ext cx="2443480" cy="2734310"/>
                    </a:xfrm>
                    <a:prstGeom prst="rect">
                      <a:avLst/>
                    </a:prstGeom>
                  </pic:spPr>
                </pic:pic>
              </a:graphicData>
            </a:graphic>
          </wp:inline>
        </w:drawing>
      </w:r>
    </w:p>
    <w:p w14:paraId="25651373">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129915" cy="3378200"/>
            <wp:effectExtent l="0" t="0" r="9525" b="5080"/>
            <wp:docPr id="15" name="图片 1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
                    <pic:cNvPicPr>
                      <a:picLocks noChangeAspect="1"/>
                    </pic:cNvPicPr>
                  </pic:nvPicPr>
                  <pic:blipFill>
                    <a:blip r:embed="rId20"/>
                    <a:stretch>
                      <a:fillRect/>
                    </a:stretch>
                  </pic:blipFill>
                  <pic:spPr>
                    <a:xfrm>
                      <a:off x="0" y="0"/>
                      <a:ext cx="3129915" cy="3378200"/>
                    </a:xfrm>
                    <a:prstGeom prst="rect">
                      <a:avLst/>
                    </a:prstGeom>
                  </pic:spPr>
                </pic:pic>
              </a:graphicData>
            </a:graphic>
          </wp:inline>
        </w:drawing>
      </w:r>
    </w:p>
    <w:p w14:paraId="31A7E2B1">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400425" cy="2931795"/>
            <wp:effectExtent l="0" t="0" r="13335" b="9525"/>
            <wp:docPr id="17" name="图片 1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
                    <pic:cNvPicPr>
                      <a:picLocks noChangeAspect="1"/>
                    </pic:cNvPicPr>
                  </pic:nvPicPr>
                  <pic:blipFill>
                    <a:blip r:embed="rId12"/>
                    <a:stretch>
                      <a:fillRect/>
                    </a:stretch>
                  </pic:blipFill>
                  <pic:spPr>
                    <a:xfrm>
                      <a:off x="0" y="0"/>
                      <a:ext cx="3400425" cy="2931795"/>
                    </a:xfrm>
                    <a:prstGeom prst="rect">
                      <a:avLst/>
                    </a:prstGeom>
                  </pic:spPr>
                </pic:pic>
              </a:graphicData>
            </a:graphic>
          </wp:inline>
        </w:drawing>
      </w:r>
    </w:p>
    <w:p w14:paraId="10B077D2">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140075" cy="2710815"/>
            <wp:effectExtent l="0" t="0" r="14605" b="1905"/>
            <wp:docPr id="18" name="图片 1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
                    <pic:cNvPicPr>
                      <a:picLocks noChangeAspect="1"/>
                    </pic:cNvPicPr>
                  </pic:nvPicPr>
                  <pic:blipFill>
                    <a:blip r:embed="rId13"/>
                    <a:stretch>
                      <a:fillRect/>
                    </a:stretch>
                  </pic:blipFill>
                  <pic:spPr>
                    <a:xfrm>
                      <a:off x="0" y="0"/>
                      <a:ext cx="3140075" cy="2710815"/>
                    </a:xfrm>
                    <a:prstGeom prst="rect">
                      <a:avLst/>
                    </a:prstGeom>
                  </pic:spPr>
                </pic:pic>
              </a:graphicData>
            </a:graphic>
          </wp:inline>
        </w:drawing>
      </w:r>
    </w:p>
    <w:p w14:paraId="5CF16CC2">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181985" cy="3011170"/>
            <wp:effectExtent l="0" t="0" r="3175" b="6350"/>
            <wp:docPr id="19" name="图片 1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无标题"/>
                    <pic:cNvPicPr>
                      <a:picLocks noChangeAspect="1"/>
                    </pic:cNvPicPr>
                  </pic:nvPicPr>
                  <pic:blipFill>
                    <a:blip r:embed="rId14"/>
                    <a:stretch>
                      <a:fillRect/>
                    </a:stretch>
                  </pic:blipFill>
                  <pic:spPr>
                    <a:xfrm>
                      <a:off x="0" y="0"/>
                      <a:ext cx="3181985" cy="3011170"/>
                    </a:xfrm>
                    <a:prstGeom prst="rect">
                      <a:avLst/>
                    </a:prstGeom>
                  </pic:spPr>
                </pic:pic>
              </a:graphicData>
            </a:graphic>
          </wp:inline>
        </w:drawing>
      </w:r>
    </w:p>
    <w:p w14:paraId="34E63488">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296920" cy="2445385"/>
            <wp:effectExtent l="0" t="0" r="10160" b="8255"/>
            <wp:docPr id="20" name="图片 2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
                    <pic:cNvPicPr>
                      <a:picLocks noChangeAspect="1"/>
                    </pic:cNvPicPr>
                  </pic:nvPicPr>
                  <pic:blipFill>
                    <a:blip r:embed="rId15"/>
                    <a:stretch>
                      <a:fillRect/>
                    </a:stretch>
                  </pic:blipFill>
                  <pic:spPr>
                    <a:xfrm>
                      <a:off x="0" y="0"/>
                      <a:ext cx="3296920" cy="2445385"/>
                    </a:xfrm>
                    <a:prstGeom prst="rect">
                      <a:avLst/>
                    </a:prstGeom>
                  </pic:spPr>
                </pic:pic>
              </a:graphicData>
            </a:graphic>
          </wp:inline>
        </w:drawing>
      </w:r>
    </w:p>
    <w:p w14:paraId="7E7A0804">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707130" cy="1725295"/>
            <wp:effectExtent l="0" t="0" r="11430" b="12065"/>
            <wp:docPr id="21" name="图片 2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无标题"/>
                    <pic:cNvPicPr>
                      <a:picLocks noChangeAspect="1"/>
                    </pic:cNvPicPr>
                  </pic:nvPicPr>
                  <pic:blipFill>
                    <a:blip r:embed="rId16"/>
                    <a:stretch>
                      <a:fillRect/>
                    </a:stretch>
                  </pic:blipFill>
                  <pic:spPr>
                    <a:xfrm>
                      <a:off x="0" y="0"/>
                      <a:ext cx="3707130" cy="1725295"/>
                    </a:xfrm>
                    <a:prstGeom prst="rect">
                      <a:avLst/>
                    </a:prstGeom>
                  </pic:spPr>
                </pic:pic>
              </a:graphicData>
            </a:graphic>
          </wp:inline>
        </w:drawing>
      </w:r>
    </w:p>
    <w:p w14:paraId="2A926DA7">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3968750" cy="2388870"/>
            <wp:effectExtent l="0" t="0" r="8890" b="3810"/>
            <wp:docPr id="22" name="图片 2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无标题"/>
                    <pic:cNvPicPr>
                      <a:picLocks noChangeAspect="1"/>
                    </pic:cNvPicPr>
                  </pic:nvPicPr>
                  <pic:blipFill>
                    <a:blip r:embed="rId17"/>
                    <a:stretch>
                      <a:fillRect/>
                    </a:stretch>
                  </pic:blipFill>
                  <pic:spPr>
                    <a:xfrm>
                      <a:off x="0" y="0"/>
                      <a:ext cx="3968750" cy="2388870"/>
                    </a:xfrm>
                    <a:prstGeom prst="rect">
                      <a:avLst/>
                    </a:prstGeom>
                  </pic:spPr>
                </pic:pic>
              </a:graphicData>
            </a:graphic>
          </wp:inline>
        </w:drawing>
      </w:r>
    </w:p>
    <w:p w14:paraId="4E855E3C">
      <w:pPr>
        <w:pStyle w:val="7"/>
        <w:ind w:firstLine="0" w:firstLineChars="0"/>
        <w:jc w:val="left"/>
        <w:rPr>
          <w:rFonts w:hint="eastAsia" w:ascii="宋体" w:hAnsi="宋体" w:eastAsia="宋体"/>
          <w:sz w:val="24"/>
          <w:szCs w:val="24"/>
        </w:rPr>
      </w:pPr>
      <w:r>
        <w:rPr>
          <w:rFonts w:ascii="宋体" w:hAnsi="宋体" w:eastAsia="宋体"/>
          <w:sz w:val="24"/>
          <w:szCs w:val="24"/>
        </w:rPr>
        <w:drawing>
          <wp:inline distT="0" distB="0" distL="114300" distR="114300">
            <wp:extent cx="4497070" cy="3235960"/>
            <wp:effectExtent l="0" t="0" r="13970" b="10160"/>
            <wp:docPr id="23" name="图片 2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无标题"/>
                    <pic:cNvPicPr>
                      <a:picLocks noChangeAspect="1"/>
                    </pic:cNvPicPr>
                  </pic:nvPicPr>
                  <pic:blipFill>
                    <a:blip r:embed="rId18"/>
                    <a:stretch>
                      <a:fillRect/>
                    </a:stretch>
                  </pic:blipFill>
                  <pic:spPr>
                    <a:xfrm>
                      <a:off x="0" y="0"/>
                      <a:ext cx="4497070" cy="3235960"/>
                    </a:xfrm>
                    <a:prstGeom prst="rect">
                      <a:avLst/>
                    </a:prstGeom>
                  </pic:spPr>
                </pic:pic>
              </a:graphicData>
            </a:graphic>
          </wp:inline>
        </w:drawing>
      </w:r>
    </w:p>
    <w:p w14:paraId="6D7CF0F8">
      <w:pPr>
        <w:pStyle w:val="7"/>
        <w:ind w:firstLine="0" w:firstLineChars="0"/>
        <w:jc w:val="left"/>
        <w:rPr>
          <w:rFonts w:hint="eastAsia" w:ascii="宋体" w:hAnsi="宋体" w:eastAsia="宋体"/>
          <w:sz w:val="24"/>
          <w:szCs w:val="24"/>
        </w:rPr>
      </w:pPr>
    </w:p>
    <w:p w14:paraId="6D355DBE">
      <w:pPr>
        <w:pStyle w:val="7"/>
        <w:ind w:firstLine="0" w:firstLineChars="0"/>
        <w:jc w:val="left"/>
        <w:rPr>
          <w:rFonts w:hint="eastAsia" w:ascii="宋体" w:hAnsi="宋体" w:eastAsia="宋体"/>
          <w:sz w:val="24"/>
          <w:szCs w:val="24"/>
        </w:rPr>
      </w:pPr>
      <w:r>
        <w:rPr>
          <w:rFonts w:hint="eastAsia" w:ascii="宋体" w:hAnsi="宋体" w:eastAsia="宋体"/>
          <w:sz w:val="24"/>
          <w:szCs w:val="24"/>
        </w:rPr>
        <w:t>4、实验结果及分析（文字+截图）</w:t>
      </w:r>
    </w:p>
    <w:p w14:paraId="335A2169">
      <w:pPr>
        <w:pStyle w:val="7"/>
        <w:ind w:firstLine="0" w:firstLineChars="0"/>
        <w:jc w:val="left"/>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5257800" cy="2429510"/>
            <wp:effectExtent l="0" t="0" r="0" b="8890"/>
            <wp:docPr id="25" name="图片 25" descr="ef21adbf0c471a4dcf9fa36606eb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f21adbf0c471a4dcf9fa36606eb3b3"/>
                    <pic:cNvPicPr>
                      <a:picLocks noChangeAspect="1"/>
                    </pic:cNvPicPr>
                  </pic:nvPicPr>
                  <pic:blipFill>
                    <a:blip r:embed="rId21"/>
                    <a:stretch>
                      <a:fillRect/>
                    </a:stretch>
                  </pic:blipFill>
                  <pic:spPr>
                    <a:xfrm>
                      <a:off x="0" y="0"/>
                      <a:ext cx="5257800" cy="2429510"/>
                    </a:xfrm>
                    <a:prstGeom prst="rect">
                      <a:avLst/>
                    </a:prstGeom>
                  </pic:spPr>
                </pic:pic>
              </a:graphicData>
            </a:graphic>
          </wp:inline>
        </w:drawing>
      </w:r>
    </w:p>
    <w:p w14:paraId="62658607">
      <w:pPr>
        <w:pStyle w:val="7"/>
        <w:ind w:firstLine="0" w:firstLineChars="0"/>
        <w:jc w:val="left"/>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5257800" cy="2429510"/>
            <wp:effectExtent l="0" t="0" r="0" b="8890"/>
            <wp:docPr id="26" name="图片 26" descr="25d79c4a4d2dd194719a100b8f95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5d79c4a4d2dd194719a100b8f955a5"/>
                    <pic:cNvPicPr>
                      <a:picLocks noChangeAspect="1"/>
                    </pic:cNvPicPr>
                  </pic:nvPicPr>
                  <pic:blipFill>
                    <a:blip r:embed="rId22"/>
                    <a:stretch>
                      <a:fillRect/>
                    </a:stretch>
                  </pic:blipFill>
                  <pic:spPr>
                    <a:xfrm>
                      <a:off x="0" y="0"/>
                      <a:ext cx="5257800" cy="2429510"/>
                    </a:xfrm>
                    <a:prstGeom prst="rect">
                      <a:avLst/>
                    </a:prstGeom>
                  </pic:spPr>
                </pic:pic>
              </a:graphicData>
            </a:graphic>
          </wp:inline>
        </w:drawing>
      </w:r>
    </w:p>
    <w:p w14:paraId="001C2A2B">
      <w:pPr>
        <w:pStyle w:val="7"/>
        <w:ind w:firstLine="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实验结果与程序理论预期一致，并通过当堂验收。</w:t>
      </w:r>
    </w:p>
    <w:p w14:paraId="723107CF">
      <w:pPr>
        <w:numPr>
          <w:ilvl w:val="0"/>
          <w:numId w:val="1"/>
        </w:numPr>
        <w:spacing w:line="360" w:lineRule="auto"/>
        <w:rPr>
          <w:rFonts w:hint="eastAsia" w:ascii="宋体" w:hAnsi="宋体" w:eastAsia="宋体"/>
          <w:sz w:val="24"/>
          <w:szCs w:val="24"/>
        </w:rPr>
      </w:pPr>
      <w:r>
        <w:rPr>
          <w:rFonts w:hint="eastAsia" w:ascii="黑体" w:hAnsi="黑体" w:eastAsia="黑体" w:cs="黑体"/>
          <w:b/>
          <w:bCs/>
          <w:sz w:val="28"/>
          <w:szCs w:val="28"/>
        </w:rPr>
        <w:t>程序调试方法</w:t>
      </w:r>
      <w:r>
        <w:rPr>
          <w:rFonts w:hint="eastAsia" w:ascii="宋体" w:hAnsi="宋体" w:eastAsia="宋体"/>
          <w:sz w:val="24"/>
          <w:szCs w:val="24"/>
        </w:rPr>
        <w:t>（包括但不限于：仿真运行；运行时的程序状态观察和状态图表的使用；强制功能等等。）（*参考教材并结合实际使用）</w:t>
      </w:r>
    </w:p>
    <w:p w14:paraId="0847E42E">
      <w:pPr>
        <w:numPr>
          <w:ilvl w:val="0"/>
          <w:numId w:val="0"/>
        </w:numPr>
        <w:spacing w:line="36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本实验中我们组曾遇到只有一组定时器被程序执行而无法实现变速的问题，我们通过仿真实验和</w:t>
      </w:r>
      <w:r>
        <w:rPr>
          <w:rFonts w:hint="eastAsia" w:ascii="宋体" w:hAnsi="宋体" w:eastAsia="宋体"/>
          <w:sz w:val="24"/>
          <w:szCs w:val="24"/>
        </w:rPr>
        <w:t>运行时的程序状态观察</w:t>
      </w:r>
      <w:r>
        <w:rPr>
          <w:rFonts w:hint="eastAsia" w:ascii="宋体" w:hAnsi="宋体" w:eastAsia="宋体"/>
          <w:sz w:val="24"/>
          <w:szCs w:val="24"/>
          <w:lang w:val="en-US" w:eastAsia="zh-CN"/>
        </w:rPr>
        <w:t>最终解决了问题，详见第五部分小结。</w:t>
      </w:r>
    </w:p>
    <w:p w14:paraId="39E6EB65">
      <w:pPr>
        <w:numPr>
          <w:ilvl w:val="0"/>
          <w:numId w:val="0"/>
        </w:numPr>
        <w:spacing w:line="360"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部分仿真过程如下图：</w:t>
      </w:r>
    </w:p>
    <w:p w14:paraId="5E058AA1">
      <w:pPr>
        <w:spacing w:line="360" w:lineRule="auto"/>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675" cy="2437130"/>
            <wp:effectExtent l="0" t="0" r="9525" b="1270"/>
            <wp:docPr id="27" name="图片 27" descr="5638cbe6e22dafb11139766619da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638cbe6e22dafb11139766619dac72"/>
                    <pic:cNvPicPr>
                      <a:picLocks noChangeAspect="1"/>
                    </pic:cNvPicPr>
                  </pic:nvPicPr>
                  <pic:blipFill>
                    <a:blip r:embed="rId23"/>
                    <a:stretch>
                      <a:fillRect/>
                    </a:stretch>
                  </pic:blipFill>
                  <pic:spPr>
                    <a:xfrm>
                      <a:off x="0" y="0"/>
                      <a:ext cx="5273675" cy="2437130"/>
                    </a:xfrm>
                    <a:prstGeom prst="rect">
                      <a:avLst/>
                    </a:prstGeom>
                  </pic:spPr>
                </pic:pic>
              </a:graphicData>
            </a:graphic>
          </wp:inline>
        </w:drawing>
      </w:r>
    </w:p>
    <w:p w14:paraId="15A43B33">
      <w:pPr>
        <w:numPr>
          <w:ilvl w:val="0"/>
          <w:numId w:val="1"/>
        </w:numPr>
        <w:spacing w:line="360" w:lineRule="auto"/>
        <w:rPr>
          <w:rFonts w:hint="eastAsia" w:ascii="宋体" w:hAnsi="宋体" w:eastAsia="宋体"/>
          <w:sz w:val="24"/>
          <w:szCs w:val="24"/>
        </w:rPr>
      </w:pPr>
      <w:r>
        <w:rPr>
          <w:rFonts w:hint="eastAsia" w:ascii="黑体" w:hAnsi="黑体" w:eastAsia="黑体" w:cs="黑体"/>
          <w:b/>
          <w:bCs/>
          <w:sz w:val="28"/>
          <w:szCs w:val="28"/>
        </w:rPr>
        <w:t>小结</w:t>
      </w:r>
      <w:r>
        <w:rPr>
          <w:rFonts w:hint="eastAsia" w:ascii="宋体" w:hAnsi="宋体" w:eastAsia="宋体"/>
          <w:sz w:val="24"/>
          <w:szCs w:val="24"/>
        </w:rPr>
        <w:t>（包括遇到的问题及解决等）</w:t>
      </w:r>
    </w:p>
    <w:p w14:paraId="4A786C4E">
      <w:pPr>
        <w:numPr>
          <w:ilvl w:val="0"/>
          <w:numId w:val="0"/>
        </w:numPr>
        <w:spacing w:line="360"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本实验中我们组曾遇到只有一组定时器被程序执行而无法实现变速的问题，我们通过仿真实验和</w:t>
      </w:r>
      <w:r>
        <w:rPr>
          <w:rFonts w:hint="eastAsia" w:ascii="宋体" w:hAnsi="宋体" w:eastAsia="宋体"/>
          <w:sz w:val="24"/>
          <w:szCs w:val="24"/>
        </w:rPr>
        <w:t>运行时的程序状态观察</w:t>
      </w:r>
      <w:r>
        <w:rPr>
          <w:rFonts w:hint="eastAsia" w:ascii="宋体" w:hAnsi="宋体" w:eastAsia="宋体"/>
          <w:sz w:val="24"/>
          <w:szCs w:val="24"/>
          <w:lang w:val="en-US" w:eastAsia="zh-CN"/>
        </w:rPr>
        <w:t>最终解决了问题，其问题根因在于在一个程序中调用太多定时器并且其输出引脚是共用的情况下，程序可能出现冲突，会略过更快的那组定时器，并且即便加上互锁也并没有很好的解决问题，所以当我们想通过一个输入信号控制PLC执行两段不同的程序其中之一时，我们建议将这个判断分支放在主程序中，并连接两个子程序以实现具体功能，如下图：</w:t>
      </w:r>
    </w:p>
    <w:p w14:paraId="463B4EED">
      <w:pPr>
        <w:numPr>
          <w:ilvl w:val="0"/>
          <w:numId w:val="0"/>
        </w:numPr>
        <w:spacing w:line="360" w:lineRule="auto"/>
        <w:ind w:firstLine="420" w:firstLineChars="0"/>
        <w:rPr>
          <w:rFonts w:hint="eastAsia" w:ascii="宋体" w:hAnsi="宋体" w:eastAsia="宋体"/>
          <w:sz w:val="24"/>
          <w:szCs w:val="24"/>
        </w:rPr>
      </w:pPr>
      <w:r>
        <w:rPr>
          <w:rFonts w:hint="eastAsia" w:ascii="宋体" w:hAnsi="宋体" w:eastAsia="宋体"/>
          <w:sz w:val="24"/>
          <w:szCs w:val="24"/>
        </w:rPr>
        <w:drawing>
          <wp:inline distT="0" distB="0" distL="114300" distR="114300">
            <wp:extent cx="3278505" cy="2258060"/>
            <wp:effectExtent l="0" t="0" r="10795" b="25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9"/>
                    <a:stretch>
                      <a:fillRect/>
                    </a:stretch>
                  </pic:blipFill>
                  <pic:spPr>
                    <a:xfrm>
                      <a:off x="0" y="0"/>
                      <a:ext cx="3278505" cy="2258060"/>
                    </a:xfrm>
                    <a:prstGeom prst="rect">
                      <a:avLst/>
                    </a:prstGeom>
                  </pic:spPr>
                </pic:pic>
              </a:graphicData>
            </a:graphic>
          </wp:inline>
        </w:drawing>
      </w:r>
    </w:p>
    <w:p w14:paraId="17EFDF63">
      <w:pPr>
        <w:numPr>
          <w:ilvl w:val="0"/>
          <w:numId w:val="0"/>
        </w:numPr>
        <w:spacing w:line="360"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总之，这次实验相比于上次，实验涉及的元器件更多了，程序的逻辑更复杂了，接线更密集了，所以更考验我们对于PLC软件硬件工作模式以及各个元器件外设比如接近开关的</w:t>
      </w:r>
      <w:bookmarkStart w:id="0" w:name="_GoBack"/>
      <w:bookmarkEnd w:id="0"/>
      <w:r>
        <w:rPr>
          <w:rFonts w:hint="eastAsia" w:ascii="宋体" w:hAnsi="宋体" w:eastAsia="宋体"/>
          <w:sz w:val="24"/>
          <w:szCs w:val="24"/>
          <w:lang w:val="en-US" w:eastAsia="zh-CN"/>
        </w:rPr>
        <w:t>深刻理解，我们组查阅了资料，与老师和同学交流，最终解决了问题，顺利完成了实验任务。</w:t>
      </w:r>
    </w:p>
    <w:p w14:paraId="1532B04D">
      <w:pPr>
        <w:numPr>
          <w:ilvl w:val="0"/>
          <w:numId w:val="1"/>
        </w:numPr>
        <w:spacing w:line="360" w:lineRule="auto"/>
        <w:rPr>
          <w:rFonts w:hint="eastAsia" w:ascii="宋体" w:hAnsi="宋体" w:eastAsia="宋体"/>
          <w:b/>
          <w:bCs/>
          <w:sz w:val="24"/>
          <w:szCs w:val="24"/>
        </w:rPr>
      </w:pPr>
      <w:r>
        <w:rPr>
          <w:rFonts w:hint="eastAsia" w:ascii="宋体" w:hAnsi="宋体" w:eastAsia="宋体"/>
          <w:b/>
          <w:bCs/>
          <w:sz w:val="24"/>
          <w:szCs w:val="24"/>
          <w:lang w:val="en-US" w:eastAsia="zh-CN"/>
        </w:rPr>
        <w:t>参考文献</w:t>
      </w:r>
    </w:p>
    <w:p w14:paraId="65F0C98C">
      <w:pPr>
        <w:numPr>
          <w:ilvl w:val="0"/>
          <w:numId w:val="0"/>
        </w:numPr>
        <w:spacing w:line="360" w:lineRule="auto"/>
        <w:rPr>
          <w:rFonts w:hint="eastAsia" w:ascii="宋体" w:hAnsi="宋体" w:eastAsia="宋体"/>
          <w:sz w:val="24"/>
          <w:szCs w:val="24"/>
        </w:rPr>
      </w:pPr>
      <w:r>
        <w:rPr>
          <w:rFonts w:hint="eastAsia" w:ascii="宋体" w:hAnsi="宋体" w:eastAsia="宋体"/>
          <w:sz w:val="24"/>
          <w:szCs w:val="24"/>
        </w:rPr>
        <w:t>[1]马初勃.简论接近开关的接线方法[J].职业,2014,(18):175-176.</w:t>
      </w:r>
    </w:p>
    <w:p w14:paraId="4D8EE8EB">
      <w:pPr>
        <w:numPr>
          <w:ilvl w:val="0"/>
          <w:numId w:val="0"/>
        </w:numPr>
        <w:spacing w:line="360" w:lineRule="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]王婷.传感器及应用[M1.北京:中国劳动社会保障出版社,2007</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BC3456"/>
    <w:multiLevelType w:val="singleLevel"/>
    <w:tmpl w:val="FABC3456"/>
    <w:lvl w:ilvl="0" w:tentative="0">
      <w:start w:val="3"/>
      <w:numFmt w:val="chineseCounting"/>
      <w:suff w:val="nothing"/>
      <w:lvlText w:val="%1、"/>
      <w:lvlJc w:val="left"/>
      <w:rPr>
        <w:rFonts w:hint="eastAsia"/>
      </w:rPr>
    </w:lvl>
  </w:abstractNum>
  <w:abstractNum w:abstractNumId="1">
    <w:nsid w:val="3DA2EBEC"/>
    <w:multiLevelType w:val="singleLevel"/>
    <w:tmpl w:val="3DA2EBEC"/>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B46C90"/>
    <w:rsid w:val="00220627"/>
    <w:rsid w:val="00562DBC"/>
    <w:rsid w:val="007A6C6A"/>
    <w:rsid w:val="00823518"/>
    <w:rsid w:val="008F3884"/>
    <w:rsid w:val="00B46C90"/>
    <w:rsid w:val="036F14BD"/>
    <w:rsid w:val="083E11FA"/>
    <w:rsid w:val="087E4A28"/>
    <w:rsid w:val="0B0E32AB"/>
    <w:rsid w:val="0BEF6A57"/>
    <w:rsid w:val="0C233DAC"/>
    <w:rsid w:val="0DC857B1"/>
    <w:rsid w:val="0EFE27C0"/>
    <w:rsid w:val="11535CDA"/>
    <w:rsid w:val="125910CE"/>
    <w:rsid w:val="13A738E9"/>
    <w:rsid w:val="13B1791F"/>
    <w:rsid w:val="159213FC"/>
    <w:rsid w:val="16F57C2B"/>
    <w:rsid w:val="1EF0375F"/>
    <w:rsid w:val="1F1A3FD2"/>
    <w:rsid w:val="1F260CA9"/>
    <w:rsid w:val="248055C9"/>
    <w:rsid w:val="25A466AC"/>
    <w:rsid w:val="265A320F"/>
    <w:rsid w:val="270A01C1"/>
    <w:rsid w:val="27964C8A"/>
    <w:rsid w:val="279E39CA"/>
    <w:rsid w:val="27B95008"/>
    <w:rsid w:val="29F0398A"/>
    <w:rsid w:val="2BC72FB3"/>
    <w:rsid w:val="2C5E3DEA"/>
    <w:rsid w:val="335039CF"/>
    <w:rsid w:val="34735BC7"/>
    <w:rsid w:val="3717514B"/>
    <w:rsid w:val="37DF5322"/>
    <w:rsid w:val="39D02FBE"/>
    <w:rsid w:val="39E63FBA"/>
    <w:rsid w:val="3D9B5520"/>
    <w:rsid w:val="3DF753F6"/>
    <w:rsid w:val="3E884D22"/>
    <w:rsid w:val="4075406D"/>
    <w:rsid w:val="42A14E40"/>
    <w:rsid w:val="43D01D51"/>
    <w:rsid w:val="4469212E"/>
    <w:rsid w:val="47AC7D81"/>
    <w:rsid w:val="4B217990"/>
    <w:rsid w:val="4D566CD1"/>
    <w:rsid w:val="4F7657BE"/>
    <w:rsid w:val="501553B5"/>
    <w:rsid w:val="5025225B"/>
    <w:rsid w:val="53986919"/>
    <w:rsid w:val="54B22CCC"/>
    <w:rsid w:val="56927D1C"/>
    <w:rsid w:val="5A0A227A"/>
    <w:rsid w:val="5AB873AF"/>
    <w:rsid w:val="62685D90"/>
    <w:rsid w:val="631545DB"/>
    <w:rsid w:val="63231B91"/>
    <w:rsid w:val="63626EBE"/>
    <w:rsid w:val="64D44664"/>
    <w:rsid w:val="683D178F"/>
    <w:rsid w:val="68724B01"/>
    <w:rsid w:val="6A6634FD"/>
    <w:rsid w:val="6A9F3684"/>
    <w:rsid w:val="6D5F2717"/>
    <w:rsid w:val="6D8D4F1F"/>
    <w:rsid w:val="6EE72216"/>
    <w:rsid w:val="7BD700DA"/>
    <w:rsid w:val="7D5F4F94"/>
    <w:rsid w:val="7F8B25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rPr>
  </w:style>
  <w:style w:type="paragraph" w:styleId="3">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1392</Words>
  <Characters>1551</Characters>
  <Lines>6</Lines>
  <Paragraphs>1</Paragraphs>
  <TotalTime>18</TotalTime>
  <ScaleCrop>false</ScaleCrop>
  <LinksUpToDate>false</LinksUpToDate>
  <CharactersWithSpaces>1585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2022-11-03T04:18:00Z</dcterms:created>
  <dc:creator>L H</dc:creator>
  <cp:lastModifiedBy>陳魚日匕匕龍(-᷅_-᷄)</cp:lastModifiedBy>
  <dcterms:modified xsi:type="dcterms:W3CDTF">2024-11-15T02:20:52Z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6BF5CA5EFFA5485897AC10B7E5D27B18_12</vt:lpwstr>
  </property>
</Properties>
</file>