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69" w:rsidRDefault="0068334C" w:rsidP="0068334C">
      <w:pPr>
        <w:pStyle w:val="Titre"/>
      </w:pPr>
      <w:r>
        <w:t xml:space="preserve">Conférence </w:t>
      </w:r>
      <w:r>
        <w:br/>
        <w:t>Le Jeu Vidéo en France : Premier pas (1960 -1990)</w:t>
      </w:r>
    </w:p>
    <w:p w:rsidR="0068334C" w:rsidRDefault="0068334C" w:rsidP="0068334C"/>
    <w:p w:rsidR="00F4129B" w:rsidRDefault="00F4129B" w:rsidP="00F4129B">
      <w:r>
        <w:t>« </w:t>
      </w:r>
      <w:proofErr w:type="spellStart"/>
      <w:r w:rsidR="001060D7">
        <w:t>Pix’n</w:t>
      </w:r>
      <w:proofErr w:type="spellEnd"/>
      <w:r>
        <w:t xml:space="preserve"> love » </w:t>
      </w:r>
      <m:oMath>
        <m:r>
          <w:rPr>
            <w:rFonts w:ascii="Cambria Math" w:hAnsi="Cambria Math"/>
          </w:rPr>
          <m:t>→</m:t>
        </m:r>
      </m:oMath>
      <w:r>
        <w:t xml:space="preserve"> magazine</w:t>
      </w:r>
      <w:r>
        <w:br/>
        <w:t>Histoire Jeux Vidéo :</w:t>
      </w:r>
    </w:p>
    <w:p w:rsidR="00F4129B" w:rsidRPr="00F4129B" w:rsidRDefault="00F4129B" w:rsidP="00F4129B">
      <w:pPr>
        <w:pStyle w:val="Paragraphedeliste"/>
        <w:numPr>
          <w:ilvl w:val="0"/>
          <w:numId w:val="3"/>
        </w:numPr>
      </w:pPr>
      <w:r>
        <w:t>Pas d’histoire du jeu vidéo en France</w:t>
      </w:r>
    </w:p>
    <w:p w:rsidR="00F4129B" w:rsidRPr="00F4129B" w:rsidRDefault="00F4129B" w:rsidP="00F4129B">
      <w:pPr>
        <w:pStyle w:val="Paragraphedeliste"/>
        <w:numPr>
          <w:ilvl w:val="0"/>
          <w:numId w:val="3"/>
        </w:numPr>
      </w:pPr>
      <w:r>
        <w:t>Une histoire du domaine américano-centrée</w:t>
      </w:r>
    </w:p>
    <w:p w:rsidR="00F4129B" w:rsidRPr="00F4129B" w:rsidRDefault="00F4129B" w:rsidP="00F4129B">
      <w:pPr>
        <w:pStyle w:val="Paragraphedeliste"/>
        <w:numPr>
          <w:ilvl w:val="0"/>
          <w:numId w:val="3"/>
        </w:numPr>
      </w:pPr>
      <w:r>
        <w:t>Emergence des « local histories »</w:t>
      </w:r>
      <w:r w:rsidR="0020757A">
        <w:t xml:space="preserve"> (mur de </w:t>
      </w:r>
      <w:proofErr w:type="spellStart"/>
      <w:r w:rsidR="0020757A">
        <w:t>berlin</w:t>
      </w:r>
      <w:proofErr w:type="spellEnd"/>
      <w:r w:rsidR="0020757A">
        <w:t>, tchèque)</w:t>
      </w:r>
    </w:p>
    <w:p w:rsidR="00F4129B" w:rsidRPr="00F4129B" w:rsidRDefault="00F4129B" w:rsidP="00F4129B">
      <w:r>
        <w:t>Livre « </w:t>
      </w:r>
      <w:proofErr w:type="spellStart"/>
      <w:r>
        <w:t>Videos</w:t>
      </w:r>
      <w:proofErr w:type="spellEnd"/>
      <w:r>
        <w:t xml:space="preserve"> Game </w:t>
      </w:r>
      <w:proofErr w:type="spellStart"/>
      <w:r>
        <w:t>around</w:t>
      </w:r>
      <w:proofErr w:type="spellEnd"/>
      <w:r>
        <w:t xml:space="preserve"> the world »</w:t>
      </w:r>
    </w:p>
    <w:p w:rsidR="0068334C" w:rsidRDefault="0068334C" w:rsidP="0068334C"/>
    <w:p w:rsidR="00D91327" w:rsidRDefault="00D91327" w:rsidP="0068334C">
      <w:r>
        <w:t xml:space="preserve">Première forme des jeux vidéo </w:t>
      </w:r>
      <m:oMath>
        <m:r>
          <w:rPr>
            <w:rFonts w:ascii="Cambria Math" w:hAnsi="Cambria Math"/>
          </w:rPr>
          <m:t>→</m:t>
        </m:r>
      </m:oMath>
      <w:r>
        <w:t xml:space="preserve"> dans les laboratoires de recherche</w:t>
      </w:r>
    </w:p>
    <w:p w:rsidR="0068334C" w:rsidRDefault="00D91327" w:rsidP="0068334C">
      <w:r>
        <w:t xml:space="preserve">Aucune source trouvée au départ dans les laboratoires en France. </w:t>
      </w:r>
    </w:p>
    <w:p w:rsidR="00D91327" w:rsidRDefault="00D91327" w:rsidP="0068334C">
      <w:r>
        <w:t xml:space="preserve">1963, 1968, 1971 </w:t>
      </w:r>
      <m:oMath>
        <m:r>
          <w:rPr>
            <w:rFonts w:ascii="Cambria Math" w:hAnsi="Cambria Math"/>
          </w:rPr>
          <m:t>→</m:t>
        </m:r>
      </m:oMath>
      <w:r>
        <w:t xml:space="preserve"> reportage télé sur des applications/jeux vidéo</w:t>
      </w:r>
    </w:p>
    <w:p w:rsidR="00D91327" w:rsidRDefault="00D91327" w:rsidP="0068334C">
      <w:r>
        <w:t>Naissance des premières formes de jeu vidéo :</w:t>
      </w:r>
    </w:p>
    <w:p w:rsidR="00D91327" w:rsidRDefault="00D91327" w:rsidP="00D91327">
      <w:pPr>
        <w:pStyle w:val="Paragraphedeliste"/>
        <w:numPr>
          <w:ilvl w:val="0"/>
          <w:numId w:val="4"/>
        </w:numPr>
      </w:pPr>
      <w:r>
        <w:t>Les recherches en informatique</w:t>
      </w:r>
    </w:p>
    <w:p w:rsidR="00D91327" w:rsidRDefault="00D91327" w:rsidP="00D91327">
      <w:pPr>
        <w:pStyle w:val="Paragraphedeliste"/>
        <w:numPr>
          <w:ilvl w:val="0"/>
          <w:numId w:val="4"/>
        </w:numPr>
      </w:pPr>
      <w:r>
        <w:t>Les laboratoires de recherche</w:t>
      </w:r>
    </w:p>
    <w:p w:rsidR="00D91327" w:rsidRDefault="00D91327" w:rsidP="00D91327">
      <w:pPr>
        <w:pStyle w:val="Paragraphedeliste"/>
        <w:numPr>
          <w:ilvl w:val="0"/>
          <w:numId w:val="4"/>
        </w:numPr>
      </w:pPr>
      <w:r>
        <w:t>L’électronique grand public</w:t>
      </w:r>
    </w:p>
    <w:p w:rsidR="00D91327" w:rsidRDefault="00D91327" w:rsidP="00D91327">
      <w:r>
        <w:t>Expérimentation des jeux vidéo pour démontrer des puissances des ordinateurs aux grands publics</w:t>
      </w:r>
    </w:p>
    <w:p w:rsidR="00D91327" w:rsidRPr="0020757A" w:rsidRDefault="00D91327" w:rsidP="00D91327">
      <w:pPr>
        <w:rPr>
          <w:sz w:val="14"/>
          <w:szCs w:val="14"/>
        </w:rPr>
      </w:pPr>
    </w:p>
    <w:p w:rsidR="00D91327" w:rsidRDefault="00D91327" w:rsidP="00D91327">
      <w:r>
        <w:t xml:space="preserve">Premier homme du jeu vidéo français : Paul </w:t>
      </w:r>
      <w:proofErr w:type="spellStart"/>
      <w:r>
        <w:t>Braffort</w:t>
      </w:r>
      <w:proofErr w:type="spellEnd"/>
      <w:r>
        <w:t>, avec son programme de Go-Bang (ou Go-</w:t>
      </w:r>
      <w:proofErr w:type="spellStart"/>
      <w:r>
        <w:t>Maku</w:t>
      </w:r>
      <w:proofErr w:type="spellEnd"/>
      <w:r>
        <w:t>)</w:t>
      </w:r>
      <w:r w:rsidR="0020757A">
        <w:t xml:space="preserve"> </w:t>
      </w:r>
      <m:oMath>
        <m:r>
          <w:rPr>
            <w:rFonts w:ascii="Cambria Math" w:hAnsi="Cambria Math"/>
          </w:rPr>
          <m:t>→</m:t>
        </m:r>
      </m:oMath>
      <w:r w:rsidR="0020757A">
        <w:t xml:space="preserve"> sorte de puissance 4 </w:t>
      </w:r>
    </w:p>
    <w:p w:rsidR="0020757A" w:rsidRDefault="0020757A" w:rsidP="00D91327">
      <w:r>
        <w:t xml:space="preserve">C’est suite à des recherches sur les arbres de probabilité qu’il a créé ce jeu comme support d’expérimentation. </w:t>
      </w:r>
    </w:p>
    <w:p w:rsidR="00D91327" w:rsidRPr="0020757A" w:rsidRDefault="00D91327" w:rsidP="00D91327">
      <w:pPr>
        <w:rPr>
          <w:sz w:val="14"/>
          <w:szCs w:val="14"/>
        </w:rPr>
      </w:pPr>
    </w:p>
    <w:p w:rsidR="0020757A" w:rsidRDefault="007C21F5" w:rsidP="00D91327">
      <w:r>
        <w:t>Jeu informatique comme support de communication</w:t>
      </w:r>
    </w:p>
    <w:p w:rsidR="007C21F5" w:rsidRDefault="007C21F5" w:rsidP="007C21F5">
      <w:pPr>
        <w:pStyle w:val="Paragraphedeliste"/>
        <w:numPr>
          <w:ilvl w:val="0"/>
          <w:numId w:val="5"/>
        </w:numPr>
      </w:pPr>
      <w:r>
        <w:t>Démonstration simple et convaincante des prouesses de l’informatique</w:t>
      </w:r>
    </w:p>
    <w:p w:rsidR="007C21F5" w:rsidRDefault="007C21F5" w:rsidP="007C21F5">
      <w:pPr>
        <w:pStyle w:val="Paragraphedeliste"/>
        <w:numPr>
          <w:ilvl w:val="0"/>
          <w:numId w:val="5"/>
        </w:numPr>
      </w:pPr>
      <w:r>
        <w:t>L’aspect rassurant et intelligible du jeu</w:t>
      </w:r>
    </w:p>
    <w:p w:rsidR="007C21F5" w:rsidRDefault="007C21F5" w:rsidP="007C21F5">
      <w:pPr>
        <w:pStyle w:val="Paragraphedeliste"/>
        <w:numPr>
          <w:ilvl w:val="0"/>
          <w:numId w:val="5"/>
        </w:numPr>
      </w:pPr>
      <w:r>
        <w:t>Mise en valeur de l’intelligence de la machine</w:t>
      </w:r>
    </w:p>
    <w:p w:rsidR="007C21F5" w:rsidRDefault="00811B3A" w:rsidP="007C21F5">
      <w:pPr>
        <w:pStyle w:val="Paragraphedeliste"/>
        <w:numPr>
          <w:ilvl w:val="0"/>
          <w:numId w:val="5"/>
        </w:numPr>
      </w:pPr>
      <w:r>
        <w:t>…</w:t>
      </w:r>
    </w:p>
    <w:p w:rsidR="007C21F5" w:rsidRPr="00811B3A" w:rsidRDefault="007C21F5" w:rsidP="007C21F5">
      <w:pPr>
        <w:rPr>
          <w:sz w:val="14"/>
          <w:szCs w:val="14"/>
        </w:rPr>
      </w:pPr>
    </w:p>
    <w:p w:rsidR="00811B3A" w:rsidRDefault="00811B3A" w:rsidP="007C21F5">
      <w:r>
        <w:t>Jeu assez littéraire au début : exemple du morpion qui écrit un vers de poème à chaque coup joué.</w:t>
      </w:r>
    </w:p>
    <w:p w:rsidR="00D91327" w:rsidRPr="00811B3A" w:rsidRDefault="00D91327" w:rsidP="00D91327">
      <w:pPr>
        <w:rPr>
          <w:sz w:val="14"/>
          <w:szCs w:val="14"/>
        </w:rPr>
      </w:pPr>
    </w:p>
    <w:p w:rsidR="00D91327" w:rsidRDefault="00811B3A" w:rsidP="00D91327">
      <w:r>
        <w:t>Recherches sur l’image de synthèse en France (Grenoble, 1966-1968) : création du stylo optique</w:t>
      </w:r>
    </w:p>
    <w:p w:rsidR="00811B3A" w:rsidRDefault="00811B3A" w:rsidP="00D91327">
      <w:r>
        <w:lastRenderedPageBreak/>
        <w:t>Une application ludique est donc créé (jeu de démonstration) : cliquer sur les points qui apparaissent à l’écran.</w:t>
      </w:r>
    </w:p>
    <w:p w:rsidR="00811B3A" w:rsidRDefault="00811B3A" w:rsidP="00D91327">
      <w:r>
        <w:t>Un autre programme a été créé, nommé « auto », qui permet de déplacer grâce au touche du clavier (A et R) de déplacer un élément figuratif (une voiture) à l’écran. « A » pour accélérer et « R » pour ralentir, et si la vitesse devient trop faible, la voiture recule.</w:t>
      </w:r>
    </w:p>
    <w:p w:rsidR="00D91327" w:rsidRPr="00811B3A" w:rsidRDefault="00D91327" w:rsidP="0068334C">
      <w:pPr>
        <w:rPr>
          <w:sz w:val="14"/>
          <w:szCs w:val="14"/>
        </w:rPr>
      </w:pPr>
    </w:p>
    <w:p w:rsidR="00811B3A" w:rsidRDefault="00811B3A" w:rsidP="0068334C">
      <w:r>
        <w:t>Volonté de gagner de l’argent avec les jeux vidéo :</w:t>
      </w:r>
    </w:p>
    <w:p w:rsidR="00811B3A" w:rsidRDefault="00811B3A" w:rsidP="0068334C">
      <w:r>
        <w:t xml:space="preserve">Apparition des jeux vidéo d’arcade avec le premier jeu </w:t>
      </w:r>
      <w:proofErr w:type="spellStart"/>
      <w:r>
        <w:t>SpaceWar</w:t>
      </w:r>
      <w:proofErr w:type="spellEnd"/>
      <w:r>
        <w:t>.</w:t>
      </w:r>
    </w:p>
    <w:p w:rsidR="00811B3A" w:rsidRDefault="0052565D" w:rsidP="0068334C">
      <w:r>
        <w:t>« Arcade » = « automatique de divertissement » (en France)</w:t>
      </w:r>
    </w:p>
    <w:p w:rsidR="0052565D" w:rsidRDefault="0052565D" w:rsidP="0068334C">
      <w:r>
        <w:t>Le mot « arcade » n’existe pas en France en 1970.</w:t>
      </w:r>
    </w:p>
    <w:p w:rsidR="0068334C" w:rsidRPr="0052565D" w:rsidRDefault="0068334C" w:rsidP="0068334C">
      <w:pPr>
        <w:rPr>
          <w:sz w:val="14"/>
          <w:szCs w:val="14"/>
        </w:rPr>
      </w:pPr>
    </w:p>
    <w:p w:rsidR="0068334C" w:rsidRDefault="0052565D" w:rsidP="0068334C">
      <w:r>
        <w:t>Les premières occurrences de « </w:t>
      </w:r>
      <w:proofErr w:type="spellStart"/>
      <w:r>
        <w:t>Pong</w:t>
      </w:r>
      <w:proofErr w:type="spellEnd"/>
      <w:r>
        <w:t xml:space="preserve"> » dans la presse professionnelle sont des copies américaine de </w:t>
      </w:r>
      <w:proofErr w:type="spellStart"/>
      <w:r>
        <w:t>Pong</w:t>
      </w:r>
      <w:proofErr w:type="spellEnd"/>
      <w:r>
        <w:t xml:space="preserve"> et possède des noms différents « TV Ping </w:t>
      </w:r>
      <w:proofErr w:type="spellStart"/>
      <w:r>
        <w:t>Pong</w:t>
      </w:r>
      <w:proofErr w:type="spellEnd"/>
      <w:r>
        <w:t> », « Ric-o-</w:t>
      </w:r>
      <w:proofErr w:type="spellStart"/>
      <w:r>
        <w:t>chet</w:t>
      </w:r>
      <w:proofErr w:type="spellEnd"/>
      <w:r>
        <w:t> », « Smatch », « Tennis</w:t>
      </w:r>
      <w:r w:rsidR="00714018">
        <w:t> » ... De plus, le « </w:t>
      </w:r>
      <w:proofErr w:type="spellStart"/>
      <w:r w:rsidR="00714018">
        <w:t>Pong</w:t>
      </w:r>
      <w:proofErr w:type="spellEnd"/>
      <w:r w:rsidR="00714018">
        <w:t> » sur arcade passe inaperçu aux même titre que les autres machines</w:t>
      </w:r>
    </w:p>
    <w:p w:rsidR="00714018" w:rsidRPr="00714018" w:rsidRDefault="00714018" w:rsidP="0068334C">
      <w:pPr>
        <w:rPr>
          <w:sz w:val="14"/>
          <w:szCs w:val="14"/>
        </w:rPr>
      </w:pPr>
    </w:p>
    <w:p w:rsidR="0052565D" w:rsidRDefault="00714018" w:rsidP="0068334C">
      <w:r>
        <w:t xml:space="preserve">Le mot Jeu Vidéo est apparu en 1975. Avant il y avait une variété de termes : Jeu(x) vidéo(s), </w:t>
      </w:r>
      <w:proofErr w:type="spellStart"/>
      <w:r>
        <w:t>vidéojeu</w:t>
      </w:r>
      <w:proofErr w:type="spellEnd"/>
      <w:r>
        <w:t>, « le vidéo », « le tennis ».</w:t>
      </w:r>
    </w:p>
    <w:p w:rsidR="00714018" w:rsidRPr="00714018" w:rsidRDefault="00714018" w:rsidP="0068334C">
      <w:pPr>
        <w:rPr>
          <w:sz w:val="14"/>
          <w:szCs w:val="14"/>
        </w:rPr>
      </w:pPr>
    </w:p>
    <w:p w:rsidR="00714018" w:rsidRDefault="00714018" w:rsidP="0068334C">
      <w:r>
        <w:t xml:space="preserve">De base, </w:t>
      </w:r>
      <w:proofErr w:type="gramStart"/>
      <w:r>
        <w:t>le jeux</w:t>
      </w:r>
      <w:proofErr w:type="gramEnd"/>
      <w:r>
        <w:t xml:space="preserve"> vidéo n’est pas considérer comme un art ou autre, mais comme un simple objet : on utilisé l’article défini pour en parler : « LE break-out », « Le </w:t>
      </w:r>
      <w:proofErr w:type="spellStart"/>
      <w:r>
        <w:t>Pong</w:t>
      </w:r>
      <w:proofErr w:type="spellEnd"/>
      <w:r>
        <w:t> », « le … »</w:t>
      </w:r>
    </w:p>
    <w:p w:rsidR="00714018" w:rsidRPr="00714018" w:rsidRDefault="00714018" w:rsidP="0068334C">
      <w:pPr>
        <w:rPr>
          <w:sz w:val="14"/>
          <w:szCs w:val="14"/>
        </w:rPr>
      </w:pPr>
    </w:p>
    <w:p w:rsidR="0068334C" w:rsidRDefault="00714018" w:rsidP="0068334C">
      <w:proofErr w:type="spellStart"/>
      <w:r>
        <w:t>BreakOut</w:t>
      </w:r>
      <w:proofErr w:type="spellEnd"/>
      <w:r>
        <w:t>, éditeur Atari, États-Unis, 1976, invention du genre du « casse brique ».</w:t>
      </w:r>
    </w:p>
    <w:p w:rsidR="00714018" w:rsidRPr="00714018" w:rsidRDefault="00714018" w:rsidP="0068334C">
      <w:pPr>
        <w:rPr>
          <w:sz w:val="14"/>
          <w:szCs w:val="14"/>
        </w:rPr>
      </w:pPr>
    </w:p>
    <w:p w:rsidR="00714018" w:rsidRDefault="00714018" w:rsidP="0068334C">
      <w:r>
        <w:t>A l’époque, une borne d’arcade coute 10 000Francs, ce qui correspond aujourd’hui à 6000-7000€. Les machines sont rares et très difficiles à avoir.</w:t>
      </w:r>
    </w:p>
    <w:p w:rsidR="00714018" w:rsidRPr="00714018" w:rsidRDefault="00714018" w:rsidP="0068334C">
      <w:pPr>
        <w:rPr>
          <w:sz w:val="14"/>
          <w:szCs w:val="14"/>
        </w:rPr>
      </w:pPr>
    </w:p>
    <w:p w:rsidR="00714018" w:rsidRPr="00B53A2C" w:rsidRDefault="00714018" w:rsidP="0068334C">
      <w:r>
        <w:t>Il y a eu une fabrique d’Atari en France (dans le Doubs)</w:t>
      </w:r>
      <w:r w:rsidR="00B53A2C">
        <w:t xml:space="preserve"> de 1975 à 1981. 15 millions de chiffre d’affaire par moi (production de 1500 arcades/mois à 10 000Francs). En 1982, délocalisation en Irlande.</w:t>
      </w:r>
    </w:p>
    <w:p w:rsidR="0068334C" w:rsidRDefault="00B53A2C" w:rsidP="0068334C">
      <w:r>
        <w:t>Anecdote : il manquait de la mémoire dans la borne d’arcade pour la création d’un jeu vidéo qui devait être livré dans les 48h. Le directeur de l’entreprise d’Atari a donc pris un vol dans le concorde (qui coutait dans les 20 000-30 000Francs) pour aller aux Etats-Unis, avec plus de 10 000 Dollars dans sa chaussette (car il était interdit d’en transporté plus de 1 000), il a acheté les composants pour la mémoire, et a pris un vol le soir pour rentrer en France.</w:t>
      </w:r>
    </w:p>
    <w:p w:rsidR="00B53A2C" w:rsidRPr="00B53A2C" w:rsidRDefault="00B53A2C" w:rsidP="0068334C">
      <w:pPr>
        <w:rPr>
          <w:sz w:val="14"/>
          <w:szCs w:val="14"/>
        </w:rPr>
      </w:pPr>
    </w:p>
    <w:p w:rsidR="0068334C" w:rsidRDefault="00B53A2C" w:rsidP="0068334C">
      <w:r>
        <w:t>Il y a eu plusieurs procès pour contrefaçon en France :</w:t>
      </w:r>
    </w:p>
    <w:p w:rsidR="00B53A2C" w:rsidRDefault="00B53A2C" w:rsidP="00B53A2C">
      <w:pPr>
        <w:pStyle w:val="Paragraphedeliste"/>
        <w:numPr>
          <w:ilvl w:val="0"/>
          <w:numId w:val="6"/>
        </w:numPr>
      </w:pPr>
      <w:r>
        <w:t xml:space="preserve">Williams </w:t>
      </w:r>
      <w:proofErr w:type="spellStart"/>
      <w:r>
        <w:t>Electronis</w:t>
      </w:r>
      <w:proofErr w:type="spellEnd"/>
      <w:r>
        <w:t xml:space="preserve"> contre </w:t>
      </w:r>
      <w:proofErr w:type="spellStart"/>
      <w:r>
        <w:t>Jeutel</w:t>
      </w:r>
      <w:proofErr w:type="spellEnd"/>
      <w:r>
        <w:t xml:space="preserve"> (</w:t>
      </w:r>
      <w:r w:rsidRPr="00B53A2C">
        <w:rPr>
          <w:i/>
        </w:rPr>
        <w:t>Defender</w:t>
      </w:r>
      <w:r>
        <w:t>) – Mars 1982</w:t>
      </w:r>
    </w:p>
    <w:p w:rsidR="00B53A2C" w:rsidRDefault="00B53A2C" w:rsidP="00B53A2C">
      <w:pPr>
        <w:pStyle w:val="Paragraphedeliste"/>
        <w:numPr>
          <w:ilvl w:val="0"/>
          <w:numId w:val="6"/>
        </w:numPr>
      </w:pPr>
      <w:r>
        <w:t>Atari contre Valadon (</w:t>
      </w:r>
      <w:proofErr w:type="spellStart"/>
      <w:r>
        <w:rPr>
          <w:i/>
        </w:rPr>
        <w:t>Asteroids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centipede</w:t>
      </w:r>
      <w:proofErr w:type="spellEnd"/>
      <w:r>
        <w:t>) – Automne 1982</w:t>
      </w:r>
    </w:p>
    <w:p w:rsidR="00B53A2C" w:rsidRDefault="00B53A2C" w:rsidP="00B53A2C">
      <w:r>
        <w:t>Le jeu est alors vu comme une œuvre originale à la suite de ses procès, et il peut donc être plagié.</w:t>
      </w:r>
    </w:p>
    <w:p w:rsidR="00B53A2C" w:rsidRPr="00B53A2C" w:rsidRDefault="00B53A2C" w:rsidP="00B53A2C">
      <w:pPr>
        <w:rPr>
          <w:sz w:val="14"/>
          <w:szCs w:val="14"/>
        </w:rPr>
      </w:pPr>
    </w:p>
    <w:p w:rsidR="0068334C" w:rsidRDefault="00C070E6" w:rsidP="0068334C">
      <w:r>
        <w:t>Il y a aussi une des créations française dans le domaine de l’arcade :</w:t>
      </w:r>
    </w:p>
    <w:p w:rsidR="00C070E6" w:rsidRDefault="00C070E6" w:rsidP="00C070E6">
      <w:pPr>
        <w:pStyle w:val="Paragraphedeliste"/>
        <w:numPr>
          <w:ilvl w:val="0"/>
          <w:numId w:val="7"/>
        </w:numPr>
      </w:pPr>
      <w:r>
        <w:t xml:space="preserve">Le Bagnard (1982) – inspiré de </w:t>
      </w:r>
      <w:proofErr w:type="spellStart"/>
      <w:r>
        <w:t>Donkey</w:t>
      </w:r>
      <w:proofErr w:type="spellEnd"/>
      <w:r>
        <w:t xml:space="preserve"> Kong et </w:t>
      </w:r>
      <w:proofErr w:type="spellStart"/>
      <w:r>
        <w:t>Pac</w:t>
      </w:r>
      <w:proofErr w:type="spellEnd"/>
      <w:r>
        <w:t>-Man (la musique est super !)</w:t>
      </w:r>
    </w:p>
    <w:p w:rsidR="00C070E6" w:rsidRDefault="00C070E6" w:rsidP="00C070E6">
      <w:pPr>
        <w:pStyle w:val="Paragraphedeliste"/>
        <w:numPr>
          <w:ilvl w:val="0"/>
          <w:numId w:val="7"/>
        </w:numPr>
      </w:pPr>
      <w:proofErr w:type="spellStart"/>
      <w:r>
        <w:t>Erotictac</w:t>
      </w:r>
      <w:proofErr w:type="spellEnd"/>
      <w:r>
        <w:t xml:space="preserve"> (</w:t>
      </w:r>
      <w:proofErr w:type="spellStart"/>
      <w:r>
        <w:t>Sisteme</w:t>
      </w:r>
      <w:proofErr w:type="spellEnd"/>
      <w:r>
        <w:t xml:space="preserve">, 1988) – Inspiré de </w:t>
      </w:r>
      <w:proofErr w:type="spellStart"/>
      <w:r>
        <w:t>Klax</w:t>
      </w:r>
      <w:proofErr w:type="spellEnd"/>
      <w:r>
        <w:t xml:space="preserve"> et </w:t>
      </w:r>
      <w:proofErr w:type="spellStart"/>
      <w:r>
        <w:t>Tetris</w:t>
      </w:r>
      <w:proofErr w:type="spellEnd"/>
      <w:r>
        <w:t>, développé à Montpellier</w:t>
      </w:r>
    </w:p>
    <w:p w:rsidR="0068334C" w:rsidRPr="00C070E6" w:rsidRDefault="0068334C" w:rsidP="0068334C">
      <w:pPr>
        <w:rPr>
          <w:sz w:val="14"/>
          <w:szCs w:val="14"/>
        </w:rPr>
      </w:pPr>
    </w:p>
    <w:p w:rsidR="00C070E6" w:rsidRDefault="00C070E6" w:rsidP="0068334C">
      <w:r>
        <w:t>Baisse de la vente de l’automatique en France pour plusieurs raisons :</w:t>
      </w:r>
    </w:p>
    <w:p w:rsidR="00C070E6" w:rsidRDefault="00C070E6" w:rsidP="00C070E6">
      <w:pPr>
        <w:pStyle w:val="Paragraphedeliste"/>
        <w:numPr>
          <w:ilvl w:val="0"/>
          <w:numId w:val="8"/>
        </w:numPr>
      </w:pPr>
      <w:r>
        <w:lastRenderedPageBreak/>
        <w:t>Il y a eu une taxe en 1982 sur les arcades</w:t>
      </w:r>
    </w:p>
    <w:p w:rsidR="00C070E6" w:rsidRDefault="00C070E6" w:rsidP="00C070E6">
      <w:pPr>
        <w:pStyle w:val="Paragraphedeliste"/>
        <w:numPr>
          <w:ilvl w:val="0"/>
          <w:numId w:val="8"/>
        </w:numPr>
      </w:pPr>
      <w:r>
        <w:t>Les machines sont aussi devenues plus cher (entre 10 000 et 100 000Francs).</w:t>
      </w:r>
    </w:p>
    <w:p w:rsidR="0068334C" w:rsidRDefault="00C070E6" w:rsidP="00C070E6">
      <w:pPr>
        <w:pStyle w:val="Paragraphedeliste"/>
        <w:numPr>
          <w:ilvl w:val="0"/>
          <w:numId w:val="8"/>
        </w:numPr>
      </w:pPr>
      <w:r>
        <w:t>Concurrence des consoles de jeux vidéo domestiques.</w:t>
      </w:r>
    </w:p>
    <w:p w:rsidR="001060D7" w:rsidRDefault="001060D7" w:rsidP="00C070E6">
      <w:pPr>
        <w:pStyle w:val="Paragraphedeliste"/>
        <w:numPr>
          <w:ilvl w:val="0"/>
          <w:numId w:val="8"/>
        </w:numPr>
      </w:pPr>
      <w:r>
        <w:t>Fermeture des cafés (200 000 vers 1970 à 37 000 vers 2000)</w:t>
      </w:r>
    </w:p>
    <w:p w:rsidR="0068334C" w:rsidRPr="00C070E6" w:rsidRDefault="0068334C" w:rsidP="0068334C">
      <w:pPr>
        <w:rPr>
          <w:sz w:val="14"/>
          <w:szCs w:val="14"/>
        </w:rPr>
      </w:pPr>
    </w:p>
    <w:p w:rsidR="0068334C" w:rsidRDefault="001060D7" w:rsidP="0068334C">
      <w:r>
        <w:t xml:space="preserve">Il existe des bornes arcades </w:t>
      </w:r>
      <w:r w:rsidR="001513F7">
        <w:t xml:space="preserve">avec des jeux </w:t>
      </w:r>
      <w:r>
        <w:t>cachés : par exemple un Street Fighter qui se transforme en jeu de poker si on fait les bonnes combinaisons ! ;</w:t>
      </w:r>
      <w:bookmarkStart w:id="0" w:name="_GoBack"/>
      <w:bookmarkEnd w:id="0"/>
      <w:r>
        <w:t>)</w:t>
      </w:r>
    </w:p>
    <w:p w:rsidR="001060D7" w:rsidRPr="001060D7" w:rsidRDefault="001060D7" w:rsidP="0068334C">
      <w:pPr>
        <w:rPr>
          <w:sz w:val="14"/>
          <w:szCs w:val="14"/>
        </w:rPr>
      </w:pPr>
    </w:p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p w:rsidR="0068334C" w:rsidRDefault="0068334C" w:rsidP="0068334C"/>
    <w:sectPr w:rsidR="00683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876"/>
    <w:multiLevelType w:val="hybridMultilevel"/>
    <w:tmpl w:val="58FE7630"/>
    <w:lvl w:ilvl="0" w:tplc="F000CFE6"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10737D"/>
    <w:multiLevelType w:val="hybridMultilevel"/>
    <w:tmpl w:val="23F85D0C"/>
    <w:lvl w:ilvl="0" w:tplc="040C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2A6E7096"/>
    <w:multiLevelType w:val="hybridMultilevel"/>
    <w:tmpl w:val="F880D4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C58FF"/>
    <w:multiLevelType w:val="hybridMultilevel"/>
    <w:tmpl w:val="EBDE5B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67D68"/>
    <w:multiLevelType w:val="hybridMultilevel"/>
    <w:tmpl w:val="B4A00C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F5269"/>
    <w:multiLevelType w:val="hybridMultilevel"/>
    <w:tmpl w:val="8DB4A2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308"/>
    <w:multiLevelType w:val="hybridMultilevel"/>
    <w:tmpl w:val="A9B4E4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76249"/>
    <w:multiLevelType w:val="hybridMultilevel"/>
    <w:tmpl w:val="89DEA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51"/>
    <w:rsid w:val="001060D7"/>
    <w:rsid w:val="001513F7"/>
    <w:rsid w:val="0020757A"/>
    <w:rsid w:val="00211069"/>
    <w:rsid w:val="0052565D"/>
    <w:rsid w:val="0068334C"/>
    <w:rsid w:val="00714018"/>
    <w:rsid w:val="007C21F5"/>
    <w:rsid w:val="00811B3A"/>
    <w:rsid w:val="00824351"/>
    <w:rsid w:val="00B45501"/>
    <w:rsid w:val="00B53A2C"/>
    <w:rsid w:val="00C070E6"/>
    <w:rsid w:val="00D91327"/>
    <w:rsid w:val="00F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926AA-80DF-488F-A078-58664FAA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34C"/>
    <w:pPr>
      <w:spacing w:after="0"/>
    </w:pPr>
    <w:rPr>
      <w:sz w:val="24"/>
    </w:rPr>
  </w:style>
  <w:style w:type="paragraph" w:styleId="Titre1">
    <w:name w:val="heading 1"/>
    <w:aliases w:val="Titre Chapitre"/>
    <w:basedOn w:val="Normal"/>
    <w:next w:val="Normal"/>
    <w:link w:val="Titre1Car"/>
    <w:uiPriority w:val="9"/>
    <w:qFormat/>
    <w:rsid w:val="0068334C"/>
    <w:pPr>
      <w:keepNext/>
      <w:keepLines/>
      <w:pBdr>
        <w:bottom w:val="single" w:sz="4" w:space="1" w:color="ED7D31" w:themeColor="accent2"/>
      </w:pBdr>
      <w:spacing w:before="520" w:after="160" w:line="240" w:lineRule="auto"/>
      <w:jc w:val="center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6"/>
    </w:rPr>
  </w:style>
  <w:style w:type="paragraph" w:styleId="Titre2">
    <w:name w:val="heading 2"/>
    <w:aliases w:val="Titre I."/>
    <w:basedOn w:val="Normal"/>
    <w:next w:val="Normal"/>
    <w:link w:val="Titre2Car"/>
    <w:uiPriority w:val="9"/>
    <w:semiHidden/>
    <w:unhideWhenUsed/>
    <w:qFormat/>
    <w:rsid w:val="0068334C"/>
    <w:pPr>
      <w:keepNext/>
      <w:keepLines/>
      <w:numPr>
        <w:numId w:val="4"/>
      </w:numPr>
      <w:spacing w:before="280" w:after="120" w:line="240" w:lineRule="auto"/>
      <w:outlineLvl w:val="1"/>
    </w:pPr>
    <w:rPr>
      <w:rFonts w:asciiTheme="majorHAnsi" w:eastAsiaTheme="majorEastAsia" w:hAnsiTheme="majorHAnsi" w:cstheme="majorBidi"/>
      <w:color w:val="FF0000"/>
      <w:sz w:val="32"/>
      <w:szCs w:val="28"/>
    </w:rPr>
  </w:style>
  <w:style w:type="paragraph" w:styleId="Titre3">
    <w:name w:val="heading 3"/>
    <w:aliases w:val="Titre a)"/>
    <w:basedOn w:val="Normal"/>
    <w:next w:val="Normal"/>
    <w:link w:val="Titre3Car"/>
    <w:uiPriority w:val="9"/>
    <w:semiHidden/>
    <w:unhideWhenUsed/>
    <w:qFormat/>
    <w:rsid w:val="0068334C"/>
    <w:pPr>
      <w:keepNext/>
      <w:keepLines/>
      <w:numPr>
        <w:numId w:val="6"/>
      </w:numPr>
      <w:spacing w:before="120" w:after="120" w:line="240" w:lineRule="auto"/>
      <w:ind w:left="1068"/>
      <w:outlineLvl w:val="2"/>
    </w:pPr>
    <w:rPr>
      <w:rFonts w:asciiTheme="majorHAnsi" w:eastAsiaTheme="majorEastAsia" w:hAnsiTheme="majorHAnsi" w:cstheme="majorBidi"/>
      <w:color w:val="00B050"/>
      <w:sz w:val="28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334C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334C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334C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334C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334C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Chapitre Car"/>
    <w:basedOn w:val="Policepardfaut"/>
    <w:link w:val="Titre1"/>
    <w:uiPriority w:val="9"/>
    <w:rsid w:val="0068334C"/>
    <w:rPr>
      <w:rFonts w:asciiTheme="majorHAnsi" w:eastAsiaTheme="majorEastAsia" w:hAnsiTheme="majorHAnsi" w:cstheme="majorBidi"/>
      <w:color w:val="ED7D31" w:themeColor="accent2"/>
      <w:sz w:val="40"/>
      <w:szCs w:val="36"/>
    </w:rPr>
  </w:style>
  <w:style w:type="character" w:customStyle="1" w:styleId="Titre2Car">
    <w:name w:val="Titre 2 Car"/>
    <w:aliases w:val="Titre I. Car"/>
    <w:basedOn w:val="Policepardfaut"/>
    <w:link w:val="Titre2"/>
    <w:uiPriority w:val="9"/>
    <w:semiHidden/>
    <w:rsid w:val="0068334C"/>
    <w:rPr>
      <w:rFonts w:asciiTheme="majorHAnsi" w:eastAsiaTheme="majorEastAsia" w:hAnsiTheme="majorHAnsi" w:cstheme="majorBidi"/>
      <w:color w:val="FF0000"/>
      <w:sz w:val="32"/>
      <w:szCs w:val="28"/>
    </w:rPr>
  </w:style>
  <w:style w:type="character" w:customStyle="1" w:styleId="Titre3Car">
    <w:name w:val="Titre 3 Car"/>
    <w:aliases w:val="Titre a) Car"/>
    <w:basedOn w:val="Policepardfaut"/>
    <w:link w:val="Titre3"/>
    <w:uiPriority w:val="9"/>
    <w:semiHidden/>
    <w:rsid w:val="0068334C"/>
    <w:rPr>
      <w:rFonts w:asciiTheme="majorHAnsi" w:eastAsiaTheme="majorEastAsia" w:hAnsiTheme="majorHAnsi" w:cstheme="majorBidi"/>
      <w:color w:val="00B050"/>
      <w:sz w:val="28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6833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833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33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33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833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8334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334C"/>
    <w:pPr>
      <w:pBdr>
        <w:top w:val="single" w:sz="4" w:space="0" w:color="auto"/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68334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aliases w:val="Définition"/>
    <w:basedOn w:val="Normal"/>
    <w:next w:val="Normal"/>
    <w:link w:val="Sous-titreCar"/>
    <w:autoRedefine/>
    <w:uiPriority w:val="11"/>
    <w:qFormat/>
    <w:rsid w:val="0068334C"/>
    <w:pPr>
      <w:numPr>
        <w:ilvl w:val="1"/>
      </w:numPr>
      <w:pBdr>
        <w:left w:val="single" w:sz="24" w:space="4" w:color="0070C0"/>
      </w:pBdr>
      <w:shd w:val="clear" w:color="7030A0" w:fill="EFF7FF"/>
      <w:spacing w:line="240" w:lineRule="auto"/>
      <w:ind w:left="170"/>
    </w:pPr>
    <w:rPr>
      <w:rFonts w:eastAsiaTheme="majorEastAsia" w:cstheme="majorBidi"/>
      <w:color w:val="404040" w:themeColor="text1" w:themeTint="BF"/>
      <w:szCs w:val="30"/>
    </w:rPr>
  </w:style>
  <w:style w:type="character" w:customStyle="1" w:styleId="Sous-titreCar">
    <w:name w:val="Sous-titre Car"/>
    <w:aliases w:val="Définition Car"/>
    <w:basedOn w:val="Policepardfaut"/>
    <w:link w:val="Sous-titre"/>
    <w:uiPriority w:val="11"/>
    <w:rsid w:val="0068334C"/>
    <w:rPr>
      <w:rFonts w:eastAsiaTheme="majorEastAsia" w:cstheme="majorBidi"/>
      <w:color w:val="404040" w:themeColor="text1" w:themeTint="BF"/>
      <w:sz w:val="24"/>
      <w:szCs w:val="30"/>
      <w:shd w:val="clear" w:color="7030A0" w:fill="EFF7FF"/>
    </w:rPr>
  </w:style>
  <w:style w:type="character" w:styleId="lev">
    <w:name w:val="Strong"/>
    <w:basedOn w:val="Policepardfaut"/>
    <w:uiPriority w:val="22"/>
    <w:qFormat/>
    <w:rsid w:val="0068334C"/>
    <w:rPr>
      <w:b/>
      <w:bCs/>
    </w:rPr>
  </w:style>
  <w:style w:type="character" w:styleId="Accentuation">
    <w:name w:val="Emphasis"/>
    <w:basedOn w:val="Policepardfaut"/>
    <w:uiPriority w:val="20"/>
    <w:qFormat/>
    <w:rsid w:val="0068334C"/>
    <w:rPr>
      <w:i/>
      <w:iCs/>
    </w:rPr>
  </w:style>
  <w:style w:type="paragraph" w:styleId="Sansinterligne">
    <w:name w:val="No Spacing"/>
    <w:aliases w:val="Code"/>
    <w:uiPriority w:val="1"/>
    <w:qFormat/>
    <w:rsid w:val="0068334C"/>
    <w:pPr>
      <w:pBdr>
        <w:top w:val="dashed" w:sz="12" w:space="1" w:color="7030A0"/>
        <w:left w:val="dashed" w:sz="12" w:space="4" w:color="7030A0"/>
        <w:bottom w:val="dashed" w:sz="12" w:space="1" w:color="7030A0"/>
        <w:right w:val="dashed" w:sz="12" w:space="4" w:color="7030A0"/>
      </w:pBdr>
      <w:spacing w:after="0" w:line="240" w:lineRule="auto"/>
    </w:pPr>
    <w:rPr>
      <w:rFonts w:ascii="Consolas" w:hAnsi="Consolas"/>
      <w:sz w:val="24"/>
    </w:rPr>
  </w:style>
  <w:style w:type="paragraph" w:styleId="Paragraphedeliste">
    <w:name w:val="List Paragraph"/>
    <w:basedOn w:val="Normal"/>
    <w:uiPriority w:val="34"/>
    <w:qFormat/>
    <w:rsid w:val="0068334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8334C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CitationCar">
    <w:name w:val="Citation Car"/>
    <w:basedOn w:val="Policepardfaut"/>
    <w:link w:val="Citation"/>
    <w:uiPriority w:val="29"/>
    <w:rsid w:val="0068334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33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334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8334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8334C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8334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68334C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8334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8334C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683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2016-03-08T15:52:00Z</dcterms:created>
  <dcterms:modified xsi:type="dcterms:W3CDTF">2016-03-08T18:02:00Z</dcterms:modified>
</cp:coreProperties>
</file>