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Scenarios: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opens the app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 displays bluetooth login screen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uses bluetooth to pair with device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 displays list of paired devices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uses TUIO objects or gestures to choose which device of the connected devices is his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 checks if User is registered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not registered, device MAC address is added to database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registered, device MAC address is selected from database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 logs in User to their respective account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 displays GUI and specific data related to account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User is not admin, tutorial button is displayed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User is admin, no tutorial is displayed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uses TUIO objects or gestures to select game start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App displays 4 plant pots a button to go to shop, a button to go to homepage, and the current balance of the user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uses TUIO objects or Gestures to play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USING TUIO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To dig a pot, user places the shovel object on an unseeded &amp; harvested pot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To Seed a pot, user places the respective seed object on a dug pot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 water  a pot, user places a water bucket object over a seeded plot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 harvest, user places the hoe object over a grown pot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 go to store or go back, the user uses an emerald object to hover over the respective buttons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USING GESTURES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To dig a pot, user uses gestures to dig a pot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To Seed a pot, user uses gestures to select a pot, then user points to the right with their left hand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To water  a pot, user uses gestures to water pot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To harvest, user gestures uses gestures to select a pot, then user points left with their right hand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 go to store, the users gestures to make an O with their hand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 the store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USING TUIO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To select a seed, user uses the emerald object to hover over a seed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 buy a seed, user tilts the emerald object to the right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 go back, user uses the emerald object to hover over the back button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Using Gestures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To select a seed, user points open hand towards which seed they want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 buy a seed, user points to the right with their left hand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  go back, user makes an O with their hand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