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台灣科技集團股份有限公司</w:t>
      </w:r>
    </w:p>
    <w:p>
      <w:pPr>
        <w:pStyle w:val="Heading1"/>
      </w:pPr>
      <w:r>
        <w:t>2025 年第一次董事會會議記錄</w:t>
      </w:r>
    </w:p>
    <w:p>
      <w:r>
        <w:t>會議日期：2025 年 3 月 20 日（四）09:00–12:30</w:t>
      </w:r>
    </w:p>
    <w:p>
      <w:r>
        <w:t>會議地點：總部 32 樓董事會議室</w:t>
      </w:r>
    </w:p>
    <w:p>
      <w:r>
        <w:t>主席：董事長 陳建宏</w:t>
      </w:r>
    </w:p>
    <w:p>
      <w:r>
        <w:t>記錄：公司秘書 蔡佳穎</w:t>
      </w:r>
    </w:p>
    <w:p/>
    <w:p>
      <w:pPr>
        <w:pStyle w:val="Heading2"/>
      </w:pPr>
      <w:r>
        <w:t>出席董事</w:t>
      </w:r>
    </w:p>
    <w:p>
      <w:pPr>
        <w:pStyle w:val="ListBullet"/>
      </w:pPr>
      <w:r>
        <w:t>陳建宏（董事長兼執行長）</w:t>
      </w:r>
    </w:p>
    <w:p>
      <w:pPr>
        <w:pStyle w:val="ListBullet"/>
      </w:pPr>
      <w:r>
        <w:t>陳建國（獨立董事）</w:t>
      </w:r>
    </w:p>
    <w:p>
      <w:pPr>
        <w:pStyle w:val="ListBullet"/>
      </w:pPr>
      <w:r>
        <w:t>王淑芬（獨立董事）</w:t>
      </w:r>
    </w:p>
    <w:p>
      <w:pPr>
        <w:pStyle w:val="ListBullet"/>
      </w:pPr>
      <w:r>
        <w:t>黃志明（董事，代表法人股東宏達投資）</w:t>
      </w:r>
    </w:p>
    <w:p>
      <w:pPr>
        <w:pStyle w:val="Heading2"/>
      </w:pPr>
      <w:r>
        <w:t>列席人員</w:t>
      </w:r>
    </w:p>
    <w:p>
      <w:r>
        <w:t>劉柏宏（財務長 CFO）、林志豪（資訊長 CIO）、黃雅婷（產品長 CPO）</w:t>
      </w:r>
    </w:p>
    <w:p>
      <w:pPr>
        <w:pStyle w:val="Heading2"/>
      </w:pPr>
      <w:r>
        <w:t>議程與決議</w:t>
      </w:r>
    </w:p>
    <w:p>
      <w:pPr>
        <w:pStyle w:val="Heading3"/>
      </w:pPr>
      <w:r>
        <w:t>議案一：審議 2024 年度財務報表</w:t>
      </w:r>
    </w:p>
    <w:p>
      <w:r>
        <w:t>CFO 劉柏宏報告 2024 年度經審計財務報表。全年合併營收 32.4 億元，較去年成長 11.2%；稅後淨利 3.9 億元，EPS 7.82 元。獨立董事陳建國提問關於應收帳款周轉天數（DSO）從 42 天增至 51 天之原因，CFO 說明主因 Q4 有三個大型專案完工驗收延遲，預計 Q1 2025 入帳。</w:t>
      </w:r>
    </w:p>
    <w:p>
      <w:r>
        <w:t>決議：全體董事一致通過 2024 年度財務報表。</w:t>
      </w:r>
    </w:p>
    <w:p>
      <w:pPr>
        <w:pStyle w:val="Heading3"/>
      </w:pPr>
      <w:r>
        <w:t>議案二：2025 年度資本支出預算核准</w:t>
      </w:r>
    </w:p>
    <w:p>
      <w:r>
        <w:t>CIO 林志豪提案 2025 年度資本支出預算計 1.85 億元，主要項目：</w:t>
        <w:br/>
        <w:t>• 資料中心擴建（台中 IDC）：8,500 萬元</w:t>
        <w:br/>
        <w:t>• AI 運算 GPU 叢集採購：5,200 萬元</w:t>
        <w:br/>
        <w:t>• 辦公室翻修（B1 與 3F）：2,800 萬元</w:t>
        <w:br/>
        <w:t>• 其他設備更換：2,000 萬元</w:t>
      </w:r>
    </w:p>
    <w:p>
      <w:r>
        <w:t>決議：全體董事一致通過，授權 CEO 依預算執行，單項超支 20% 以上須回報董事會。</w:t>
      </w:r>
    </w:p>
    <w:p>
      <w:pPr>
        <w:pStyle w:val="Heading3"/>
      </w:pPr>
      <w:r>
        <w:t>議案三：2025 年度股利政策</w:t>
      </w:r>
    </w:p>
    <w:p>
      <w:r>
        <w:t>董事會建議 2024 年度現金股利每股 3.5 元，股票股利每股 0.5 元，合計配發率約 52%。獨立董事王淑芬表示支持，認為在公司成長期應保留足夠資金用於研發投資，建議未來逐步提高現金配發比例。</w:t>
      </w:r>
    </w:p>
    <w:p>
      <w:r>
        <w:t>決議：通過現金股利每股 3.5 元及股票股利每股 0.5 元之議案，提交股東常會追認。</w:t>
      </w:r>
    </w:p>
    <w:p>
      <w:pPr>
        <w:pStyle w:val="Heading2"/>
      </w:pPr>
      <w:r>
        <w:t>臨時動議</w:t>
      </w:r>
    </w:p>
    <w:p>
      <w:r>
        <w:t>CEO 陳建宏報告：公司正評估收購一家泰國本地 SaaS 公司（代號「Project Lotus」）以加速東南亞市場進入，目前在進行財務盡職調查（DD），預計 Q2 提出正式收購議案。請董事會知悉並保密。</w:t>
      </w:r>
    </w:p>
    <w:p>
      <w:pPr>
        <w:pStyle w:val="Heading2"/>
      </w:pPr>
      <w:r>
        <w:t>下次會議</w:t>
      </w:r>
    </w:p>
    <w:p>
      <w:r>
        <w:t>預定日期：2025 年 6 月 19 日（四）09:00，地點待確認</w:t>
      </w:r>
    </w:p>
    <w:p/>
    <w:p>
      <w:r>
        <w:t>本會議記錄經主席確認無誤，正本存公司秘書室，機密等級：最高機密（L4）。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