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台灣科技集團 2025 年度教育訓練計畫</w:t>
      </w:r>
    </w:p>
    <w:p>
      <w:r>
        <w:t>發布單位：人力資源部 ─ 人才發展中心 ｜ 版本：1.0 ｜ 日期：2025 年 1 月 15 日</w:t>
      </w:r>
    </w:p>
    <w:p>
      <w:pPr>
        <w:pStyle w:val="Heading2"/>
      </w:pPr>
      <w:r>
        <w:t>一、訓練策略與目標</w:t>
      </w:r>
    </w:p>
    <w:p>
      <w:r>
        <w:t>2025 年訓練主軸：「AI 賦能每個角色」</w:t>
        <w:br/>
        <w:t>核心目標：</w:t>
        <w:br/>
        <w:t>• 全員 AI 基礎素養：100% 員工完成 AI 基礎認知課程</w:t>
        <w:br/>
        <w:t>• 技術人員提升：80% 工程師取得至少 1 張雲端認證</w:t>
        <w:br/>
        <w:t>• 管理人員領導力：50% 主管完成「AI 時代領導力」課程</w:t>
        <w:br/>
        <w:t>• 訓練滿意度：NPS ≥ 50</w:t>
        <w:br/>
        <w:t>• 年度訓練時數：平均每人 ≥ 40 小時</w:t>
      </w:r>
    </w:p>
    <w:p>
      <w:pPr>
        <w:pStyle w:val="Heading2"/>
      </w:pPr>
      <w:r>
        <w:t>二、全員必修課程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課程名稱</w:t>
            </w:r>
          </w:p>
        </w:tc>
        <w:tc>
          <w:tcPr>
            <w:tcW w:type="dxa" w:w="2160"/>
          </w:tcPr>
          <w:p>
            <w:r>
              <w:t>時數</w:t>
            </w:r>
          </w:p>
        </w:tc>
        <w:tc>
          <w:tcPr>
            <w:tcW w:type="dxa" w:w="2160"/>
          </w:tcPr>
          <w:p>
            <w:r>
              <w:t>截止日期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</w:tr>
      <w:tr>
        <w:tc>
          <w:tcPr>
            <w:tcW w:type="dxa" w:w="2160"/>
          </w:tcPr>
          <w:p>
            <w:r>
              <w:t>AI 工具入門：如何與 AI 協作</w:t>
            </w:r>
          </w:p>
        </w:tc>
        <w:tc>
          <w:tcPr>
            <w:tcW w:type="dxa" w:w="2160"/>
          </w:tcPr>
          <w:p>
            <w:r>
              <w:t>4h</w:t>
            </w:r>
          </w:p>
        </w:tc>
        <w:tc>
          <w:tcPr>
            <w:tcW w:type="dxa" w:w="2160"/>
          </w:tcPr>
          <w:p>
            <w:r>
              <w:t>2025/3/31</w:t>
            </w:r>
          </w:p>
        </w:tc>
        <w:tc>
          <w:tcPr>
            <w:tcW w:type="dxa" w:w="2160"/>
          </w:tcPr>
          <w:p>
            <w:r>
              <w:t>線上自學</w:t>
            </w:r>
          </w:p>
        </w:tc>
      </w:tr>
      <w:tr>
        <w:tc>
          <w:tcPr>
            <w:tcW w:type="dxa" w:w="2160"/>
          </w:tcPr>
          <w:p>
            <w:r>
              <w:t>資訊安全年度認證訓練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2025/3/31</w:t>
            </w:r>
          </w:p>
        </w:tc>
        <w:tc>
          <w:tcPr>
            <w:tcW w:type="dxa" w:w="2160"/>
          </w:tcPr>
          <w:p>
            <w:r>
              <w:t>線上測驗</w:t>
            </w:r>
          </w:p>
        </w:tc>
      </w:tr>
      <w:tr>
        <w:tc>
          <w:tcPr>
            <w:tcW w:type="dxa" w:w="2160"/>
          </w:tcPr>
          <w:p>
            <w:r>
              <w:t>個人資料保護法（PDPA）實務</w:t>
            </w:r>
          </w:p>
        </w:tc>
        <w:tc>
          <w:tcPr>
            <w:tcW w:type="dxa" w:w="2160"/>
          </w:tcPr>
          <w:p>
            <w:r>
              <w:t>3h</w:t>
            </w:r>
          </w:p>
        </w:tc>
        <w:tc>
          <w:tcPr>
            <w:tcW w:type="dxa" w:w="2160"/>
          </w:tcPr>
          <w:p>
            <w:r>
              <w:t>2025/6/30</w:t>
            </w:r>
          </w:p>
        </w:tc>
        <w:tc>
          <w:tcPr>
            <w:tcW w:type="dxa" w:w="2160"/>
          </w:tcPr>
          <w:p>
            <w:r>
              <w:t>線上自學</w:t>
            </w:r>
          </w:p>
        </w:tc>
      </w:tr>
      <w:tr>
        <w:tc>
          <w:tcPr>
            <w:tcW w:type="dxa" w:w="2160"/>
          </w:tcPr>
          <w:p>
            <w:r>
              <w:t>職場多元與包容（DEI）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2025/12/31</w:t>
            </w:r>
          </w:p>
        </w:tc>
        <w:tc>
          <w:tcPr>
            <w:tcW w:type="dxa" w:w="2160"/>
          </w:tcPr>
          <w:p>
            <w:r>
              <w:t>線上自學</w:t>
            </w:r>
          </w:p>
        </w:tc>
      </w:tr>
      <w:tr>
        <w:tc>
          <w:tcPr>
            <w:tcW w:type="dxa" w:w="2160"/>
          </w:tcPr>
          <w:p>
            <w:r>
              <w:t>防制性騷擾與職場霸凌</w:t>
            </w:r>
          </w:p>
        </w:tc>
        <w:tc>
          <w:tcPr>
            <w:tcW w:type="dxa" w:w="2160"/>
          </w:tcPr>
          <w:p>
            <w:r>
              <w:t>2h</w:t>
            </w:r>
          </w:p>
        </w:tc>
        <w:tc>
          <w:tcPr>
            <w:tcW w:type="dxa" w:w="2160"/>
          </w:tcPr>
          <w:p>
            <w:r>
              <w:t>2025/12/31</w:t>
            </w:r>
          </w:p>
        </w:tc>
        <w:tc>
          <w:tcPr>
            <w:tcW w:type="dxa" w:w="2160"/>
          </w:tcPr>
          <w:p>
            <w:r>
              <w:t>線上自學</w:t>
            </w:r>
          </w:p>
        </w:tc>
      </w:tr>
    </w:tbl>
    <w:p>
      <w:pPr>
        <w:pStyle w:val="Heading2"/>
      </w:pPr>
      <w:r>
        <w:t>三、職能別訓練課程</w:t>
      </w:r>
    </w:p>
    <w:p>
      <w:pPr>
        <w:pStyle w:val="Heading3"/>
      </w:pPr>
      <w:r>
        <w:t>3.1 工程師職系</w:t>
      </w:r>
    </w:p>
    <w:p>
      <w:pPr>
        <w:pStyle w:val="ListBullet"/>
      </w:pPr>
      <w:r>
        <w:t>• AWS Solutions Architect Associate 認證班（40h，Q2，講師帶領 + 自學）</w:t>
      </w:r>
    </w:p>
    <w:p>
      <w:pPr>
        <w:pStyle w:val="ListBullet"/>
      </w:pPr>
      <w:r>
        <w:t>• GenAI 應用開發實戰（LangChain / RAG）（16h，Q2–Q3，工作坊）</w:t>
      </w:r>
    </w:p>
    <w:p>
      <w:pPr>
        <w:pStyle w:val="ListBullet"/>
      </w:pPr>
      <w:r>
        <w:t>• Kubernetes 進階維運（24h，Q3，線下課程）</w:t>
      </w:r>
    </w:p>
    <w:p>
      <w:pPr>
        <w:pStyle w:val="ListBullet"/>
      </w:pPr>
      <w:r>
        <w:t>• 軟體架構設計模式（12h，Q3–Q4，讀書會）</w:t>
      </w:r>
    </w:p>
    <w:p>
      <w:pPr>
        <w:pStyle w:val="Heading3"/>
      </w:pPr>
      <w:r>
        <w:t>3.2 業務與客戶成功職系</w:t>
      </w:r>
    </w:p>
    <w:p>
      <w:pPr>
        <w:pStyle w:val="ListBullet"/>
      </w:pPr>
      <w:r>
        <w:t>• Solution Selling 顧問式銷售（16h，Q1–Q2，外部講師）</w:t>
      </w:r>
    </w:p>
    <w:p>
      <w:pPr>
        <w:pStyle w:val="ListBullet"/>
      </w:pPr>
      <w:r>
        <w:t>• AI 產品技術簡報能力（8h，Q2，工作坊）</w:t>
      </w:r>
    </w:p>
    <w:p>
      <w:pPr>
        <w:pStyle w:val="ListBullet"/>
      </w:pPr>
      <w:r>
        <w:t>• 客戶健康度管理（CSM 認證）（20h，Q3，線上 + 考試）</w:t>
      </w:r>
    </w:p>
    <w:p>
      <w:pPr>
        <w:pStyle w:val="Heading3"/>
      </w:pPr>
      <w:r>
        <w:t>3.3 管理職系（主管以上）</w:t>
      </w:r>
    </w:p>
    <w:p>
      <w:pPr>
        <w:pStyle w:val="ListBullet"/>
      </w:pPr>
      <w:r>
        <w:t>• AI 時代的領導力與組織變革（12h，Q2，高階工作坊）</w:t>
      </w:r>
    </w:p>
    <w:p>
      <w:pPr>
        <w:pStyle w:val="ListBullet"/>
      </w:pPr>
      <w:r>
        <w:t>• OKR 目標管理實踐（8h，Q1，工作坊）</w:t>
      </w:r>
    </w:p>
    <w:p>
      <w:pPr>
        <w:pStyle w:val="ListBullet"/>
      </w:pPr>
      <w:r>
        <w:t>• 跨部門協作與衝突解決（6h，Q3，外部教練）</w:t>
      </w:r>
    </w:p>
    <w:p>
      <w:pPr>
        <w:pStyle w:val="ListBullet"/>
      </w:pPr>
      <w:r>
        <w:t>• 財務報表解讀（非財務主管適用）（8h，Q4，線上課程）</w:t>
      </w:r>
    </w:p>
    <w:p>
      <w:pPr>
        <w:pStyle w:val="Heading2"/>
      </w:pPr>
      <w:r>
        <w:t>四、外訓補助辦法</w:t>
      </w:r>
    </w:p>
    <w:p>
      <w:r>
        <w:t>員工申請外部訓練補助規定：</w:t>
        <w:br/>
        <w:t>• 補助上限：每人每年 NT$30,000（含稅）</w:t>
        <w:br/>
        <w:t>• 補助項目：課程費、考試費、教材費（交通住宿不補助）</w:t>
        <w:br/>
        <w:t>• 申請條件：與職務相關，主管書面同意</w:t>
        <w:br/>
        <w:t>• 結訓要求：取得結業證書後核銷，未取得者全額自費</w:t>
        <w:br/>
        <w:t>• 服務年限：補助超過 NT$15,000 者，需承諾結訓後在職 1 年</w:t>
      </w:r>
    </w:p>
    <w:p>
      <w:pPr>
        <w:pStyle w:val="Heading2"/>
      </w:pPr>
      <w:r>
        <w:t>五、訓練效益評估</w:t>
      </w:r>
    </w:p>
    <w:p>
      <w:r>
        <w:t>Kirkpatrick 四層評估模型：</w:t>
      </w:r>
    </w:p>
    <w:p>
      <w:pPr>
        <w:pStyle w:val="ListBullet"/>
      </w:pPr>
      <w:r>
        <w:t>• Level 1（反應）：每門課結束後滿意度問卷（5 分制）</w:t>
      </w:r>
    </w:p>
    <w:p>
      <w:pPr>
        <w:pStyle w:val="ListBullet"/>
      </w:pPr>
      <w:r>
        <w:t>• Level 2（學習）：課後測驗，通過標準 70 分</w:t>
      </w:r>
    </w:p>
    <w:p>
      <w:pPr>
        <w:pStyle w:val="ListBullet"/>
      </w:pPr>
      <w:r>
        <w:t>• Level 3（行為）：訓練後 90 天主管觀察問卷</w:t>
      </w:r>
    </w:p>
    <w:p>
      <w:pPr>
        <w:pStyle w:val="ListBullet"/>
      </w:pPr>
      <w:r>
        <w:t>• Level 4（結果）：年度績效指標連結分析</w:t>
      </w:r>
    </w:p>
    <w:p/>
    <w:p>
      <w:r>
        <w:t>訓練報名系統：https://learning.twtech.internal</w:t>
      </w:r>
    </w:p>
    <w:p>
      <w:r>
        <w:t>人才發展中心聯絡：learning@twtech.com.tw / 分機 7210–7215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