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Warranty: 2 years on LED modules and power supplies</w:t>
      </w:r>
    </w:p>
    <w:p>
      <w:r>
        <w:t>Payment terms: 50% deposit, 40% on delivery, 10% on handover</w:t>
      </w:r>
    </w:p>
    <w:p>
      <w:r>
        <w:t>所有设备保修两年</w:t>
      </w:r>
    </w:p>
  </w:body>
</w:document>
</file>