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8卡</w:t>
      </w:r>
      <w:r>
        <w:rPr>
          <w:rFonts w:eastAsia="等线" w:ascii="Arial" w:cs="Arial" w:hAnsi="Arial"/>
          <w:b w:val="true"/>
          <w:sz w:val="52"/>
        </w:rPr>
        <w:t>方案</w:t>
      </w:r>
      <w:r>
        <w:rPr>
          <w:rFonts w:eastAsia="等线" w:ascii="Arial" w:cs="Arial" w:hAnsi="Arial"/>
          <w:b w:val="true"/>
          <w:sz w:val="52"/>
        </w:rPr>
        <w:t>性能测试报告_v2</w:t>
      </w:r>
      <w:r>
        <w:rPr>
          <w:rFonts w:eastAsia="等线" w:ascii="Arial" w:cs="Arial" w:hAnsi="Arial"/>
          <w:b w:val="true"/>
          <w:sz w:val="52"/>
        </w:rPr>
        <w:t>（模组）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基本信息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850"/>
        <w:gridCol w:w="5430"/>
      </w:tblGrid>
      <w:tr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基本信息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测试趋境科技的华为 8 卡方案中 DeepSeek-R1-0528-AWQ 的性能。</w:t>
            </w:r>
          </w:p>
        </w:tc>
      </w:tr>
      <w:tr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客户名称</w:t>
            </w:r>
          </w:p>
        </w:tc>
        <w:tc>
          <w:tcPr>
            <w:tcW w:w="5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项目名称</w:t>
            </w:r>
          </w:p>
        </w:tc>
        <w:tc>
          <w:tcPr>
            <w:tcW w:w="5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项目描述</w:t>
            </w:r>
          </w:p>
        </w:tc>
        <w:tc>
          <w:tcPr>
            <w:tcW w:w="5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测试人员</w:t>
            </w:r>
          </w:p>
        </w:tc>
        <w:tc>
          <w:tcPr>
            <w:tcW w:w="5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测试启动时间</w:t>
            </w:r>
          </w:p>
        </w:tc>
        <w:tc>
          <w:tcPr>
            <w:tcW w:w="5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2025/12/29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测试环境</w:t>
      </w:r>
      <w:bookmarkEnd w:id="1"/>
    </w:p>
    <w:p>
      <w:pPr>
        <w:pStyle w:val="2"/>
        <w:spacing w:before="320" w:after="120" w:line="288" w:lineRule="auto"/>
        <w:ind w:left="453"/>
        <w:jc w:val="left"/>
        <w:outlineLvl w:val="1"/>
      </w:pPr>
      <w:bookmarkStart w:name="heading_2" w:id="2"/>
      <w:r>
        <w:rPr>
          <w:rFonts w:eastAsia="等线" w:ascii="Arial" w:cs="Arial" w:hAnsi="Arial"/>
          <w:color w:val="3370ff"/>
          <w:sz w:val="32"/>
        </w:rPr>
        <w:t xml:space="preserve">2.1 </w:t>
      </w:r>
      <w:r>
        <w:rPr>
          <w:rFonts w:eastAsia="等线" w:ascii="Arial" w:cs="Arial" w:hAnsi="Arial"/>
          <w:b w:val="true"/>
          <w:sz w:val="32"/>
        </w:rPr>
        <w:t>硬件配置</w:t>
      </w:r>
      <w:bookmarkEnd w:id="2"/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85"/>
        <w:gridCol w:w="1665"/>
        <w:gridCol w:w="3840"/>
        <w:gridCol w:w="825"/>
      </w:tblGrid>
      <w:tr>
        <w:tc>
          <w:tcPr>
            <w:tcW w:w="333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硬件名称</w:t>
            </w:r>
          </w:p>
        </w:tc>
        <w:tc>
          <w:tcPr>
            <w:tcW w:w="175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4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配置信息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数量</w:t>
            </w:r>
          </w:p>
        </w:tc>
      </w:tr>
      <w:tr>
        <w:tc>
          <w:tcPr>
            <w:tcW w:w="333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设备型号</w:t>
            </w:r>
          </w:p>
        </w:tc>
        <w:tc>
          <w:tcPr>
            <w:tcW w:w="175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4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见附件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CPU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型号</w:t>
            </w:r>
          </w:p>
        </w:tc>
        <w:tc>
          <w:tcPr>
            <w:tcW w:w="4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Kunpeng 920 5250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192</w:t>
            </w:r>
          </w:p>
        </w:tc>
      </w:tr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AI加速芯片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型号</w:t>
            </w:r>
          </w:p>
        </w:tc>
        <w:tc>
          <w:tcPr>
            <w:tcW w:w="4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华为昇腾 910B1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</w:tr>
      <w:tr>
        <w:tc>
          <w:tcPr>
            <w:tcW w:w="157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内存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4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DDR4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157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单条容量</w:t>
            </w:r>
          </w:p>
        </w:tc>
        <w:tc>
          <w:tcPr>
            <w:tcW w:w="4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64GB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24</w:t>
            </w:r>
          </w:p>
        </w:tc>
      </w:tr>
      <w:tr>
        <w:tc>
          <w:tcPr>
            <w:tcW w:w="157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内存插槽数</w:t>
            </w:r>
          </w:p>
        </w:tc>
        <w:tc>
          <w:tcPr>
            <w:tcW w:w="4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24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157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硬盘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数量</w:t>
            </w:r>
          </w:p>
        </w:tc>
        <w:tc>
          <w:tcPr>
            <w:tcW w:w="4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157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内部存储类型</w:t>
            </w:r>
          </w:p>
        </w:tc>
        <w:tc>
          <w:tcPr>
            <w:tcW w:w="4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NVMe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157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单硬盘容量</w:t>
            </w:r>
          </w:p>
        </w:tc>
        <w:tc>
          <w:tcPr>
            <w:tcW w:w="4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</w:t>
            </w:r>
            <w:r>
              <w:rPr>
                <w:rFonts w:eastAsia="等线" w:ascii="Arial" w:cs="Arial" w:hAnsi="Arial"/>
                <w:sz w:val="22"/>
              </w:rPr>
              <w:t>T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</w:tbl>
    <w:p>
      <w:pPr>
        <w:pStyle w:val="2"/>
        <w:spacing w:before="320" w:after="120" w:line="288" w:lineRule="auto"/>
        <w:ind w:left="453"/>
        <w:jc w:val="left"/>
        <w:outlineLvl w:val="1"/>
      </w:pPr>
      <w:bookmarkStart w:name="heading_3" w:id="3"/>
      <w:r>
        <w:rPr>
          <w:rFonts w:eastAsia="等线" w:ascii="Arial" w:cs="Arial" w:hAnsi="Arial"/>
          <w:color w:val="3370ff"/>
          <w:sz w:val="32"/>
        </w:rPr>
        <w:t xml:space="preserve">2.2 </w:t>
      </w:r>
      <w:r>
        <w:rPr>
          <w:rFonts w:eastAsia="等线" w:ascii="Arial" w:cs="Arial" w:hAnsi="Arial"/>
          <w:b w:val="true"/>
          <w:sz w:val="32"/>
        </w:rPr>
        <w:t>软件配置</w:t>
      </w:r>
      <w:bookmarkEnd w:id="3"/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105"/>
        <w:gridCol w:w="4725"/>
      </w:tblGrid>
      <w:tr>
        <w:tc>
          <w:tcPr>
            <w:tcW w:w="3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软件名称</w:t>
            </w:r>
          </w:p>
        </w:tc>
        <w:tc>
          <w:tcPr>
            <w:tcW w:w="4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版本信息</w:t>
            </w:r>
          </w:p>
        </w:tc>
      </w:tr>
      <w:tr>
        <w:tc>
          <w:tcPr>
            <w:tcW w:w="3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操作系统</w:t>
            </w:r>
          </w:p>
        </w:tc>
        <w:tc>
          <w:tcPr>
            <w:tcW w:w="4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Huawei Cloud EulerOS 2.0 (aarch64)</w:t>
            </w:r>
          </w:p>
        </w:tc>
      </w:tr>
      <w:tr>
        <w:tc>
          <w:tcPr>
            <w:tcW w:w="3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内核版本</w:t>
            </w:r>
          </w:p>
        </w:tc>
        <w:tc>
          <w:tcPr>
            <w:tcW w:w="4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5.10.0-182.0.0.95.r3008_246.hce2.aarch64</w:t>
            </w:r>
          </w:p>
        </w:tc>
      </w:tr>
      <w:tr>
        <w:tc>
          <w:tcPr>
            <w:tcW w:w="3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测试工具</w:t>
            </w:r>
          </w:p>
        </w:tc>
        <w:tc>
          <w:tcPr>
            <w:tcW w:w="4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evalscope v1.0.1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测试用例</w:t>
      </w:r>
      <w:bookmarkEnd w:id="4"/>
    </w:p>
    <w:p>
      <w:pPr>
        <w:pStyle w:val="2"/>
        <w:spacing w:before="320" w:after="120" w:line="288" w:lineRule="auto"/>
        <w:ind w:left="453"/>
        <w:jc w:val="left"/>
        <w:outlineLvl w:val="1"/>
      </w:pPr>
      <w:bookmarkStart w:name="heading_5" w:id="5"/>
      <w:r>
        <w:rPr>
          <w:rFonts w:eastAsia="等线" w:ascii="Arial" w:cs="Arial" w:hAnsi="Arial"/>
          <w:color w:val="3370ff"/>
          <w:sz w:val="32"/>
        </w:rPr>
        <w:t xml:space="preserve">3.1 </w:t>
      </w:r>
      <w:r>
        <w:rPr>
          <w:rFonts w:eastAsia="等线" w:ascii="Arial" w:cs="Arial" w:hAnsi="Arial"/>
          <w:b w:val="true"/>
          <w:sz w:val="32"/>
        </w:rPr>
        <w:t>性能测试</w:t>
      </w:r>
      <w:bookmarkEnd w:id="5"/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6630"/>
      </w:tblGrid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测试目的</w:t>
            </w:r>
          </w:p>
        </w:tc>
        <w:tc>
          <w:tcPr>
            <w:tcW w:w="7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验证趋境方案下</w:t>
            </w:r>
            <w:r>
              <w:rPr>
                <w:rFonts w:eastAsia="等线" w:ascii="Arial" w:cs="Arial" w:hAnsi="Arial"/>
                <w:sz w:val="22"/>
              </w:rPr>
              <w:t xml:space="preserve"> DeepSeek-R1-0528-AWQ 在不同输入长度（128/1024/2k/4k/8k/20k/30k/40k/80k/160k）下的性能表现（TTFT/TPS等）符合预期。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测试方案</w:t>
            </w:r>
          </w:p>
        </w:tc>
        <w:tc>
          <w:tcPr>
            <w:tcW w:w="7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趋境方案（基于华为 8 卡 NPU 的解决方案）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测试模型</w:t>
            </w:r>
          </w:p>
        </w:tc>
        <w:tc>
          <w:tcPr>
            <w:tcW w:w="7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DeepSeek-R1-0528-AWQ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测试条件</w:t>
            </w:r>
          </w:p>
        </w:tc>
        <w:tc>
          <w:tcPr>
            <w:tcW w:w="7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该模型可以正常启动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测试过程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6" w:id="6"/>
            <w:r>
              <w:rPr>
                <w:rFonts w:eastAsia="等线" w:ascii="Arial" w:cs="Arial" w:hAnsi="Arial"/>
                <w:b w:val="true"/>
                <w:sz w:val="30"/>
              </w:rPr>
              <w:t>性能测试</w:t>
            </w:r>
            <w:r>
              <w:rPr>
                <w:rFonts w:eastAsia="等线" w:ascii="Arial" w:cs="Arial" w:hAnsi="Arial"/>
                <w:b w:val="true"/>
                <w:sz w:val="30"/>
              </w:rPr>
              <w:t>：</w:t>
            </w:r>
            <w:bookmarkEnd w:id="6"/>
          </w:p>
          <w:p>
            <w:pPr>
              <w:pStyle w:val="4"/>
              <w:spacing w:before="260" w:after="120" w:line="288" w:lineRule="auto"/>
              <w:ind w:left="0"/>
              <w:jc w:val="left"/>
              <w:outlineLvl w:val="3"/>
            </w:pPr>
            <w:bookmarkStart w:name="heading_7" w:id="7"/>
            <w:r>
              <w:rPr>
                <w:rFonts w:eastAsia="等线" w:ascii="Arial" w:cs="Arial" w:hAnsi="Arial"/>
                <w:b w:val="true"/>
                <w:sz w:val="28"/>
              </w:rPr>
              <w:t>1、启动模型：</w:t>
            </w:r>
            <w:bookmarkEnd w:id="7"/>
          </w:p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6780"/>
            </w:tblGrid>
            <w:tr>
              <w:tc>
                <w:tcPr>
                  <w:tcW w:w="678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Plain Text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python3 -m sglang.launch_server --model-path /mnt/data/models/DeepSeek-R1-0528-AWQ-GPU-weight/ --tp 8 --device npu --attention-backend ascend --port 8001 --mem-fraction-static 0.9 --trust-remote-code --host 0.0.0.0 --port 8001 --disable-radix-cache --disable-chunked-prefix-cache --chunked-prefill-size 8192 --cuda-graph-bs 1 2 4 6 8 16 32</w:t>
                  </w:r>
                </w:p>
              </w:tc>
            </w:tr>
          </w:tbl>
          <w:p>
            <w:pPr>
              <w:pStyle w:val="4"/>
              <w:spacing w:before="260" w:after="120" w:line="288" w:lineRule="auto"/>
              <w:ind w:left="0"/>
              <w:jc w:val="left"/>
              <w:outlineLvl w:val="3"/>
            </w:pPr>
            <w:bookmarkStart w:name="heading_8" w:id="8"/>
            <w:r>
              <w:rPr>
                <w:rFonts w:eastAsia="等线" w:ascii="Arial" w:cs="Arial" w:hAnsi="Arial"/>
                <w:b w:val="true"/>
                <w:sz w:val="28"/>
              </w:rPr>
              <w:t>2、执行测试(以输入128为例，其他类似)：</w:t>
            </w:r>
            <w:bookmarkEnd w:id="8"/>
          </w:p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6780"/>
            </w:tblGrid>
            <w:tr>
              <w:tc>
                <w:tcPr>
                  <w:tcW w:w="678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Plain Text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python 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perf_via_es10x.py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--port 8001 --model DeepSeek-R1-0528-AWQ-GPU-weight --tokenizer-path /mnt/data/models/DeepSeek-R1-0528-AWQ-GPU-weight --parallel '1 2 4 6 8 16 32' --number '1 2 4 6 8 16 32' --input-length 128 --loop 1 --disable-flush-cache</w:t>
                  </w:r>
                </w:p>
              </w:tc>
            </w:tr>
          </w:tbl>
          <w:p/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预期结果</w:t>
            </w:r>
          </w:p>
        </w:tc>
        <w:tc>
          <w:tcPr>
            <w:tcW w:w="7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性能提高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测试说明</w:t>
            </w:r>
          </w:p>
        </w:tc>
        <w:tc>
          <w:tcPr>
            <w:tcW w:w="7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测试性能需要关闭 </w:t>
            </w:r>
            <w:r>
              <w:rPr>
                <w:rFonts w:eastAsia="等线" w:ascii="Arial" w:cs="Arial" w:hAnsi="Arial"/>
                <w:sz w:val="22"/>
              </w:rPr>
              <w:t>prefix-</w:t>
            </w:r>
            <w:r>
              <w:rPr>
                <w:rFonts w:eastAsia="等线" w:ascii="Arial" w:cs="Arial" w:hAnsi="Arial"/>
                <w:sz w:val="22"/>
              </w:rPr>
              <w:t>cache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测试结果</w:t>
            </w:r>
          </w:p>
        </w:tc>
        <w:tc>
          <w:tcPr>
            <w:tcW w:w="7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color w:val="3370ff"/>
          <w:sz w:val="36"/>
        </w:rPr>
        <w:t xml:space="preserve">4. </w:t>
      </w:r>
      <w:r>
        <w:rPr>
          <w:rFonts w:eastAsia="等线" w:ascii="Arial" w:cs="Arial" w:hAnsi="Arial"/>
          <w:b w:val="true"/>
          <w:sz w:val="36"/>
        </w:rPr>
        <w:t>测试结果</w:t>
      </w:r>
      <w:bookmarkEnd w:id="9"/>
    </w:p>
    <w:p>
      <w:pPr>
        <w:pStyle w:val="2"/>
        <w:spacing w:before="320" w:after="120" w:line="288" w:lineRule="auto"/>
        <w:ind w:left="453"/>
        <w:jc w:val="left"/>
        <w:outlineLvl w:val="1"/>
      </w:pPr>
      <w:bookmarkStart w:name="heading_10" w:id="10"/>
      <w:r>
        <w:rPr>
          <w:rFonts w:eastAsia="等线" w:ascii="Arial" w:cs="Arial" w:hAnsi="Arial"/>
          <w:color w:val="3370ff"/>
          <w:sz w:val="32"/>
        </w:rPr>
        <w:t xml:space="preserve">4.1 </w:t>
      </w:r>
      <w:r>
        <w:rPr>
          <w:rFonts w:eastAsia="等线" w:ascii="Arial" w:cs="Arial" w:hAnsi="Arial"/>
          <w:b w:val="true"/>
          <w:sz w:val="32"/>
        </w:rPr>
        <w:t>测试结果列表（性能详细数据见附件）</w:t>
      </w:r>
      <w:bookmarkEnd w:id="10"/>
    </w:p>
    <w:p>
      <w:pPr>
        <w:numPr>
          <w:numId w:val="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优化前性能数据</w:t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5257800" cy="23431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优化后性能数据</w:t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5257800" cy="46291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sglang官方npu性能数据</w:t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5257800" cy="317182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453"/>
        <w:jc w:val="left"/>
        <w:outlineLvl w:val="1"/>
      </w:pPr>
      <w:bookmarkStart w:name="heading_11" w:id="11"/>
      <w:r>
        <w:rPr>
          <w:rFonts w:eastAsia="等线" w:ascii="Arial" w:cs="Arial" w:hAnsi="Arial"/>
          <w:color w:val="3370ff"/>
          <w:sz w:val="32"/>
        </w:rPr>
        <w:t xml:space="preserve">4.2 </w:t>
      </w:r>
      <w:r>
        <w:rPr>
          <w:rFonts w:eastAsia="等线" w:ascii="Arial" w:cs="Arial" w:hAnsi="Arial"/>
          <w:b w:val="true"/>
          <w:sz w:val="32"/>
        </w:rPr>
        <w:t>测试结果确认</w:t>
      </w:r>
      <w:bookmarkEnd w:id="11"/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050"/>
        <w:gridCol w:w="3780"/>
      </w:tblGrid>
      <w:tr>
        <w:tc>
          <w:tcPr>
            <w:tcW w:w="4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被测试方：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北京神州数码云科信息技术有限公司</w:t>
            </w:r>
          </w:p>
        </w:tc>
        <w:tc>
          <w:tcPr>
            <w:tcW w:w="4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测试方：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趋境科技</w:t>
            </w:r>
          </w:p>
        </w:tc>
      </w:tr>
      <w:tr>
        <w:tc>
          <w:tcPr>
            <w:tcW w:w="4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测试人员签名：</w:t>
            </w:r>
          </w:p>
        </w:tc>
        <w:tc>
          <w:tcPr>
            <w:tcW w:w="4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测试人员签名：</w:t>
            </w:r>
          </w:p>
        </w:tc>
      </w:tr>
      <w:tr>
        <w:tc>
          <w:tcPr>
            <w:tcW w:w="4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时间：</w:t>
            </w:r>
          </w:p>
        </w:tc>
        <w:tc>
          <w:tcPr>
            <w:tcW w:w="4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时间：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2" w:id="12"/>
      <w:r>
        <w:rPr>
          <w:rFonts w:eastAsia="等线" w:ascii="Arial" w:cs="Arial" w:hAnsi="Arial"/>
          <w:color w:val="3370ff"/>
          <w:sz w:val="36"/>
        </w:rPr>
        <w:t xml:space="preserve">5. </w:t>
      </w:r>
      <w:r>
        <w:rPr>
          <w:rFonts w:eastAsia="等线" w:ascii="Arial" w:cs="Arial" w:hAnsi="Arial"/>
          <w:b w:val="true"/>
          <w:sz w:val="36"/>
        </w:rPr>
        <w:t>附件</w:t>
      </w:r>
      <w:bookmarkEnd w:id="12"/>
    </w:p>
    <w:p>
      <w:pPr>
        <w:pStyle w:val="2"/>
        <w:spacing w:before="320" w:after="120" w:line="288" w:lineRule="auto"/>
        <w:ind w:left="453"/>
        <w:jc w:val="left"/>
        <w:outlineLvl w:val="1"/>
      </w:pPr>
      <w:bookmarkStart w:name="heading_13" w:id="13"/>
      <w:r>
        <w:rPr>
          <w:rFonts w:eastAsia="等线" w:ascii="Arial" w:cs="Arial" w:hAnsi="Arial"/>
          <w:color w:val="3370ff"/>
          <w:sz w:val="32"/>
        </w:rPr>
        <w:t xml:space="preserve">5.1 </w:t>
      </w:r>
      <w:r>
        <w:rPr>
          <w:rFonts w:eastAsia="等线" w:ascii="Arial" w:cs="Arial" w:hAnsi="Arial"/>
          <w:b w:val="true"/>
          <w:sz w:val="32"/>
        </w:rPr>
        <w:t>优化后性能原始数据</w:t>
      </w:r>
      <w:bookmarkEnd w:id="13"/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输入128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20251231_113927.xlsx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输入1024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20251231_114412.xlsx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输入2k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20251231_114815.xlsx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输入4k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20251231_115128.xlsx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输入8k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20251231_115449.xlsx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输入20k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20251231_115735.xlsx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输入30k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20251231_115903.xlsx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输入60k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20251231_120054.xlsx</w:t>
      </w:r>
    </w:p>
    <w:p>
      <w:pPr>
        <w:pStyle w:val="2"/>
        <w:spacing w:before="320" w:after="120" w:line="288" w:lineRule="auto"/>
        <w:ind w:left="453"/>
        <w:jc w:val="left"/>
        <w:outlineLvl w:val="1"/>
      </w:pPr>
      <w:bookmarkStart w:name="heading_14" w:id="14"/>
      <w:r>
        <w:rPr>
          <w:rFonts w:eastAsia="等线" w:ascii="Arial" w:cs="Arial" w:hAnsi="Arial"/>
          <w:color w:val="3370ff"/>
          <w:sz w:val="32"/>
        </w:rPr>
        <w:t xml:space="preserve">5.2 </w:t>
      </w:r>
      <w:r>
        <w:rPr>
          <w:rFonts w:eastAsia="等线" w:ascii="Arial" w:cs="Arial" w:hAnsi="Arial"/>
          <w:b w:val="true"/>
          <w:sz w:val="32"/>
        </w:rPr>
        <w:t>测试脚本</w:t>
      </w:r>
      <w:bookmarkEnd w:id="14"/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85"/>
        <w:gridCol w:w="4950"/>
      </w:tblGrid>
      <w:tr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描述</w:t>
            </w:r>
          </w:p>
        </w:tc>
        <w:tc>
          <w:tcPr>
            <w:tcW w:w="4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脚本</w:t>
            </w:r>
          </w:p>
        </w:tc>
      </w:tr>
      <w:tr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性能测试</w:t>
            </w:r>
          </w:p>
        </w:tc>
        <w:tc>
          <w:tcPr>
            <w:tcW w:w="4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perf_via_es10x.py</w:t>
            </w:r>
          </w:p>
        </w:tc>
      </w:tr>
      <w:tr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硬件详细信息</w:t>
            </w:r>
          </w:p>
        </w:tc>
        <w:tc>
          <w:tcPr>
            <w:tcW w:w="4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hardware_info_153_20251230_100259.json</w:t>
            </w:r>
          </w:p>
        </w:tc>
      </w:tr>
    </w:tbl>
    <w:p>
      <w:pPr>
        <w:spacing w:before="120" w:after="120" w:line="288" w:lineRule="auto"/>
        <w:ind w:left="453"/>
        <w:jc w:val="left"/>
      </w:pPr>
    </w:p>
    <w:sectPr>
      <w:footerReference w:type="default" r:id="rId3"/>
      <w:headerReference w:type="default" r:id="rId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18421">
    <w:lvl>
      <w:numFmt w:val="bullet"/>
      <w:suff w:val="tab"/>
      <w:lvlText w:val="￮"/>
      <w:rPr>
        <w:color w:val="3370ff"/>
      </w:rPr>
    </w:lvl>
  </w:abstractNum>
  <w:abstractNum w:abstractNumId="618422">
    <w:lvl>
      <w:numFmt w:val="bullet"/>
      <w:suff w:val="tab"/>
      <w:lvlText w:val="￮"/>
      <w:rPr>
        <w:color w:val="3370ff"/>
      </w:rPr>
    </w:lvl>
  </w:abstractNum>
  <w:abstractNum w:abstractNumId="618423">
    <w:lvl>
      <w:numFmt w:val="bullet"/>
      <w:suff w:val="tab"/>
      <w:lvlText w:val="￮"/>
      <w:rPr>
        <w:color w:val="3370ff"/>
      </w:rPr>
    </w:lvl>
  </w:abstractNum>
  <w:abstractNum w:abstractNumId="618424">
    <w:lvl>
      <w:numFmt w:val="bullet"/>
      <w:suff w:val="tab"/>
      <w:lvlText w:val="￮"/>
      <w:rPr>
        <w:color w:val="3370ff"/>
      </w:rPr>
    </w:lvl>
  </w:abstractNum>
  <w:abstractNum w:abstractNumId="618425">
    <w:lvl>
      <w:numFmt w:val="bullet"/>
      <w:suff w:val="tab"/>
      <w:lvlText w:val="￮"/>
      <w:rPr>
        <w:color w:val="3370ff"/>
      </w:rPr>
    </w:lvl>
  </w:abstractNum>
  <w:abstractNum w:abstractNumId="618426">
    <w:lvl>
      <w:numFmt w:val="bullet"/>
      <w:suff w:val="tab"/>
      <w:lvlText w:val="￮"/>
      <w:rPr>
        <w:color w:val="3370ff"/>
      </w:rPr>
    </w:lvl>
  </w:abstractNum>
  <w:abstractNum w:abstractNumId="618427">
    <w:lvl>
      <w:numFmt w:val="bullet"/>
      <w:suff w:val="tab"/>
      <w:lvlText w:val="￮"/>
      <w:rPr>
        <w:color w:val="3370ff"/>
      </w:rPr>
    </w:lvl>
  </w:abstractNum>
  <w:abstractNum w:abstractNumId="618428">
    <w:lvl>
      <w:numFmt w:val="bullet"/>
      <w:suff w:val="tab"/>
      <w:lvlText w:val="￮"/>
      <w:rPr>
        <w:color w:val="3370ff"/>
      </w:rPr>
    </w:lvl>
  </w:abstractNum>
  <w:abstractNum w:abstractNumId="618429">
    <w:lvl>
      <w:numFmt w:val="bullet"/>
      <w:suff w:val="tab"/>
      <w:lvlText w:val="￮"/>
      <w:rPr>
        <w:color w:val="3370ff"/>
      </w:rPr>
    </w:lvl>
  </w:abstractNum>
  <w:abstractNum w:abstractNumId="618430">
    <w:lvl>
      <w:numFmt w:val="bullet"/>
      <w:suff w:val="tab"/>
      <w:lvlText w:val="￮"/>
      <w:rPr>
        <w:color w:val="3370ff"/>
      </w:rPr>
    </w:lvl>
  </w:abstractNum>
  <w:abstractNum w:abstractNumId="618431">
    <w:lvl>
      <w:numFmt w:val="bullet"/>
      <w:suff w:val="tab"/>
      <w:lvlText w:val="￮"/>
      <w:rPr>
        <w:color w:val="3370ff"/>
      </w:rPr>
    </w:lvl>
  </w:abstractNum>
  <w:num w:numId="1">
    <w:abstractNumId w:val="618421"/>
  </w:num>
  <w:num w:numId="2">
    <w:abstractNumId w:val="618422"/>
  </w:num>
  <w:num w:numId="3">
    <w:abstractNumId w:val="618423"/>
  </w:num>
  <w:num w:numId="4">
    <w:abstractNumId w:val="618424"/>
  </w:num>
  <w:num w:numId="5">
    <w:abstractNumId w:val="618425"/>
  </w:num>
  <w:num w:numId="6">
    <w:abstractNumId w:val="618426"/>
  </w:num>
  <w:num w:numId="7">
    <w:abstractNumId w:val="618427"/>
  </w:num>
  <w:num w:numId="8">
    <w:abstractNumId w:val="618428"/>
  </w:num>
  <w:num w:numId="9">
    <w:abstractNumId w:val="618429"/>
  </w:num>
  <w:num w:numId="10">
    <w:abstractNumId w:val="618430"/>
  </w:num>
  <w:num w:numId="11">
    <w:abstractNumId w:val="61843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2025-12-31T06:14:08Z</dcterms:created>
  <dc:creator>Apache POI</dc:creator>
</cp:coreProperties>
</file>