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52FA7" w14:textId="773307F5" w:rsidR="008B08CE" w:rsidRDefault="001C4F56" w:rsidP="00B97934">
      <w:pPr>
        <w:jc w:val="center"/>
        <w:rPr>
          <w:b/>
          <w:bCs/>
        </w:rPr>
      </w:pPr>
      <w:r>
        <w:rPr>
          <w:b/>
          <w:bCs/>
        </w:rPr>
        <w:fldChar w:fldCharType="begin"/>
      </w:r>
      <w:r>
        <w:rPr>
          <w:b/>
          <w:bCs/>
        </w:rPr>
        <w:instrText xml:space="preserve"> MACROBUTTON MTEditEquationSection2 </w:instrText>
      </w:r>
      <w:r w:rsidRPr="001C4F56">
        <w:rPr>
          <w:rStyle w:val="MTEquationSection"/>
        </w:rPr>
        <w:instrText>Equation Chapter 1 Section 1</w:instrText>
      </w:r>
      <w:r>
        <w:rPr>
          <w:b/>
          <w:bCs/>
        </w:rPr>
        <w:fldChar w:fldCharType="begin"/>
      </w:r>
      <w:r>
        <w:rPr>
          <w:b/>
          <w:bCs/>
        </w:rPr>
        <w:instrText xml:space="preserve"> SEQ MTEqn \r \h \* MERGEFORMAT </w:instrText>
      </w:r>
      <w:r>
        <w:rPr>
          <w:b/>
          <w:bCs/>
        </w:rPr>
        <w:fldChar w:fldCharType="end"/>
      </w:r>
      <w:r>
        <w:rPr>
          <w:b/>
          <w:bCs/>
        </w:rPr>
        <w:fldChar w:fldCharType="begin"/>
      </w:r>
      <w:r>
        <w:rPr>
          <w:b/>
          <w:bCs/>
        </w:rPr>
        <w:instrText xml:space="preserve"> SEQ MTSec \r 1 \h \* MERGEFORMAT </w:instrText>
      </w:r>
      <w:r>
        <w:rPr>
          <w:b/>
          <w:bCs/>
        </w:rPr>
        <w:fldChar w:fldCharType="end"/>
      </w:r>
      <w:r>
        <w:rPr>
          <w:b/>
          <w:bCs/>
        </w:rPr>
        <w:fldChar w:fldCharType="begin"/>
      </w:r>
      <w:r>
        <w:rPr>
          <w:b/>
          <w:bCs/>
        </w:rPr>
        <w:instrText xml:space="preserve"> SEQ MTChap \r 1 \h \* MERGEFORMAT </w:instrText>
      </w:r>
      <w:r>
        <w:rPr>
          <w:b/>
          <w:bCs/>
        </w:rPr>
        <w:fldChar w:fldCharType="end"/>
      </w:r>
      <w:r>
        <w:rPr>
          <w:b/>
          <w:bCs/>
        </w:rPr>
        <w:fldChar w:fldCharType="end"/>
      </w:r>
      <w:r w:rsidR="00B97934">
        <w:rPr>
          <w:b/>
          <w:bCs/>
        </w:rPr>
        <w:t>Variation in reproductive success and the effective population size of sex chromosomes</w:t>
      </w:r>
    </w:p>
    <w:p w14:paraId="24770A61" w14:textId="05D5EC5B" w:rsidR="00B97934" w:rsidRDefault="00B97934" w:rsidP="00B97934">
      <w:pPr>
        <w:jc w:val="center"/>
        <w:rPr>
          <w:b/>
          <w:bCs/>
        </w:rPr>
      </w:pPr>
    </w:p>
    <w:p w14:paraId="7AD90C9D" w14:textId="61C27EB5" w:rsidR="00B97934" w:rsidRDefault="00B97934" w:rsidP="00B97934">
      <w:pPr>
        <w:rPr>
          <w:b/>
          <w:bCs/>
        </w:rPr>
      </w:pPr>
      <w:r>
        <w:rPr>
          <w:b/>
          <w:bCs/>
        </w:rPr>
        <w:t>General background</w:t>
      </w:r>
    </w:p>
    <w:p w14:paraId="7D83D385" w14:textId="025CEBA5" w:rsidR="00B97934" w:rsidRDefault="00B97934" w:rsidP="00B97934">
      <w:r>
        <w:t>Variation in reproductive success decreases a population’s effective population size. Different sexes will often have difference</w:t>
      </w:r>
      <w:r w:rsidR="00E81AB4">
        <w:t>s</w:t>
      </w:r>
      <w:r>
        <w:t xml:space="preserve"> in their variation in reproductive success. In many species, it is thought that males will have much great variation in reproductive success. With respect to effective population size, this difference between males and females does not typically matter because their genes recombine during breeding allowing them to genetically behave has one population. Sex chromosomes, however,</w:t>
      </w:r>
      <w:r w:rsidR="005471B4">
        <w:t xml:space="preserve"> spend a disproportionate amount of time in one sex. This suggests that sex chromosomes could have different effective population sizes from each other. The goal here is to build a spatial explicit model that explores how different parameters influence the effective population size of sex chromosome in a species with UV sex determination (e.g., bryophytes), assuming a simple life history.</w:t>
      </w:r>
    </w:p>
    <w:p w14:paraId="52DA5CF1" w14:textId="1E2C5BE6" w:rsidR="005471B4" w:rsidRDefault="005471B4" w:rsidP="00B97934"/>
    <w:p w14:paraId="26CE51EF" w14:textId="5E2A3378" w:rsidR="005471B4" w:rsidRDefault="005471B4" w:rsidP="00B97934">
      <w:pPr>
        <w:rPr>
          <w:b/>
          <w:bCs/>
        </w:rPr>
      </w:pPr>
      <w:r>
        <w:rPr>
          <w:b/>
          <w:bCs/>
        </w:rPr>
        <w:t>Model design</w:t>
      </w:r>
    </w:p>
    <w:p w14:paraId="1405662D" w14:textId="77777777" w:rsidR="00545F1E" w:rsidRDefault="00545F1E" w:rsidP="00B97934">
      <w:pPr>
        <w:rPr>
          <w:b/>
          <w:bCs/>
        </w:rPr>
      </w:pPr>
    </w:p>
    <w:p w14:paraId="5E2CFA51" w14:textId="514B9472" w:rsidR="005471B4" w:rsidRDefault="004B68C8" w:rsidP="00B97934">
      <w:pPr>
        <w:rPr>
          <w:i/>
          <w:iCs/>
        </w:rPr>
      </w:pPr>
      <w:r>
        <w:rPr>
          <w:i/>
          <w:iCs/>
        </w:rPr>
        <w:t>Life history</w:t>
      </w:r>
      <w:r w:rsidR="005471B4">
        <w:rPr>
          <w:i/>
          <w:iCs/>
        </w:rPr>
        <w:t xml:space="preserve"> assumptions</w:t>
      </w:r>
    </w:p>
    <w:p w14:paraId="5B8AB50D" w14:textId="77777777" w:rsidR="002D6EBB" w:rsidRDefault="002D6EBB" w:rsidP="00B97934">
      <w:pPr>
        <w:rPr>
          <w:i/>
          <w:iCs/>
        </w:rPr>
      </w:pPr>
    </w:p>
    <w:p w14:paraId="197C9185" w14:textId="244C8A00" w:rsidR="004B68C8" w:rsidRPr="002D6EBB" w:rsidRDefault="002D6EBB" w:rsidP="002D6EBB">
      <w:pPr>
        <w:rPr>
          <w:i/>
          <w:iCs/>
        </w:rPr>
      </w:pPr>
      <w:r>
        <w:t xml:space="preserve">The population has UV sex determination and every individual is either male or female (there are no intersex individuals). All reproduction occurs sexually. </w:t>
      </w:r>
      <w:r w:rsidR="005471B4">
        <w:t xml:space="preserve">We assume that </w:t>
      </w:r>
      <w:r w:rsidR="004B68C8">
        <w:t>fe</w:t>
      </w:r>
      <w:r w:rsidR="005471B4">
        <w:t xml:space="preserve">males </w:t>
      </w:r>
      <w:r w:rsidR="004B68C8">
        <w:t xml:space="preserve">only mate once per generation and there is no limit to the number of mates that a male can have in a generation. Individuals can only mate with an individual of the other sex that is spatially adjacent to them. There is no mate </w:t>
      </w:r>
      <w:r w:rsidR="00545F1E">
        <w:t>preference.</w:t>
      </w:r>
    </w:p>
    <w:p w14:paraId="7A196D22" w14:textId="77777777" w:rsidR="004B68C8" w:rsidRDefault="004B68C8" w:rsidP="00B97934"/>
    <w:p w14:paraId="77BA1E72" w14:textId="7350932E" w:rsidR="008B360A" w:rsidRDefault="004B68C8" w:rsidP="00B97934">
      <w:pPr>
        <w:rPr>
          <w:i/>
          <w:iCs/>
        </w:rPr>
      </w:pPr>
      <w:r>
        <w:rPr>
          <w:i/>
          <w:iCs/>
        </w:rPr>
        <w:t>Sim</w:t>
      </w:r>
      <w:r w:rsidR="008B360A">
        <w:rPr>
          <w:i/>
          <w:iCs/>
        </w:rPr>
        <w:t>ulations</w:t>
      </w:r>
    </w:p>
    <w:p w14:paraId="752B3548" w14:textId="77777777" w:rsidR="002D6EBB" w:rsidRDefault="002D6EBB" w:rsidP="00B97934">
      <w:pPr>
        <w:rPr>
          <w:i/>
          <w:iCs/>
        </w:rPr>
      </w:pPr>
    </w:p>
    <w:p w14:paraId="1C225DB5" w14:textId="587B00C3" w:rsidR="00A2458C" w:rsidRDefault="00A2458C" w:rsidP="00B97934">
      <w:r>
        <w:t xml:space="preserve">For each run of the simulation (equivalent to one generation of mating), individuals are randomly placed onto a 100 X 100 cell grid. Females mate in a random order. Each female </w:t>
      </w:r>
      <w:r w:rsidR="00C50367">
        <w:t xml:space="preserve">searches </w:t>
      </w:r>
      <w:r w:rsidR="00545F1E">
        <w:t>the</w:t>
      </w:r>
      <w:r>
        <w:t xml:space="preserve"> 8 </w:t>
      </w:r>
      <w:r w:rsidR="00545F1E">
        <w:t xml:space="preserve">cells </w:t>
      </w:r>
      <w:r>
        <w:t xml:space="preserve">adjacent </w:t>
      </w:r>
      <w:r w:rsidR="00545F1E">
        <w:t xml:space="preserve">to </w:t>
      </w:r>
      <w:r w:rsidR="00CE641B">
        <w:t>it</w:t>
      </w:r>
      <w:r w:rsidR="00545F1E">
        <w:t xml:space="preserve"> </w:t>
      </w:r>
      <w:r>
        <w:t xml:space="preserve">for </w:t>
      </w:r>
      <w:r w:rsidR="00CE641B">
        <w:t>male</w:t>
      </w:r>
      <w:r w:rsidR="00C50367">
        <w:t>s to mate with</w:t>
      </w:r>
      <w:r>
        <w:t>. If there is more than one</w:t>
      </w:r>
      <w:r w:rsidR="00CE641B">
        <w:t xml:space="preserve"> adjacent</w:t>
      </w:r>
      <w:r>
        <w:t xml:space="preserve"> </w:t>
      </w:r>
      <w:r w:rsidR="00CE641B">
        <w:t>male</w:t>
      </w:r>
      <w:r>
        <w:t>, the female</w:t>
      </w:r>
      <w:r w:rsidR="00545F1E">
        <w:t xml:space="preserve"> randomly selects one of them to mate with</w:t>
      </w:r>
      <w:r>
        <w:t>. If no ma</w:t>
      </w:r>
      <w:r w:rsidR="00CE641B">
        <w:t>l</w:t>
      </w:r>
      <w:r>
        <w:t xml:space="preserve">es are in the cells adjacent to the female, that female does not mate. An example of the </w:t>
      </w:r>
      <w:r w:rsidR="00CE641B">
        <w:t>population following</w:t>
      </w:r>
      <w:r>
        <w:t xml:space="preserve"> one run of the simulation can be seen in figure 1.</w:t>
      </w:r>
    </w:p>
    <w:p w14:paraId="01D91109" w14:textId="7F6F31B9" w:rsidR="00C50367" w:rsidRDefault="00C50367" w:rsidP="00B97934"/>
    <w:p w14:paraId="3ADDBB8B" w14:textId="77777777" w:rsidR="00C50367" w:rsidRDefault="00C50367" w:rsidP="00C50367">
      <w:r>
        <w:rPr>
          <w:noProof/>
        </w:rPr>
        <w:lastRenderedPageBreak/>
        <w:drawing>
          <wp:inline distT="0" distB="0" distL="0" distR="0" wp14:anchorId="62F54495" wp14:editId="7654E616">
            <wp:extent cx="3835400" cy="274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rena_figure.pdf"/>
                    <pic:cNvPicPr/>
                  </pic:nvPicPr>
                  <pic:blipFill>
                    <a:blip r:embed="rId4">
                      <a:extLst>
                        <a:ext uri="{28A0092B-C50C-407E-A947-70E740481C1C}">
                          <a14:useLocalDpi xmlns:a14="http://schemas.microsoft.com/office/drawing/2010/main" val="0"/>
                        </a:ext>
                      </a:extLst>
                    </a:blip>
                    <a:stretch>
                      <a:fillRect/>
                    </a:stretch>
                  </pic:blipFill>
                  <pic:spPr>
                    <a:xfrm>
                      <a:off x="0" y="0"/>
                      <a:ext cx="3835400" cy="2743200"/>
                    </a:xfrm>
                    <a:prstGeom prst="rect">
                      <a:avLst/>
                    </a:prstGeom>
                  </pic:spPr>
                </pic:pic>
              </a:graphicData>
            </a:graphic>
          </wp:inline>
        </w:drawing>
      </w:r>
    </w:p>
    <w:p w14:paraId="677086EE" w14:textId="77777777" w:rsidR="00C50367" w:rsidRPr="00545F1E" w:rsidRDefault="00C50367" w:rsidP="00C50367">
      <w:r>
        <w:rPr>
          <w:b/>
          <w:bCs/>
        </w:rPr>
        <w:t xml:space="preserve">Figure 1. </w:t>
      </w:r>
      <w:r>
        <w:t>Example of the population at the end of one run of the simulation. Each cell is a patch that could or could not hold an individual. In the above example, the population size was 6000 and the sex ratio was equal.</w:t>
      </w:r>
    </w:p>
    <w:p w14:paraId="67D393E6" w14:textId="77777777" w:rsidR="00C50367" w:rsidRDefault="00C50367" w:rsidP="00B97934"/>
    <w:p w14:paraId="39FC3B2F" w14:textId="0EED2E2D" w:rsidR="00A2458C" w:rsidRDefault="00A2458C" w:rsidP="00B97934"/>
    <w:p w14:paraId="43416461" w14:textId="5D3CD32B" w:rsidR="008B360A" w:rsidRDefault="009B314B" w:rsidP="00B97934">
      <w:r>
        <w:t>We assumed that</w:t>
      </w:r>
      <w:r w:rsidR="00CE641B">
        <w:t xml:space="preserve"> </w:t>
      </w:r>
      <w:r>
        <w:t xml:space="preserve">each mating event </w:t>
      </w:r>
      <w:r w:rsidR="00CE641B">
        <w:t xml:space="preserve">within a generation </w:t>
      </w:r>
      <w:r>
        <w:t xml:space="preserve">resulted in the same </w:t>
      </w:r>
      <w:r w:rsidR="003667C3">
        <w:t>number of offspring</w:t>
      </w:r>
      <w:r>
        <w:t>.</w:t>
      </w:r>
      <w:r w:rsidR="00490968">
        <w:t xml:space="preserve"> In order to keep population size constant, we adjusted the fecundity </w:t>
      </w:r>
      <w:r w:rsidR="003667C3">
        <w:t>so that the mean num</w:t>
      </w:r>
      <w:r w:rsidR="008B360A">
        <w:t>b</w:t>
      </w:r>
      <w:r w:rsidR="003667C3">
        <w:t>er of offspring per individual was 2</w:t>
      </w:r>
      <w:r w:rsidR="008B360A">
        <w:t>. Therefore, the fecundity</w:t>
      </w:r>
      <w:r w:rsidR="008B360A">
        <w:rPr>
          <w:i/>
          <w:iCs/>
        </w:rPr>
        <w:t xml:space="preserve"> F</w:t>
      </w:r>
      <w:r w:rsidR="008B360A">
        <w:t xml:space="preserve"> was given by </w:t>
      </w:r>
      <w:r w:rsidR="00D00E25" w:rsidRPr="00CE641B">
        <w:rPr>
          <w:i/>
          <w:iCs/>
          <w:noProof/>
          <w:position w:val="-6"/>
        </w:rPr>
        <w:object w:dxaOrig="920" w:dyaOrig="280" w14:anchorId="39705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 style="width:45.95pt;height:13.8pt;mso-width-percent:0;mso-height-percent:0;mso-width-percent:0;mso-height-percent:0" o:ole="">
            <v:imagedata r:id="rId5" o:title=""/>
          </v:shape>
          <o:OLEObject Type="Embed" ProgID="Equation.DSMT4" ShapeID="_x0000_i1057" DrawAspect="Content" ObjectID="_1641994358" r:id="rId6"/>
        </w:object>
      </w:r>
      <w:r w:rsidR="008B360A">
        <w:t xml:space="preserve">, where </w:t>
      </w:r>
      <w:r w:rsidR="00CE641B">
        <w:rPr>
          <w:i/>
          <w:iCs/>
        </w:rPr>
        <w:t>r</w:t>
      </w:r>
      <w:r w:rsidR="008B360A">
        <w:rPr>
          <w:i/>
          <w:iCs/>
        </w:rPr>
        <w:t xml:space="preserve"> </w:t>
      </w:r>
      <w:r w:rsidR="008B360A">
        <w:t>is the number of females that mated that generation.</w:t>
      </w:r>
    </w:p>
    <w:p w14:paraId="5142E8E3" w14:textId="77777777" w:rsidR="009B314B" w:rsidRDefault="009B314B" w:rsidP="00B97934"/>
    <w:p w14:paraId="01398506" w14:textId="10D45501" w:rsidR="001C4F56" w:rsidRDefault="00A2458C" w:rsidP="00B97934">
      <w:r>
        <w:t>For each run</w:t>
      </w:r>
      <w:r w:rsidR="00C50367">
        <w:t xml:space="preserve"> of the simulation</w:t>
      </w:r>
      <w:r>
        <w:t>, we recorded the total n</w:t>
      </w:r>
      <w:r w:rsidR="001C4F56">
        <w:t>u</w:t>
      </w:r>
      <w:r>
        <w:t xml:space="preserve">mber of </w:t>
      </w:r>
      <w:r w:rsidR="001C4F56">
        <w:t>offspring</w:t>
      </w:r>
      <w:r>
        <w:t xml:space="preserve"> per each male and </w:t>
      </w:r>
      <w:r w:rsidR="00C50367">
        <w:t>fe</w:t>
      </w:r>
      <w:r>
        <w:t xml:space="preserve">male (females could only have 0 or </w:t>
      </w:r>
      <w:r w:rsidR="001C4F56">
        <w:rPr>
          <w:i/>
          <w:iCs/>
        </w:rPr>
        <w:t>F</w:t>
      </w:r>
      <w:r>
        <w:t xml:space="preserve"> </w:t>
      </w:r>
      <w:r w:rsidR="001C4F56">
        <w:t>offspring</w:t>
      </w:r>
      <w:r>
        <w:t>) and calculated the vari</w:t>
      </w:r>
      <w:r w:rsidR="001C4F56">
        <w:t>a</w:t>
      </w:r>
      <w:r>
        <w:t>nce in reproductive success for each sex.</w:t>
      </w:r>
      <w:r w:rsidR="001C4F56">
        <w:t xml:space="preserve"> </w:t>
      </w:r>
      <w:r>
        <w:t>The variances in reproductive success w</w:t>
      </w:r>
      <w:r w:rsidR="00C50367">
        <w:t>ere</w:t>
      </w:r>
      <w:r>
        <w:t xml:space="preserve"> then used to calculate the effective population sizes of the U (females) and V (males) chromosomes</w:t>
      </w:r>
      <w:r w:rsidR="001C4F56">
        <w:t>, using the following equations, respectively</w:t>
      </w:r>
    </w:p>
    <w:p w14:paraId="4BE1ADFC" w14:textId="139A8BFA" w:rsidR="001C4F56" w:rsidRDefault="001C4F56" w:rsidP="001C4F56">
      <w:pPr>
        <w:pStyle w:val="MTDisplayEquation"/>
      </w:pPr>
      <w:r>
        <w:tab/>
      </w:r>
      <w:r w:rsidR="00D00E25" w:rsidRPr="001C4F56">
        <w:rPr>
          <w:noProof/>
          <w:position w:val="-36"/>
        </w:rPr>
        <w:object w:dxaOrig="2640" w:dyaOrig="840" w14:anchorId="3B2E86B5">
          <v:shape id="_x0000_i1056" type="#_x0000_t75" alt="" style="width:131.75pt;height:42.15pt;mso-width-percent:0;mso-height-percent:0;mso-width-percent:0;mso-height-percent:0" o:ole="">
            <v:imagedata r:id="rId7" o:title=""/>
          </v:shape>
          <o:OLEObject Type="Embed" ProgID="Equation.DSMT4" ShapeID="_x0000_i1056" DrawAspect="Content" ObjectID="_1641994359" r:id="rId8"/>
        </w:object>
      </w:r>
      <w:r>
        <w:t xml:space="preserve"> ,</w:t>
      </w:r>
      <w:bookmarkStart w:id="0" w:name="_GoBack"/>
      <w:bookmarkEnd w:id="0"/>
      <w:r>
        <w:tab/>
      </w:r>
      <w:r w:rsidR="002A2FC3">
        <w:fldChar w:fldCharType="begin"/>
      </w:r>
      <w:r w:rsidR="002A2FC3">
        <w:instrText xml:space="preserve"> MACROBUTTON MTPlaceRef \* MERGEFORMAT </w:instrText>
      </w:r>
      <w:r w:rsidR="002A2FC3">
        <w:fldChar w:fldCharType="begin"/>
      </w:r>
      <w:r w:rsidR="002A2FC3">
        <w:instrText xml:space="preserve"> SEQ MTEqn \h \* MERGEFORMAT </w:instrText>
      </w:r>
      <w:r w:rsidR="002A2FC3">
        <w:fldChar w:fldCharType="end"/>
      </w:r>
      <w:r w:rsidR="002A2FC3">
        <w:instrText>(</w:instrText>
      </w:r>
      <w:r w:rsidR="00D00E25">
        <w:fldChar w:fldCharType="begin"/>
      </w:r>
      <w:r w:rsidR="00D00E25">
        <w:instrText xml:space="preserve"> SEQ MTEqn \c \* Arabic \*</w:instrText>
      </w:r>
      <w:r w:rsidR="00D00E25">
        <w:instrText xml:space="preserve"> MERGEFORMAT </w:instrText>
      </w:r>
      <w:r w:rsidR="00D00E25">
        <w:fldChar w:fldCharType="separate"/>
      </w:r>
      <w:r w:rsidR="002A2FC3">
        <w:rPr>
          <w:noProof/>
        </w:rPr>
        <w:instrText>1</w:instrText>
      </w:r>
      <w:r w:rsidR="00D00E25">
        <w:rPr>
          <w:noProof/>
        </w:rPr>
        <w:fldChar w:fldCharType="end"/>
      </w:r>
      <w:r w:rsidR="002A2FC3">
        <w:instrText>)</w:instrText>
      </w:r>
      <w:r w:rsidR="002A2FC3">
        <w:fldChar w:fldCharType="end"/>
      </w:r>
      <w:commentRangeStart w:id="1"/>
      <w:commentRangeEnd w:id="1"/>
      <w:r w:rsidR="004355CA">
        <w:rPr>
          <w:rStyle w:val="CommentReference"/>
        </w:rPr>
        <w:commentReference w:id="1"/>
      </w:r>
    </w:p>
    <w:p w14:paraId="76AF4CB7" w14:textId="3F263125" w:rsidR="001C4F56" w:rsidRPr="001C4F56" w:rsidRDefault="001C4F56" w:rsidP="001C4F56"/>
    <w:p w14:paraId="1A63B503" w14:textId="3DF7F69F" w:rsidR="001C4F56" w:rsidRDefault="001C4F56" w:rsidP="00B97934">
      <w:r>
        <w:t xml:space="preserve">where </w:t>
      </w:r>
      <w:r w:rsidR="00D00E25" w:rsidRPr="006A1257">
        <w:rPr>
          <w:noProof/>
          <w:position w:val="-16"/>
        </w:rPr>
        <w:object w:dxaOrig="360" w:dyaOrig="420" w14:anchorId="48FB2455">
          <v:shape id="_x0000_i1055" type="#_x0000_t75" alt="" style="width:18.4pt;height:20.7pt;mso-width-percent:0;mso-height-percent:0;mso-width-percent:0;mso-height-percent:0" o:ole="">
            <v:imagedata r:id="rId12" o:title=""/>
          </v:shape>
          <o:OLEObject Type="Embed" ProgID="Equation.DSMT4" ShapeID="_x0000_i1055" DrawAspect="Content" ObjectID="_1641994360" r:id="rId13"/>
        </w:object>
      </w:r>
      <w:r w:rsidR="006A1257">
        <w:t xml:space="preserve"> and</w:t>
      </w:r>
      <w:r w:rsidR="0038329D">
        <w:t xml:space="preserve"> </w:t>
      </w:r>
      <w:r w:rsidR="00D00E25" w:rsidRPr="006A1257">
        <w:rPr>
          <w:noProof/>
          <w:position w:val="-12"/>
        </w:rPr>
        <w:object w:dxaOrig="380" w:dyaOrig="380" w14:anchorId="7CA01D67">
          <v:shape id="_x0000_i1054" type="#_x0000_t75" alt="" style="width:19.15pt;height:19.15pt;mso-width-percent:0;mso-height-percent:0;mso-width-percent:0;mso-height-percent:0" o:ole="">
            <v:imagedata r:id="rId14" o:title=""/>
          </v:shape>
          <o:OLEObject Type="Embed" ProgID="Equation.DSMT4" ShapeID="_x0000_i1054" DrawAspect="Content" ObjectID="_1641994361" r:id="rId15"/>
        </w:object>
      </w:r>
      <w:r w:rsidR="0038329D">
        <w:t xml:space="preserve"> are the realized population sizes</w:t>
      </w:r>
      <w:r w:rsidR="00522770">
        <w:t xml:space="preserve"> and </w:t>
      </w:r>
      <w:r w:rsidR="00D00E25" w:rsidRPr="006A1257">
        <w:rPr>
          <w:noProof/>
          <w:position w:val="-16"/>
        </w:rPr>
        <w:object w:dxaOrig="300" w:dyaOrig="440" w14:anchorId="6691A311">
          <v:shape id="_x0000_i1053" type="#_x0000_t75" alt="" style="width:15.3pt;height:22.2pt;mso-width-percent:0;mso-height-percent:0;mso-width-percent:0;mso-height-percent:0" o:ole="">
            <v:imagedata r:id="rId16" o:title=""/>
          </v:shape>
          <o:OLEObject Type="Embed" ProgID="Equation.DSMT4" ShapeID="_x0000_i1053" DrawAspect="Content" ObjectID="_1641994362" r:id="rId17"/>
        </w:object>
      </w:r>
      <w:r w:rsidR="006A1257">
        <w:t xml:space="preserve">  </w:t>
      </w:r>
      <w:proofErr w:type="spellStart"/>
      <w:r w:rsidR="00522770">
        <w:t>and</w:t>
      </w:r>
      <w:proofErr w:type="spellEnd"/>
      <w:r w:rsidR="00522770">
        <w:t xml:space="preserve"> </w:t>
      </w:r>
      <w:r w:rsidR="00D00E25" w:rsidRPr="00522770">
        <w:rPr>
          <w:noProof/>
          <w:position w:val="-12"/>
        </w:rPr>
        <w:object w:dxaOrig="320" w:dyaOrig="400" w14:anchorId="197B22E2">
          <v:shape id="_x0000_i1052" type="#_x0000_t75" alt="" style="width:16.1pt;height:19.9pt;mso-width-percent:0;mso-height-percent:0;mso-width-percent:0;mso-height-percent:0" o:ole="">
            <v:imagedata r:id="rId18" o:title=""/>
          </v:shape>
          <o:OLEObject Type="Embed" ProgID="Equation.DSMT4" ShapeID="_x0000_i1052" DrawAspect="Content" ObjectID="_1641994363" r:id="rId19"/>
        </w:object>
      </w:r>
      <w:r w:rsidR="00522770">
        <w:t xml:space="preserve"> are the variances in reproductive success </w:t>
      </w:r>
      <w:r w:rsidR="00C50367">
        <w:t>of females and males, respectively</w:t>
      </w:r>
      <w:r w:rsidR="00522770">
        <w:t>. The effective population size of an autosome is calculated using the equation</w:t>
      </w:r>
    </w:p>
    <w:p w14:paraId="2C435D3D" w14:textId="217865CD" w:rsidR="00E53CA4" w:rsidRPr="00522770" w:rsidRDefault="00E53CA4" w:rsidP="00E53CA4">
      <w:pPr>
        <w:pStyle w:val="MTDisplayEquation"/>
      </w:pPr>
      <w:r>
        <w:tab/>
      </w:r>
      <w:r w:rsidR="00D00E25" w:rsidRPr="00E53CA4">
        <w:rPr>
          <w:noProof/>
          <w:position w:val="-12"/>
        </w:rPr>
        <w:object w:dxaOrig="2520" w:dyaOrig="400" w14:anchorId="021AC0A7">
          <v:shape id="_x0000_i1051" type="#_x0000_t75" alt="" style="width:126.4pt;height:19.9pt;mso-width-percent:0;mso-height-percent:0;mso-width-percent:0;mso-height-percent:0" o:ole="">
            <v:imagedata r:id="rId20" o:title=""/>
          </v:shape>
          <o:OLEObject Type="Embed" ProgID="Equation.DSMT4" ShapeID="_x0000_i1051" DrawAspect="Content" ObjectID="_1641994364" r:id="rId21"/>
        </w:object>
      </w:r>
      <w:r>
        <w:t xml:space="preserve"> ,</w:t>
      </w:r>
      <w:r>
        <w:tab/>
      </w:r>
      <w:r w:rsidR="002A2FC3">
        <w:fldChar w:fldCharType="begin"/>
      </w:r>
      <w:r w:rsidR="002A2FC3">
        <w:instrText xml:space="preserve"> MACROBUTTON MTPlaceRef \* MERGEFORMAT </w:instrText>
      </w:r>
      <w:r w:rsidR="002A2FC3">
        <w:fldChar w:fldCharType="begin"/>
      </w:r>
      <w:r w:rsidR="002A2FC3">
        <w:instrText xml:space="preserve"> SEQ MTEqn \h \* MERGEFORMAT </w:instrText>
      </w:r>
      <w:r w:rsidR="002A2FC3">
        <w:fldChar w:fldCharType="end"/>
      </w:r>
      <w:r w:rsidR="002A2FC3">
        <w:instrText>(</w:instrText>
      </w:r>
      <w:r w:rsidR="00D00E25">
        <w:fldChar w:fldCharType="begin"/>
      </w:r>
      <w:r w:rsidR="00D00E25">
        <w:instrText xml:space="preserve"> SEQ MTEqn \c \* Arabic \* MERGEFORMAT </w:instrText>
      </w:r>
      <w:r w:rsidR="00D00E25">
        <w:fldChar w:fldCharType="separate"/>
      </w:r>
      <w:r w:rsidR="002A2FC3">
        <w:rPr>
          <w:noProof/>
        </w:rPr>
        <w:instrText>2</w:instrText>
      </w:r>
      <w:r w:rsidR="00D00E25">
        <w:rPr>
          <w:noProof/>
        </w:rPr>
        <w:fldChar w:fldCharType="end"/>
      </w:r>
      <w:r w:rsidR="002A2FC3">
        <w:instrText>)</w:instrText>
      </w:r>
      <w:r w:rsidR="002A2FC3">
        <w:fldChar w:fldCharType="end"/>
      </w:r>
    </w:p>
    <w:p w14:paraId="5835B4DE" w14:textId="608BD7EC" w:rsidR="00522770" w:rsidRDefault="00E53CA4" w:rsidP="00522770">
      <w:r>
        <w:t xml:space="preserve">where </w:t>
      </w:r>
      <w:r>
        <w:rPr>
          <w:i/>
          <w:iCs/>
        </w:rPr>
        <w:t>N</w:t>
      </w:r>
      <w:r>
        <w:t xml:space="preserve"> is the total realized population and </w:t>
      </w:r>
      <w:r w:rsidR="00D00E25" w:rsidRPr="00E53CA4">
        <w:rPr>
          <w:noProof/>
          <w:position w:val="-4"/>
        </w:rPr>
        <w:object w:dxaOrig="300" w:dyaOrig="320" w14:anchorId="1D2B8A3B">
          <v:shape id="_x0000_i1050" type="#_x0000_t75" alt="" style="width:15.3pt;height:16.1pt;mso-width-percent:0;mso-height-percent:0;mso-width-percent:0;mso-height-percent:0" o:ole="">
            <v:imagedata r:id="rId22" o:title=""/>
          </v:shape>
          <o:OLEObject Type="Embed" ProgID="Equation.DSMT4" ShapeID="_x0000_i1050" DrawAspect="Content" ObjectID="_1641994365" r:id="rId23"/>
        </w:object>
      </w:r>
      <w:r>
        <w:t xml:space="preserve"> is the variance in reproductive success</w:t>
      </w:r>
      <w:r w:rsidR="00C50367">
        <w:t xml:space="preserve"> among the entire population (i.e. males and females).</w:t>
      </w:r>
    </w:p>
    <w:p w14:paraId="706F62DD" w14:textId="7C30BCFB" w:rsidR="00E53CA4" w:rsidRDefault="00E53CA4" w:rsidP="00522770"/>
    <w:p w14:paraId="74CEDD65" w14:textId="3F106167" w:rsidR="00E53CA4" w:rsidRDefault="00E53CA4" w:rsidP="00522770"/>
    <w:p w14:paraId="36A4CA48" w14:textId="326A2A50" w:rsidR="00E53CA4" w:rsidRDefault="00E53CA4" w:rsidP="00522770">
      <w:r>
        <w:lastRenderedPageBreak/>
        <w:t xml:space="preserve">We ran simulations for a range of population densities and sex ratios. </w:t>
      </w:r>
      <w:r w:rsidR="00D91B59">
        <w:t>To vary density, we varied the population size while always keeping the arena of a fixed size of 100 X 100 cells. For each parameter set, we ran 100 runs of the simulation.</w:t>
      </w:r>
    </w:p>
    <w:p w14:paraId="2DE5FC21" w14:textId="6B065940" w:rsidR="00545F1E" w:rsidRDefault="00545F1E" w:rsidP="00522770"/>
    <w:p w14:paraId="37F3822D" w14:textId="13D5CFCB" w:rsidR="00E53CA4" w:rsidRDefault="00E53CA4" w:rsidP="00522770"/>
    <w:p w14:paraId="03D382CC" w14:textId="5B1EBBCA" w:rsidR="004B68C8" w:rsidRDefault="00D91B59" w:rsidP="00B97934">
      <w:pPr>
        <w:rPr>
          <w:b/>
          <w:bCs/>
        </w:rPr>
      </w:pPr>
      <w:r w:rsidRPr="00D91B59">
        <w:rPr>
          <w:b/>
          <w:bCs/>
        </w:rPr>
        <w:t>Results</w:t>
      </w:r>
    </w:p>
    <w:p w14:paraId="45170A1A" w14:textId="1FEB597E" w:rsidR="00D91B59" w:rsidRDefault="00D91B59" w:rsidP="00B97934">
      <w:pPr>
        <w:rPr>
          <w:b/>
          <w:bCs/>
        </w:rPr>
      </w:pPr>
    </w:p>
    <w:p w14:paraId="22D50CA5" w14:textId="3F535CC0" w:rsidR="00D91B59" w:rsidRDefault="00D91B59" w:rsidP="00B97934">
      <w:r>
        <w:rPr>
          <w:i/>
          <w:iCs/>
        </w:rPr>
        <w:t>Population density</w:t>
      </w:r>
    </w:p>
    <w:p w14:paraId="2A0D57F2" w14:textId="77777777" w:rsidR="009F34B5" w:rsidRDefault="009F34B5" w:rsidP="00B97934"/>
    <w:p w14:paraId="0A06F830" w14:textId="62485068" w:rsidR="009F34B5" w:rsidRPr="00C50367" w:rsidRDefault="00D91B59" w:rsidP="00B97934">
      <w:pPr>
        <w:rPr>
          <w:b/>
          <w:bCs/>
        </w:rPr>
      </w:pPr>
      <w:r>
        <w:t>Given our life history assumptions,</w:t>
      </w:r>
      <w:r w:rsidR="009F34B5">
        <w:t xml:space="preserve"> when the population is sparsely populated, there is large variance in reproductive success because many individuals are not adjacent to potential mates and the few that do find mates have many offspring. Therefore, the effective population size of all chromosomes is lower than the realized population size. As the population becomes more densely populated</w:t>
      </w:r>
      <w:r w:rsidR="00C50367">
        <w:t>,</w:t>
      </w:r>
      <w:r w:rsidR="009F34B5">
        <w:t xml:space="preserve"> the variance in reproductive success decreases more quickly for females than males, leading to differences in the effective population sizes of the U and V chromosomes (Figure 2). This is intuitive, because when the population is densely populated nearly all females will mate once, but some males will have many mates and others will have none. In the </w:t>
      </w:r>
      <w:r w:rsidR="00656605">
        <w:t>densest</w:t>
      </w:r>
      <w:r w:rsidR="009F34B5">
        <w:t xml:space="preserve"> populations, the effective population size of the U chromosome is about </w:t>
      </w:r>
      <w:r w:rsidR="00C50367">
        <w:t>one third that of the V chromosome</w:t>
      </w:r>
      <w:commentRangeStart w:id="2"/>
      <w:r w:rsidR="00C50367">
        <w:t>.</w:t>
      </w:r>
      <w:commentRangeEnd w:id="2"/>
      <w:r w:rsidR="00C50367">
        <w:rPr>
          <w:rStyle w:val="CommentReference"/>
        </w:rPr>
        <w:commentReference w:id="2"/>
      </w:r>
    </w:p>
    <w:p w14:paraId="2CC969FC" w14:textId="45F3C0AA" w:rsidR="00F121BE" w:rsidRDefault="00F121BE" w:rsidP="00B97934"/>
    <w:p w14:paraId="3333049D" w14:textId="6A49F627" w:rsidR="00F121BE" w:rsidRDefault="00E81AB4" w:rsidP="00B97934">
      <w:r>
        <w:rPr>
          <w:noProof/>
        </w:rPr>
        <w:drawing>
          <wp:inline distT="0" distB="0" distL="0" distR="0" wp14:anchorId="32752117" wp14:editId="12C3E785">
            <wp:extent cx="4572000" cy="392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ensity_figure.pdf"/>
                    <pic:cNvPicPr/>
                  </pic:nvPicPr>
                  <pic:blipFill>
                    <a:blip r:embed="rId24">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p>
    <w:p w14:paraId="67B45139" w14:textId="731A7DD3" w:rsidR="00F121BE" w:rsidRDefault="00F121BE" w:rsidP="00B97934">
      <w:r>
        <w:rPr>
          <w:b/>
          <w:bCs/>
        </w:rPr>
        <w:t xml:space="preserve">Figure 2. </w:t>
      </w:r>
      <w:r>
        <w:t>The effective population size of an autosome, the U chromosome, and the V chromosome, for different realized population sizes. The arena was always a 100 X 100 cell grid; therefore, larger populations are more densely packed.</w:t>
      </w:r>
    </w:p>
    <w:p w14:paraId="781FFC2C" w14:textId="7E1A2814" w:rsidR="00F121BE" w:rsidRDefault="00F121BE" w:rsidP="00B97934"/>
    <w:p w14:paraId="4C809075" w14:textId="66C4D0CF" w:rsidR="00F121BE" w:rsidRDefault="00F121BE" w:rsidP="00B97934">
      <w:commentRangeStart w:id="3"/>
      <w:r>
        <w:rPr>
          <w:i/>
          <w:iCs/>
        </w:rPr>
        <w:lastRenderedPageBreak/>
        <w:t>Sex ratio</w:t>
      </w:r>
      <w:commentRangeEnd w:id="3"/>
      <w:r>
        <w:rPr>
          <w:rStyle w:val="CommentReference"/>
        </w:rPr>
        <w:commentReference w:id="3"/>
      </w:r>
    </w:p>
    <w:p w14:paraId="278B7C87" w14:textId="77777777" w:rsidR="00F121BE" w:rsidRPr="00F121BE" w:rsidRDefault="00F121BE" w:rsidP="00B97934"/>
    <w:p w14:paraId="484065FC" w14:textId="07BCB5A6" w:rsidR="00F121BE" w:rsidRDefault="00F121BE" w:rsidP="00B97934">
      <w:r>
        <w:t>The effective population size of all chromosomes is lowest when the sex ratio is male-biased</w:t>
      </w:r>
      <w:r w:rsidR="00FB027A">
        <w:t xml:space="preserve">. </w:t>
      </w:r>
      <w:r>
        <w:t xml:space="preserve">The effective population size of an autosome and the U chromosome are highest when the sex ratio is female-biased. The </w:t>
      </w:r>
      <w:r w:rsidR="00FB027A">
        <w:t>effective population size is greatest for the V chromosome when the sex ratio is equal. A</w:t>
      </w:r>
      <w:r w:rsidR="00CE641B">
        <w:t>s</w:t>
      </w:r>
      <w:r w:rsidR="00FB027A">
        <w:t xml:space="preserve"> the sex ratio becomes more female-biased the difference between the effective population sizes of </w:t>
      </w:r>
      <w:r w:rsidR="00021E6E">
        <w:t>the U and V chromosomes</w:t>
      </w:r>
      <w:r w:rsidR="00FB027A">
        <w:t xml:space="preserve"> becomes greatest (Figure 3).</w:t>
      </w:r>
    </w:p>
    <w:p w14:paraId="146F7C10" w14:textId="13F726CA" w:rsidR="00D91B59" w:rsidRDefault="00D91B59" w:rsidP="00B97934"/>
    <w:p w14:paraId="0B97D6F9" w14:textId="69ECD586" w:rsidR="00D91B59" w:rsidRDefault="00E81AB4" w:rsidP="00B97934">
      <w:r>
        <w:rPr>
          <w:noProof/>
        </w:rPr>
        <w:drawing>
          <wp:inline distT="0" distB="0" distL="0" distR="0" wp14:anchorId="3DC86728" wp14:editId="08EF2D26">
            <wp:extent cx="4572000" cy="39751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ex_ratio_figure.pdf"/>
                    <pic:cNvPicPr/>
                  </pic:nvPicPr>
                  <pic:blipFill>
                    <a:blip r:embed="rId25">
                      <a:extLst>
                        <a:ext uri="{28A0092B-C50C-407E-A947-70E740481C1C}">
                          <a14:useLocalDpi xmlns:a14="http://schemas.microsoft.com/office/drawing/2010/main" val="0"/>
                        </a:ext>
                      </a:extLst>
                    </a:blip>
                    <a:stretch>
                      <a:fillRect/>
                    </a:stretch>
                  </pic:blipFill>
                  <pic:spPr>
                    <a:xfrm>
                      <a:off x="0" y="0"/>
                      <a:ext cx="4572000" cy="3975100"/>
                    </a:xfrm>
                    <a:prstGeom prst="rect">
                      <a:avLst/>
                    </a:prstGeom>
                  </pic:spPr>
                </pic:pic>
              </a:graphicData>
            </a:graphic>
          </wp:inline>
        </w:drawing>
      </w:r>
    </w:p>
    <w:p w14:paraId="4F43705E" w14:textId="27378F30" w:rsidR="00FB027A" w:rsidRDefault="00FB027A" w:rsidP="00B97934">
      <w:r>
        <w:rPr>
          <w:b/>
          <w:bCs/>
        </w:rPr>
        <w:t xml:space="preserve">Figure 3. </w:t>
      </w:r>
      <w:r>
        <w:t>The effective population size of an autosome, the U chromosome, and the V chromosome, for different sex ratios. In all simulations the realized population size was held constant at 6000 individuals.</w:t>
      </w:r>
    </w:p>
    <w:p w14:paraId="197CF1FE" w14:textId="695C50AC" w:rsidR="002A2FC3" w:rsidRDefault="002A2FC3" w:rsidP="00B97934"/>
    <w:p w14:paraId="158FC78E" w14:textId="47E749BC" w:rsidR="002A2FC3" w:rsidRDefault="002A2FC3" w:rsidP="00B97934"/>
    <w:p w14:paraId="0F047F27" w14:textId="3A8EA414" w:rsidR="002A2FC3" w:rsidRDefault="002A2FC3" w:rsidP="00B97934"/>
    <w:p w14:paraId="0D3973DA" w14:textId="701E2AD7" w:rsidR="002A2FC3" w:rsidRDefault="002A2FC3" w:rsidP="00B97934"/>
    <w:p w14:paraId="505E603B" w14:textId="4F9EA773" w:rsidR="002A2FC3" w:rsidRDefault="002A2FC3" w:rsidP="00B97934"/>
    <w:p w14:paraId="148AD5D3" w14:textId="2D39BA79" w:rsidR="002A2FC3" w:rsidRDefault="002A2FC3" w:rsidP="00B97934"/>
    <w:p w14:paraId="1AB37DFD" w14:textId="72F51811" w:rsidR="002A2FC3" w:rsidRDefault="002A2FC3" w:rsidP="00B97934"/>
    <w:p w14:paraId="3FA9371E" w14:textId="59B445F3" w:rsidR="002A2FC3" w:rsidRDefault="002A2FC3" w:rsidP="00B97934"/>
    <w:p w14:paraId="73EC6320" w14:textId="4EA3B963" w:rsidR="002A2FC3" w:rsidRDefault="002A2FC3" w:rsidP="00B97934"/>
    <w:p w14:paraId="7A0BE10E" w14:textId="34C5CAFA" w:rsidR="002A2FC3" w:rsidRDefault="002A2FC3" w:rsidP="00B97934"/>
    <w:p w14:paraId="23089A16" w14:textId="1C0BF97D" w:rsidR="002A2FC3" w:rsidRDefault="002A2FC3" w:rsidP="00B97934"/>
    <w:p w14:paraId="126EEC6E" w14:textId="4470FE65" w:rsidR="002A2FC3" w:rsidRDefault="002A2FC3" w:rsidP="00B97934"/>
    <w:p w14:paraId="3DDC38A4" w14:textId="4475BE26" w:rsidR="002A2FC3" w:rsidRDefault="002A2FC3" w:rsidP="00B97934"/>
    <w:p w14:paraId="740C9816" w14:textId="033CF91E" w:rsidR="002A2FC3" w:rsidRDefault="002A2FC3" w:rsidP="00B97934">
      <w:pPr>
        <w:rPr>
          <w:b/>
          <w:bCs/>
        </w:rPr>
      </w:pPr>
      <w:r>
        <w:rPr>
          <w:b/>
          <w:bCs/>
        </w:rPr>
        <w:lastRenderedPageBreak/>
        <w:t>Comparing data to simulations.</w:t>
      </w:r>
    </w:p>
    <w:p w14:paraId="75FEF090" w14:textId="505FBAB3" w:rsidR="002A2FC3" w:rsidRDefault="002A2FC3" w:rsidP="00B97934">
      <w:pPr>
        <w:rPr>
          <w:b/>
          <w:bCs/>
        </w:rPr>
      </w:pPr>
    </w:p>
    <w:p w14:paraId="56D647FE" w14:textId="36ADF16D" w:rsidR="002A2FC3" w:rsidRPr="002A2FC3" w:rsidRDefault="002A2FC3" w:rsidP="002A2FC3">
      <w:r>
        <w:t xml:space="preserve">In general, </w:t>
      </w:r>
      <w:bookmarkStart w:id="4" w:name="MTBlankEqn"/>
      <w:r w:rsidR="00D00E25" w:rsidRPr="002A2FC3">
        <w:rPr>
          <w:noProof/>
          <w:position w:val="-12"/>
        </w:rPr>
        <w:object w:dxaOrig="1000" w:dyaOrig="380" w14:anchorId="7E168001">
          <v:shape id="_x0000_i1049" type="#_x0000_t75" alt="" style="width:49.8pt;height:19.15pt;mso-width-percent:0;mso-height-percent:0;mso-width-percent:0;mso-height-percent:0" o:ole="">
            <v:imagedata r:id="rId26" o:title=""/>
          </v:shape>
          <o:OLEObject Type="Embed" ProgID="Equation.DSMT4" ShapeID="_x0000_i1049" DrawAspect="Content" ObjectID="_1641994366" r:id="rId27"/>
        </w:object>
      </w:r>
      <w:bookmarkEnd w:id="4"/>
      <w:r>
        <w:t>. Therefore, given the equations above,</w:t>
      </w:r>
    </w:p>
    <w:p w14:paraId="2D37E269" w14:textId="4919CC29" w:rsidR="002A2FC3" w:rsidRDefault="002A2FC3" w:rsidP="002A2FC3"/>
    <w:p w14:paraId="7E59FAA8" w14:textId="1AFEDFDB" w:rsidR="002A2FC3" w:rsidRDefault="002A2FC3" w:rsidP="002A2FC3">
      <w:pPr>
        <w:pStyle w:val="MTDisplayEquation"/>
      </w:pPr>
      <w:r>
        <w:tab/>
      </w:r>
      <w:r w:rsidR="00D00E25" w:rsidRPr="002A2FC3">
        <w:rPr>
          <w:noProof/>
          <w:position w:val="-34"/>
        </w:rPr>
        <w:object w:dxaOrig="1800" w:dyaOrig="800" w14:anchorId="7570EBC0">
          <v:shape id="_x0000_i1048" type="#_x0000_t75" alt="" style="width:90.4pt;height:39.85pt;mso-width-percent:0;mso-height-percent:0;mso-width-percent:0;mso-height-percent:0" o:ole="">
            <v:imagedata r:id="rId28" o:title=""/>
          </v:shape>
          <o:OLEObject Type="Embed" ProgID="Equation.DSMT4" ShapeID="_x0000_i1048" DrawAspect="Content" ObjectID="_1641994367" r:id="rId29"/>
        </w:object>
      </w:r>
      <w:r>
        <w:t xml:space="preserve"> ,</w:t>
      </w:r>
    </w:p>
    <w:p w14:paraId="5C5C6BFC" w14:textId="37854D34" w:rsidR="002A2FC3" w:rsidRDefault="002A2FC3" w:rsidP="002A2FC3">
      <w:r>
        <w:t xml:space="preserve">where </w:t>
      </w:r>
      <w:r w:rsidR="00D00E25" w:rsidRPr="002A2FC3">
        <w:rPr>
          <w:noProof/>
          <w:position w:val="-12"/>
        </w:rPr>
        <w:object w:dxaOrig="320" w:dyaOrig="380" w14:anchorId="07115B7D">
          <v:shape id="_x0000_i1047" type="#_x0000_t75" alt="" style="width:16.1pt;height:19.15pt;mso-width-percent:0;mso-height-percent:0;mso-width-percent:0;mso-height-percent:0" o:ole="">
            <v:imagedata r:id="rId30" o:title=""/>
          </v:shape>
          <o:OLEObject Type="Embed" ProgID="Equation.DSMT4" ShapeID="_x0000_i1047" DrawAspect="Content" ObjectID="_1641994368" r:id="rId31"/>
        </w:object>
      </w:r>
      <w:r>
        <w:t xml:space="preserve"> is the autosomal mutation </w:t>
      </w:r>
      <w:proofErr w:type="gramStart"/>
      <w:r>
        <w:t>rate.</w:t>
      </w:r>
      <w:proofErr w:type="gramEnd"/>
      <w:r>
        <w:t xml:space="preserve"> Solving for the </w:t>
      </w:r>
      <w:r w:rsidR="00D00E25" w:rsidRPr="002A2FC3">
        <w:rPr>
          <w:noProof/>
          <w:position w:val="-12"/>
        </w:rPr>
        <w:object w:dxaOrig="300" w:dyaOrig="400" w14:anchorId="30F2D297">
          <v:shape id="_x0000_i1046" type="#_x0000_t75" alt="" style="width:15.3pt;height:19.9pt;mso-width-percent:0;mso-height-percent:0;mso-width-percent:0;mso-height-percent:0" o:ole="">
            <v:imagedata r:id="rId32" o:title=""/>
          </v:shape>
          <o:OLEObject Type="Embed" ProgID="Equation.DSMT4" ShapeID="_x0000_i1046" DrawAspect="Content" ObjectID="_1641994369" r:id="rId33"/>
        </w:object>
      </w:r>
      <w:r>
        <w:t xml:space="preserve"> gives</w:t>
      </w:r>
    </w:p>
    <w:p w14:paraId="2FB6FBF0" w14:textId="7EDAFA2D" w:rsidR="002A2FC3" w:rsidRDefault="002A2FC3" w:rsidP="002A2FC3">
      <w:pPr>
        <w:pStyle w:val="MTDisplayEquation"/>
      </w:pPr>
      <w:r>
        <w:tab/>
      </w:r>
      <w:r w:rsidR="00D00E25" w:rsidRPr="002A2FC3">
        <w:rPr>
          <w:noProof/>
          <w:position w:val="-34"/>
        </w:rPr>
        <w:object w:dxaOrig="2280" w:dyaOrig="800" w14:anchorId="2D2ADA11">
          <v:shape id="_x0000_i1045" type="#_x0000_t75" alt="" style="width:114.15pt;height:39.85pt;mso-width-percent:0;mso-height-percent:0;mso-width-percent:0;mso-height-percent:0" o:ole="">
            <v:imagedata r:id="rId34" o:title=""/>
          </v:shape>
          <o:OLEObject Type="Embed" ProgID="Equation.DSMT4" ShapeID="_x0000_i1045" DrawAspect="Content" ObjectID="_1641994370" r:id="rId35"/>
        </w:object>
      </w:r>
      <w:r>
        <w:t xml:space="preserve"> </w:t>
      </w:r>
    </w:p>
    <w:p w14:paraId="609A3FE0" w14:textId="1891558F" w:rsidR="002A2FC3" w:rsidRDefault="002A2FC3" w:rsidP="002A2FC3"/>
    <w:p w14:paraId="1A8C18FB" w14:textId="27C81078" w:rsidR="002A2FC3" w:rsidRDefault="002A2FC3" w:rsidP="002A2FC3">
      <w:r>
        <w:t>Similarly, for the chromosomes U and V, respectively,</w:t>
      </w:r>
    </w:p>
    <w:p w14:paraId="367A7FDA" w14:textId="77777777" w:rsidR="002A2FC3" w:rsidRPr="002A2FC3" w:rsidRDefault="002A2FC3" w:rsidP="002A2FC3"/>
    <w:p w14:paraId="72FE04AD" w14:textId="23CAD705" w:rsidR="002A2FC3" w:rsidRDefault="002A2FC3" w:rsidP="002A2FC3">
      <w:pPr>
        <w:pStyle w:val="MTDisplayEquation"/>
      </w:pPr>
      <w:r>
        <w:tab/>
      </w:r>
      <w:r w:rsidR="00D00E25" w:rsidRPr="002A2FC3">
        <w:rPr>
          <w:noProof/>
          <w:position w:val="-76"/>
        </w:rPr>
        <w:object w:dxaOrig="1760" w:dyaOrig="1640" w14:anchorId="46F2139C">
          <v:shape id="_x0000_i1044" type="#_x0000_t75" alt="" style="width:88.1pt;height:81.95pt;mso-width-percent:0;mso-height-percent:0;mso-width-percent:0;mso-height-percent:0" o:ole="">
            <v:imagedata r:id="rId36" o:title=""/>
          </v:shape>
          <o:OLEObject Type="Embed" ProgID="Equation.DSMT4" ShapeID="_x0000_i1044" DrawAspect="Content" ObjectID="_1641994371" r:id="rId37"/>
        </w:object>
      </w:r>
      <w:r>
        <w:t xml:space="preserve"> ,</w:t>
      </w:r>
    </w:p>
    <w:p w14:paraId="0AE342C9" w14:textId="55A6CC06" w:rsidR="002A2FC3" w:rsidRDefault="002A2FC3" w:rsidP="002A2FC3">
      <w:r>
        <w:t>and</w:t>
      </w:r>
    </w:p>
    <w:p w14:paraId="7AEDDABE" w14:textId="5ED1E139" w:rsidR="002A2FC3" w:rsidRDefault="002A2FC3" w:rsidP="002A2FC3">
      <w:pPr>
        <w:pStyle w:val="MTDisplayEquation"/>
      </w:pPr>
      <w:r>
        <w:tab/>
      </w:r>
      <w:r w:rsidR="00D00E25" w:rsidRPr="002A2FC3">
        <w:rPr>
          <w:noProof/>
          <w:position w:val="-72"/>
        </w:rPr>
        <w:object w:dxaOrig="2180" w:dyaOrig="1560" w14:anchorId="0BFEF41E">
          <v:shape id="_x0000_i1043" type="#_x0000_t75" alt="" style="width:108.75pt;height:78.15pt;mso-width-percent:0;mso-height-percent:0;mso-width-percent:0;mso-height-percent:0" o:ole="">
            <v:imagedata r:id="rId38" o:title=""/>
          </v:shape>
          <o:OLEObject Type="Embed" ProgID="Equation.DSMT4" ShapeID="_x0000_i1043" DrawAspect="Content" ObjectID="_1641994372" r:id="rId39"/>
        </w:object>
      </w:r>
      <w:r>
        <w:t xml:space="preserve"> .</w:t>
      </w:r>
    </w:p>
    <w:p w14:paraId="545E0F8E" w14:textId="77777777" w:rsidR="002A2FC3" w:rsidRPr="002A2FC3" w:rsidRDefault="002A2FC3" w:rsidP="002A2FC3"/>
    <w:p w14:paraId="53B73CD5" w14:textId="00BAD3A6" w:rsidR="002A2FC3" w:rsidRDefault="002A2FC3" w:rsidP="002A2FC3">
      <w:r>
        <w:t xml:space="preserve">Now, if from the data we have the ratio between theta for the U and V chromosomes, </w:t>
      </w:r>
      <w:r w:rsidR="00D00E25" w:rsidRPr="002A2FC3">
        <w:rPr>
          <w:noProof/>
          <w:position w:val="-32"/>
        </w:rPr>
        <w:object w:dxaOrig="740" w:dyaOrig="740" w14:anchorId="545E03C7">
          <v:shape id="_x0000_i1042" type="#_x0000_t75" alt="" style="width:36.75pt;height:36.75pt;mso-width-percent:0;mso-height-percent:0;mso-width-percent:0;mso-height-percent:0" o:ole="">
            <v:imagedata r:id="rId40" o:title=""/>
          </v:shape>
          <o:OLEObject Type="Embed" ProgID="Equation.DSMT4" ShapeID="_x0000_i1042" DrawAspect="Content" ObjectID="_1641994373" r:id="rId41"/>
        </w:object>
      </w:r>
      <w:r>
        <w:t xml:space="preserve">, we can solve for the ratio </w:t>
      </w:r>
      <w:r w:rsidR="00D00E25" w:rsidRPr="002A2FC3">
        <w:rPr>
          <w:noProof/>
          <w:position w:val="-34"/>
        </w:rPr>
        <w:object w:dxaOrig="800" w:dyaOrig="780" w14:anchorId="3BED07BA">
          <v:shape id="_x0000_i1041" type="#_x0000_t75" alt="" style="width:39.85pt;height:39.05pt;mso-width-percent:0;mso-height-percent:0;mso-width-percent:0;mso-height-percent:0" o:ole="">
            <v:imagedata r:id="rId42" o:title=""/>
          </v:shape>
          <o:OLEObject Type="Embed" ProgID="Equation.DSMT4" ShapeID="_x0000_i1041" DrawAspect="Content" ObjectID="_1641994374" r:id="rId43"/>
        </w:object>
      </w:r>
      <w:r>
        <w:t xml:space="preserve"> to determine how different the variances in reproductive success would need to be to explain the results, such that</w:t>
      </w:r>
    </w:p>
    <w:p w14:paraId="12434F63" w14:textId="5733FDD3" w:rsidR="002A2FC3" w:rsidRDefault="002A2FC3" w:rsidP="002A2FC3">
      <w:pPr>
        <w:pStyle w:val="MTDisplayEquation"/>
      </w:pPr>
      <w:r>
        <w:tab/>
      </w:r>
      <w:r w:rsidR="00D00E25" w:rsidRPr="002A2FC3">
        <w:rPr>
          <w:noProof/>
          <w:position w:val="-70"/>
        </w:rPr>
        <w:object w:dxaOrig="2160" w:dyaOrig="1520" w14:anchorId="2095C420">
          <v:shape id="_x0000_i1040" type="#_x0000_t75" alt="" style="width:108pt;height:75.85pt;mso-width-percent:0;mso-height-percent:0;mso-width-percent:0;mso-height-percent:0" o:ole="">
            <v:imagedata r:id="rId44" o:title=""/>
          </v:shape>
          <o:OLEObject Type="Embed" ProgID="Equation.DSMT4" ShapeID="_x0000_i1040" DrawAspect="Content" ObjectID="_1641994375" r:id="rId45"/>
        </w:object>
      </w:r>
      <w:r>
        <w:t xml:space="preserve"> . </w:t>
      </w:r>
    </w:p>
    <w:p w14:paraId="19124266" w14:textId="77777777" w:rsidR="002A2FC3" w:rsidRPr="002A2FC3" w:rsidRDefault="002A2FC3" w:rsidP="002A2FC3"/>
    <w:p w14:paraId="165D195E" w14:textId="08647960" w:rsidR="002A2FC3" w:rsidRDefault="002A2FC3" w:rsidP="002A2FC3">
      <w:r>
        <w:t xml:space="preserve">Similarly, given the ratio </w:t>
      </w:r>
      <w:r w:rsidR="00D00E25" w:rsidRPr="002A2FC3">
        <w:rPr>
          <w:noProof/>
          <w:position w:val="-32"/>
        </w:rPr>
        <w:object w:dxaOrig="760" w:dyaOrig="740" w14:anchorId="25E3DCBC">
          <v:shape id="_x0000_i1039" type="#_x0000_t75" alt="" style="width:38.3pt;height:36.75pt;mso-width-percent:0;mso-height-percent:0;mso-width-percent:0;mso-height-percent:0" o:ole="">
            <v:imagedata r:id="rId46" o:title=""/>
          </v:shape>
          <o:OLEObject Type="Embed" ProgID="Equation.DSMT4" ShapeID="_x0000_i1039" DrawAspect="Content" ObjectID="_1641994376" r:id="rId47"/>
        </w:object>
      </w:r>
      <w:r>
        <w:t xml:space="preserve"> , we can solve for the ratio </w:t>
      </w:r>
      <w:r w:rsidR="00D00E25" w:rsidRPr="002A2FC3">
        <w:rPr>
          <w:noProof/>
          <w:position w:val="-32"/>
        </w:rPr>
        <w:object w:dxaOrig="780" w:dyaOrig="780" w14:anchorId="241CCD48">
          <v:shape id="_x0000_i1038" type="#_x0000_t75" alt="" style="width:39.05pt;height:39.05pt;mso-width-percent:0;mso-height-percent:0;mso-width-percent:0;mso-height-percent:0" o:ole="">
            <v:imagedata r:id="rId48" o:title=""/>
          </v:shape>
          <o:OLEObject Type="Embed" ProgID="Equation.DSMT4" ShapeID="_x0000_i1038" DrawAspect="Content" ObjectID="_1641994377" r:id="rId49"/>
        </w:object>
      </w:r>
      <w:r>
        <w:t xml:space="preserve"> , such that</w:t>
      </w:r>
    </w:p>
    <w:p w14:paraId="11910E5A" w14:textId="5BF39265" w:rsidR="002A2FC3" w:rsidRDefault="002A2FC3" w:rsidP="002A2FC3">
      <w:pPr>
        <w:pStyle w:val="MTDisplayEquation"/>
      </w:pPr>
      <w:r>
        <w:lastRenderedPageBreak/>
        <w:tab/>
      </w:r>
      <w:r w:rsidR="00D00E25" w:rsidRPr="002A2FC3">
        <w:rPr>
          <w:noProof/>
          <w:position w:val="-70"/>
        </w:rPr>
        <w:object w:dxaOrig="2260" w:dyaOrig="1520" w14:anchorId="761FEBA2">
          <v:shape id="_x0000_i1037" type="#_x0000_t75" alt="" style="width:113.35pt;height:75.85pt;mso-width-percent:0;mso-height-percent:0;mso-width-percent:0;mso-height-percent:0" o:ole="">
            <v:imagedata r:id="rId50" o:title=""/>
          </v:shape>
          <o:OLEObject Type="Embed" ProgID="Equation.DSMT4" ShapeID="_x0000_i1037" DrawAspect="Content" ObjectID="_1641994378" r:id="rId51"/>
        </w:object>
      </w:r>
      <w:r>
        <w:t xml:space="preserve"> .</w:t>
      </w:r>
    </w:p>
    <w:p w14:paraId="2B3E742A" w14:textId="772EA221" w:rsidR="002A2FC3" w:rsidRDefault="002A2FC3" w:rsidP="002A2FC3"/>
    <w:p w14:paraId="01E774D3" w14:textId="6EACD1B2" w:rsidR="002A2FC3" w:rsidRDefault="002A2FC3" w:rsidP="002A2FC3">
      <w:r>
        <w:tab/>
        <w:t xml:space="preserve">The values of </w:t>
      </w:r>
      <w:r w:rsidR="00D00E25" w:rsidRPr="002A2FC3">
        <w:rPr>
          <w:noProof/>
          <w:position w:val="-4"/>
        </w:rPr>
        <w:object w:dxaOrig="220" w:dyaOrig="200" w14:anchorId="520C5DE3">
          <v:shape id="_x0000_i1036" type="#_x0000_t75" alt="" style="width:10.7pt;height:9.95pt;mso-width-percent:0;mso-height-percent:0;mso-width-percent:0;mso-height-percent:0" o:ole="">
            <v:imagedata r:id="rId52" o:title=""/>
          </v:shape>
          <o:OLEObject Type="Embed" ProgID="Equation.DSMT4" ShapeID="_x0000_i1036" DrawAspect="Content" ObjectID="_1641994379" r:id="rId53"/>
        </w:object>
      </w:r>
      <w:r>
        <w:t xml:space="preserve"> and </w:t>
      </w:r>
      <w:r w:rsidR="00D00E25" w:rsidRPr="002A2FC3">
        <w:rPr>
          <w:noProof/>
          <w:position w:val="-10"/>
        </w:rPr>
        <w:object w:dxaOrig="220" w:dyaOrig="320" w14:anchorId="27D0D721">
          <v:shape id="_x0000_i1035" type="#_x0000_t75" alt="" style="width:10.7pt;height:16.1pt;mso-width-percent:0;mso-height-percent:0;mso-width-percent:0;mso-height-percent:0" o:ole="">
            <v:imagedata r:id="rId54" o:title=""/>
          </v:shape>
          <o:OLEObject Type="Embed" ProgID="Equation.DSMT4" ShapeID="_x0000_i1035" DrawAspect="Content" ObjectID="_1641994380" r:id="rId55"/>
        </w:object>
      </w:r>
      <w:r>
        <w:t xml:space="preserve"> can then be compared to results in the simulations given in figure 4 (same data is in ratioData.csv). This can tell us if the ratio of between thetas could be expected just because of the spatial structure of the population.</w:t>
      </w:r>
    </w:p>
    <w:p w14:paraId="56C17CD9" w14:textId="77777777" w:rsidR="002A2FC3" w:rsidRDefault="002A2FC3" w:rsidP="002A2FC3"/>
    <w:p w14:paraId="4D98917A" w14:textId="7111CDCF" w:rsidR="002A2FC3" w:rsidRDefault="002A2FC3" w:rsidP="002A2FC3"/>
    <w:p w14:paraId="53116BE5" w14:textId="53A54630" w:rsidR="002A2FC3" w:rsidRDefault="002A2FC3" w:rsidP="002A2FC3">
      <w:r>
        <w:rPr>
          <w:noProof/>
        </w:rPr>
        <w:drawing>
          <wp:inline distT="0" distB="0" distL="0" distR="0" wp14:anchorId="06828A97" wp14:editId="2651BD5D">
            <wp:extent cx="4572000" cy="36576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alpha_beta_figure.pdf"/>
                    <pic:cNvPicPr/>
                  </pic:nvPicPr>
                  <pic:blipFill>
                    <a:blip r:embed="rId5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253CB6A" w14:textId="73963CFB" w:rsidR="002A2FC3" w:rsidRDefault="002A2FC3" w:rsidP="002A2FC3">
      <w:r>
        <w:rPr>
          <w:b/>
          <w:bCs/>
        </w:rPr>
        <w:t xml:space="preserve">Figure 4.  </w:t>
      </w:r>
      <w:r>
        <w:t>The ratios between variances in reproductive success of U and V (</w:t>
      </w:r>
      <w:r w:rsidR="00D00E25" w:rsidRPr="002A2FC3">
        <w:rPr>
          <w:noProof/>
          <w:position w:val="-4"/>
        </w:rPr>
        <w:object w:dxaOrig="220" w:dyaOrig="200" w14:anchorId="45283AFB">
          <v:shape id="_x0000_i1034" type="#_x0000_t75" alt="" style="width:10.7pt;height:9.95pt;mso-width-percent:0;mso-height-percent:0;mso-width-percent:0;mso-height-percent:0" o:ole="">
            <v:imagedata r:id="rId57" o:title=""/>
          </v:shape>
          <o:OLEObject Type="Embed" ProgID="Equation.DSMT4" ShapeID="_x0000_i1034" DrawAspect="Content" ObjectID="_1641994381" r:id="rId58"/>
        </w:object>
      </w:r>
      <w:r>
        <w:t>; black) and U and an autosome (</w:t>
      </w:r>
      <w:r w:rsidR="00D00E25" w:rsidRPr="002A2FC3">
        <w:rPr>
          <w:noProof/>
          <w:position w:val="-10"/>
        </w:rPr>
        <w:object w:dxaOrig="220" w:dyaOrig="320" w14:anchorId="621BAEFD">
          <v:shape id="_x0000_i1033" type="#_x0000_t75" alt="" style="width:10.7pt;height:16.1pt;mso-width-percent:0;mso-height-percent:0;mso-width-percent:0;mso-height-percent:0" o:ole="">
            <v:imagedata r:id="rId59" o:title=""/>
          </v:shape>
          <o:OLEObject Type="Embed" ProgID="Equation.DSMT4" ShapeID="_x0000_i1033" DrawAspect="Content" ObjectID="_1641994382" r:id="rId60"/>
        </w:object>
      </w:r>
      <w:r>
        <w:t xml:space="preserve">; blue). This data is also shown in ratioData.csv. The patterns plotted here holds for different population and arena sizes. What actually matters in the density of the population (e.g., </w:t>
      </w:r>
      <w:r w:rsidRPr="002A2FC3">
        <w:rPr>
          <w:i/>
          <w:iCs/>
        </w:rPr>
        <w:t xml:space="preserve">N </w:t>
      </w:r>
      <w:r>
        <w:t>divided by arena size).</w:t>
      </w:r>
    </w:p>
    <w:p w14:paraId="618AA87F" w14:textId="1F6F0361" w:rsidR="002A2FC3" w:rsidRDefault="002A2FC3" w:rsidP="002A2FC3"/>
    <w:p w14:paraId="00E161A8" w14:textId="616C0D19" w:rsidR="002A2FC3" w:rsidRDefault="002A2FC3" w:rsidP="002A2FC3"/>
    <w:p w14:paraId="093F523A" w14:textId="5D42275A" w:rsidR="002A2FC3" w:rsidRDefault="002A2FC3" w:rsidP="002A2FC3"/>
    <w:p w14:paraId="4DEC8EF2" w14:textId="3641281A" w:rsidR="002A2FC3" w:rsidRPr="002A2FC3" w:rsidRDefault="002A2FC3" w:rsidP="002A2FC3">
      <w:pPr>
        <w:rPr>
          <w:b/>
          <w:bCs/>
        </w:rPr>
      </w:pPr>
      <w:r w:rsidRPr="002A2FC3">
        <w:rPr>
          <w:b/>
          <w:bCs/>
        </w:rPr>
        <w:t>Example of comparing to data</w:t>
      </w:r>
    </w:p>
    <w:p w14:paraId="1DFF4B08" w14:textId="65EE2CCC" w:rsidR="002A2FC3" w:rsidRDefault="002A2FC3" w:rsidP="002A2FC3">
      <w:pPr>
        <w:rPr>
          <w:b/>
          <w:bCs/>
        </w:rPr>
      </w:pPr>
    </w:p>
    <w:p w14:paraId="2E11F48E" w14:textId="799F3ECD" w:rsidR="002A2FC3" w:rsidRPr="002A2FC3" w:rsidRDefault="002A2FC3" w:rsidP="002A2FC3">
      <w:r>
        <w:t xml:space="preserve">Say from the data we get that </w:t>
      </w:r>
      <w:r w:rsidR="00D00E25" w:rsidRPr="002A2FC3">
        <w:rPr>
          <w:noProof/>
          <w:position w:val="-12"/>
        </w:rPr>
        <w:object w:dxaOrig="960" w:dyaOrig="380" w14:anchorId="6870BAA1">
          <v:shape id="_x0000_i1032" type="#_x0000_t75" alt="" style="width:48.25pt;height:19.15pt;mso-width-percent:0;mso-height-percent:0;mso-width-percent:0;mso-height-percent:0" o:ole="">
            <v:imagedata r:id="rId61" o:title=""/>
          </v:shape>
          <o:OLEObject Type="Embed" ProgID="Equation.DSMT4" ShapeID="_x0000_i1032" DrawAspect="Content" ObjectID="_1641994383" r:id="rId62"/>
        </w:object>
      </w:r>
      <w:r>
        <w:t xml:space="preserve">, </w:t>
      </w:r>
      <w:r w:rsidR="00D00E25" w:rsidRPr="002A2FC3">
        <w:rPr>
          <w:noProof/>
          <w:position w:val="-12"/>
        </w:rPr>
        <w:object w:dxaOrig="1100" w:dyaOrig="380" w14:anchorId="55EDF8EB">
          <v:shape id="_x0000_i1031" type="#_x0000_t75" alt="" style="width:55.15pt;height:19.15pt;mso-width-percent:0;mso-height-percent:0;mso-width-percent:0;mso-height-percent:0" o:ole="">
            <v:imagedata r:id="rId63" o:title=""/>
          </v:shape>
          <o:OLEObject Type="Embed" ProgID="Equation.DSMT4" ShapeID="_x0000_i1031" DrawAspect="Content" ObjectID="_1641994384" r:id="rId64"/>
        </w:object>
      </w:r>
      <w:r>
        <w:t xml:space="preserve">, and </w:t>
      </w:r>
      <w:r w:rsidR="00D00E25" w:rsidRPr="002A2FC3">
        <w:rPr>
          <w:noProof/>
          <w:position w:val="-12"/>
        </w:rPr>
        <w:object w:dxaOrig="1220" w:dyaOrig="380" w14:anchorId="4E5BFDF2">
          <v:shape id="_x0000_i1030" type="#_x0000_t75" alt="" style="width:61.3pt;height:19.15pt;mso-width-percent:0;mso-height-percent:0;mso-width-percent:0;mso-height-percent:0" o:ole="">
            <v:imagedata r:id="rId65" o:title=""/>
          </v:shape>
          <o:OLEObject Type="Embed" ProgID="Equation.DSMT4" ShapeID="_x0000_i1030" DrawAspect="Content" ObjectID="_1641994385" r:id="rId66"/>
        </w:object>
      </w:r>
      <w:r>
        <w:t xml:space="preserve">. I also assume that the mutation rate is the same for all chromosomes at </w:t>
      </w:r>
      <w:r w:rsidR="00D00E25" w:rsidRPr="002A2FC3">
        <w:rPr>
          <w:noProof/>
          <w:position w:val="-10"/>
        </w:rPr>
        <w:object w:dxaOrig="880" w:dyaOrig="380" w14:anchorId="477043CD">
          <v:shape id="_x0000_i1029" type="#_x0000_t75" alt="" style="width:43.65pt;height:19.15pt;mso-width-percent:0;mso-height-percent:0;mso-width-percent:0;mso-height-percent:0" o:ole="">
            <v:imagedata r:id="rId67" o:title=""/>
          </v:shape>
          <o:OLEObject Type="Embed" ProgID="Equation.DSMT4" ShapeID="_x0000_i1029" DrawAspect="Content" ObjectID="_1641994386" r:id="rId68"/>
        </w:object>
      </w:r>
      <w:r>
        <w:t xml:space="preserve">. Unfortunately, we also have to assume a population size, so assume that </w:t>
      </w:r>
      <w:r>
        <w:rPr>
          <w:i/>
          <w:iCs/>
        </w:rPr>
        <w:t>N</w:t>
      </w:r>
      <w:r>
        <w:t xml:space="preserve"> = 400,000.</w:t>
      </w:r>
    </w:p>
    <w:p w14:paraId="7F2A4956" w14:textId="2D5BEF17" w:rsidR="002A2FC3" w:rsidRDefault="002A2FC3" w:rsidP="002A2FC3"/>
    <w:p w14:paraId="3AF00EDC" w14:textId="2676EF08" w:rsidR="002A2FC3" w:rsidRDefault="002A2FC3" w:rsidP="002A2FC3"/>
    <w:p w14:paraId="3BBCC8F8" w14:textId="77777777" w:rsidR="002A2FC3" w:rsidRDefault="002A2FC3" w:rsidP="002A2FC3"/>
    <w:p w14:paraId="5346FAF7" w14:textId="54769B5F" w:rsidR="002A2FC3" w:rsidRDefault="002A2FC3" w:rsidP="002A2FC3">
      <w:pPr>
        <w:rPr>
          <w:i/>
          <w:iCs/>
        </w:rPr>
      </w:pPr>
      <w:r>
        <w:rPr>
          <w:i/>
          <w:iCs/>
        </w:rPr>
        <w:t>Ratio of V to U</w:t>
      </w:r>
    </w:p>
    <w:p w14:paraId="3F6C007F" w14:textId="5E85859B" w:rsidR="002A2FC3" w:rsidRDefault="002A2FC3" w:rsidP="002A2FC3">
      <w:r>
        <w:t xml:space="preserve">From the data, we would get that </w:t>
      </w:r>
      <w:r w:rsidR="00D00E25" w:rsidRPr="002A2FC3">
        <w:rPr>
          <w:noProof/>
          <w:position w:val="-6"/>
        </w:rPr>
        <w:object w:dxaOrig="900" w:dyaOrig="260" w14:anchorId="648DAC54">
          <v:shape id="_x0000_i1028" type="#_x0000_t75" alt="" style="width:45.2pt;height:13pt;mso-width-percent:0;mso-height-percent:0;mso-width-percent:0;mso-height-percent:0" o:ole="">
            <v:imagedata r:id="rId69" o:title=""/>
          </v:shape>
          <o:OLEObject Type="Embed" ProgID="Equation.DSMT4" ShapeID="_x0000_i1028" DrawAspect="Content" ObjectID="_1641994387" r:id="rId70"/>
        </w:object>
      </w:r>
      <w:r>
        <w:t>. We can then compare that to the simulation data (figure 4) and see that we would only expect to see that when the density is greater than ~0.25.</w:t>
      </w:r>
    </w:p>
    <w:p w14:paraId="69A4323E" w14:textId="5B2855B4" w:rsidR="002A2FC3" w:rsidRDefault="002A2FC3" w:rsidP="002A2FC3"/>
    <w:p w14:paraId="356CCAC9" w14:textId="0ADEE6AC" w:rsidR="002A2FC3" w:rsidRDefault="002A2FC3" w:rsidP="002A2FC3">
      <w:pPr>
        <w:rPr>
          <w:i/>
          <w:iCs/>
        </w:rPr>
      </w:pPr>
      <w:r>
        <w:rPr>
          <w:i/>
          <w:iCs/>
        </w:rPr>
        <w:t>Ratio of U to A</w:t>
      </w:r>
    </w:p>
    <w:p w14:paraId="2443FD82" w14:textId="5BC272E0" w:rsidR="002A2FC3" w:rsidRDefault="002A2FC3" w:rsidP="002A2FC3">
      <w:r>
        <w:t xml:space="preserve">From the data, we would get that </w:t>
      </w:r>
      <w:r w:rsidR="00D00E25" w:rsidRPr="002A2FC3">
        <w:rPr>
          <w:noProof/>
          <w:position w:val="-10"/>
        </w:rPr>
        <w:object w:dxaOrig="780" w:dyaOrig="320" w14:anchorId="2B378DAA">
          <v:shape id="_x0000_i1027" type="#_x0000_t75" alt="" style="width:39.05pt;height:16.1pt;mso-width-percent:0;mso-height-percent:0;mso-width-percent:0;mso-height-percent:0" o:ole="">
            <v:imagedata r:id="rId71" o:title=""/>
          </v:shape>
          <o:OLEObject Type="Embed" ProgID="Equation.DSMT4" ShapeID="_x0000_i1027" DrawAspect="Content" ObjectID="_1641994388" r:id="rId72"/>
        </w:object>
      </w:r>
      <w:r>
        <w:t>.  Comparing this to the simulation results, we would only see this at very low population densities (&lt; 0.05).</w:t>
      </w:r>
    </w:p>
    <w:p w14:paraId="4DBDE3E6" w14:textId="08DCD74F" w:rsidR="002A2FC3" w:rsidRDefault="002A2FC3" w:rsidP="002A2FC3"/>
    <w:p w14:paraId="1B3CA2A1" w14:textId="5CC94439" w:rsidR="002A2FC3" w:rsidRPr="002A2FC3" w:rsidRDefault="002A2FC3" w:rsidP="002A2FC3">
      <w:pPr>
        <w:rPr>
          <w:i/>
          <w:iCs/>
        </w:rPr>
      </w:pPr>
      <w:r>
        <w:rPr>
          <w:i/>
          <w:iCs/>
        </w:rPr>
        <w:t>Conclusions</w:t>
      </w:r>
    </w:p>
    <w:p w14:paraId="3B227431" w14:textId="43126AC8" w:rsidR="002A2FC3" w:rsidRDefault="002A2FC3" w:rsidP="002A2FC3">
      <w:r>
        <w:t xml:space="preserve">Considering both the results above, the data probably cannot be explained the population’s spatial structure alone and selection probably played a role. If we assume that there was no selection on the V chromosome, then the population would have to have had a density greater than ~0.25. However, </w:t>
      </w:r>
      <w:r w:rsidR="00D00E25" w:rsidRPr="002A2FC3">
        <w:rPr>
          <w:noProof/>
          <w:position w:val="-12"/>
        </w:rPr>
        <w:object w:dxaOrig="280" w:dyaOrig="380" w14:anchorId="45A1FA5B">
          <v:shape id="_x0000_i1026" type="#_x0000_t75" alt="" style="width:13.8pt;height:19.15pt;mso-width-percent:0;mso-height-percent:0;mso-width-percent:0;mso-height-percent:0" o:ole="">
            <v:imagedata r:id="rId73" o:title=""/>
          </v:shape>
          <o:OLEObject Type="Embed" ProgID="Equation.DSMT4" ShapeID="_x0000_i1026" DrawAspect="Content" ObjectID="_1641994389" r:id="rId74"/>
        </w:object>
      </w:r>
      <w:r>
        <w:t xml:space="preserve"> is smaller than we would expect at that density and thus we would conclude that there was selection on the U chromosome.</w:t>
      </w:r>
    </w:p>
    <w:p w14:paraId="578CA79D" w14:textId="77777777" w:rsidR="002A2FC3" w:rsidRDefault="002A2FC3" w:rsidP="002A2FC3"/>
    <w:p w14:paraId="300AA46B" w14:textId="209BE2C4" w:rsidR="002A2FC3" w:rsidRDefault="002A2FC3" w:rsidP="002A2FC3">
      <w:r>
        <w:t xml:space="preserve">Alternatively, we could assume that there was no selection on the U chromosome. In that case, the population would have to have had a density less than 0.05. However, </w:t>
      </w:r>
      <w:r w:rsidR="00D00E25" w:rsidRPr="002A2FC3">
        <w:rPr>
          <w:noProof/>
          <w:position w:val="-12"/>
        </w:rPr>
        <w:object w:dxaOrig="280" w:dyaOrig="380" w14:anchorId="25A30162">
          <v:shape id="_x0000_i1025" type="#_x0000_t75" alt="" style="width:13.8pt;height:19.15pt;mso-width-percent:0;mso-height-percent:0;mso-width-percent:0;mso-height-percent:0" o:ole="">
            <v:imagedata r:id="rId75" o:title=""/>
          </v:shape>
          <o:OLEObject Type="Embed" ProgID="Equation.DSMT4" ShapeID="_x0000_i1025" DrawAspect="Content" ObjectID="_1641994390" r:id="rId76"/>
        </w:object>
      </w:r>
      <w:r>
        <w:t xml:space="preserve"> is smaller than we would expect at that density and thus we would conclude that there was selection on the V chromosome.</w:t>
      </w:r>
    </w:p>
    <w:p w14:paraId="298AA4DE" w14:textId="2EC7918F" w:rsidR="002A2FC3" w:rsidRDefault="002A2FC3" w:rsidP="002A2FC3"/>
    <w:p w14:paraId="0F518A97" w14:textId="69D25C9B" w:rsidR="002A2FC3" w:rsidRPr="002A2FC3" w:rsidRDefault="002A2FC3" w:rsidP="002A2FC3">
      <w:r>
        <w:t xml:space="preserve">So, in sum, if the data looks like this (which </w:t>
      </w:r>
      <w:proofErr w:type="gramStart"/>
      <w:r>
        <w:t>it</w:t>
      </w:r>
      <w:proofErr w:type="gramEnd"/>
      <w:r>
        <w:t xml:space="preserve"> kind of seems like it does) there was likely selection on the U chromosome the V chromosome or both. I do not know if we can tease that apart though.</w:t>
      </w:r>
    </w:p>
    <w:sectPr w:rsidR="002A2FC3" w:rsidRPr="002A2FC3" w:rsidSect="00E468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eniston,James H" w:date="2019-12-28T18:12:00Z" w:initials="PH">
    <w:p w14:paraId="4B4A2A32" w14:textId="76E7B726" w:rsidR="004355CA" w:rsidRDefault="004355CA">
      <w:pPr>
        <w:pStyle w:val="CommentText"/>
      </w:pPr>
      <w:r>
        <w:rPr>
          <w:rStyle w:val="CommentReference"/>
        </w:rPr>
        <w:annotationRef/>
      </w:r>
      <w:r>
        <w:t xml:space="preserve">I need to check if these equations are correct for haploid. I think they are. The general patterns between U and V should hold </w:t>
      </w:r>
      <w:r w:rsidR="00545F1E">
        <w:t xml:space="preserve">no matter what </w:t>
      </w:r>
      <w:r>
        <w:t>though. I’m not quite sure about the relationship between the sex chromosomes and autosomes though</w:t>
      </w:r>
      <w:r w:rsidR="00545F1E">
        <w:t>, that’s where I need to figure out what equation to use.</w:t>
      </w:r>
    </w:p>
  </w:comment>
  <w:comment w:id="2" w:author="Peniston,James H" w:date="2019-12-30T10:43:00Z" w:initials="PH">
    <w:p w14:paraId="0B418565" w14:textId="1E6689A8" w:rsidR="00C50367" w:rsidRDefault="00C50367">
      <w:pPr>
        <w:pStyle w:val="CommentText"/>
      </w:pPr>
      <w:r>
        <w:rPr>
          <w:rStyle w:val="CommentReference"/>
        </w:rPr>
        <w:annotationRef/>
      </w:r>
      <w:r>
        <w:t>As you can see in the figure, there are also some potentially interesting patterns with the autosome effective population size, but I’m going to wait until I’m more confident in the whether I’m using the right equation to try to interpret those result.</w:t>
      </w:r>
    </w:p>
  </w:comment>
  <w:comment w:id="3" w:author="Peniston,James H" w:date="2019-12-29T10:13:00Z" w:initials="PH">
    <w:p w14:paraId="2D350D07" w14:textId="24BF4561" w:rsidR="00F121BE" w:rsidRDefault="00F121BE">
      <w:pPr>
        <w:pStyle w:val="CommentText"/>
      </w:pPr>
      <w:r>
        <w:rPr>
          <w:rStyle w:val="CommentReference"/>
        </w:rPr>
        <w:annotationRef/>
      </w:r>
      <w:r>
        <w:t>I calculated effective population size of autosomes via the total variance in reproductive success. The equations should be fine for the U and V chromosomes, but I still need to check more closely about the autosomes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4A2A32" w15:done="0"/>
  <w15:commentEx w15:paraId="0B418565" w15:done="0"/>
  <w15:commentEx w15:paraId="2D350D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A2A32" w16cid:durableId="21B2198C"/>
  <w16cid:commentId w16cid:paraId="0B418565" w16cid:durableId="21B45335"/>
  <w16cid:commentId w16cid:paraId="2D350D07" w16cid:durableId="21B2FA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iston,James H">
    <w15:presenceInfo w15:providerId="AD" w15:userId="S::jimmpen@ufl.edu::96a97c3f-c43e-471e-b4ab-f93013398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34"/>
    <w:rsid w:val="00021E6E"/>
    <w:rsid w:val="000D4343"/>
    <w:rsid w:val="00130610"/>
    <w:rsid w:val="00187085"/>
    <w:rsid w:val="001C4F56"/>
    <w:rsid w:val="00266F6B"/>
    <w:rsid w:val="002A2FC3"/>
    <w:rsid w:val="002B59B2"/>
    <w:rsid w:val="002D092A"/>
    <w:rsid w:val="002D6EBB"/>
    <w:rsid w:val="003667C3"/>
    <w:rsid w:val="0038329D"/>
    <w:rsid w:val="004355CA"/>
    <w:rsid w:val="00477BB7"/>
    <w:rsid w:val="00490968"/>
    <w:rsid w:val="004B68C8"/>
    <w:rsid w:val="00517DFD"/>
    <w:rsid w:val="00522770"/>
    <w:rsid w:val="00545F1E"/>
    <w:rsid w:val="005471B4"/>
    <w:rsid w:val="00656605"/>
    <w:rsid w:val="006A1257"/>
    <w:rsid w:val="00716049"/>
    <w:rsid w:val="007D1C8B"/>
    <w:rsid w:val="0080459D"/>
    <w:rsid w:val="008740DF"/>
    <w:rsid w:val="008B360A"/>
    <w:rsid w:val="00996FB5"/>
    <w:rsid w:val="009B314B"/>
    <w:rsid w:val="009F34B5"/>
    <w:rsid w:val="00A2458C"/>
    <w:rsid w:val="00B97934"/>
    <w:rsid w:val="00C176E5"/>
    <w:rsid w:val="00C50367"/>
    <w:rsid w:val="00C6051F"/>
    <w:rsid w:val="00CD3229"/>
    <w:rsid w:val="00CE641B"/>
    <w:rsid w:val="00D00E25"/>
    <w:rsid w:val="00D223BE"/>
    <w:rsid w:val="00D91B59"/>
    <w:rsid w:val="00E468CE"/>
    <w:rsid w:val="00E53CA4"/>
    <w:rsid w:val="00E81AB4"/>
    <w:rsid w:val="00F065BA"/>
    <w:rsid w:val="00F121BE"/>
    <w:rsid w:val="00F96E82"/>
    <w:rsid w:val="00FB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23F0"/>
  <w15:chartTrackingRefBased/>
  <w15:docId w15:val="{1CB7D620-220D-3F45-AA6B-792C536D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1C4F56"/>
    <w:rPr>
      <w:b/>
      <w:bCs/>
      <w:vanish/>
      <w:color w:val="FF0000"/>
    </w:rPr>
  </w:style>
  <w:style w:type="paragraph" w:customStyle="1" w:styleId="MTDisplayEquation">
    <w:name w:val="MTDisplayEquation"/>
    <w:basedOn w:val="Normal"/>
    <w:next w:val="Normal"/>
    <w:link w:val="MTDisplayEquationChar"/>
    <w:rsid w:val="001C4F56"/>
    <w:pPr>
      <w:tabs>
        <w:tab w:val="center" w:pos="4680"/>
        <w:tab w:val="right" w:pos="9360"/>
      </w:tabs>
    </w:pPr>
  </w:style>
  <w:style w:type="character" w:customStyle="1" w:styleId="MTDisplayEquationChar">
    <w:name w:val="MTDisplayEquation Char"/>
    <w:basedOn w:val="DefaultParagraphFont"/>
    <w:link w:val="MTDisplayEquation"/>
    <w:rsid w:val="001C4F56"/>
  </w:style>
  <w:style w:type="character" w:styleId="CommentReference">
    <w:name w:val="annotation reference"/>
    <w:basedOn w:val="DefaultParagraphFont"/>
    <w:uiPriority w:val="99"/>
    <w:semiHidden/>
    <w:unhideWhenUsed/>
    <w:rsid w:val="004355CA"/>
    <w:rPr>
      <w:sz w:val="16"/>
      <w:szCs w:val="16"/>
    </w:rPr>
  </w:style>
  <w:style w:type="paragraph" w:styleId="CommentText">
    <w:name w:val="annotation text"/>
    <w:basedOn w:val="Normal"/>
    <w:link w:val="CommentTextChar"/>
    <w:uiPriority w:val="99"/>
    <w:semiHidden/>
    <w:unhideWhenUsed/>
    <w:rsid w:val="004355CA"/>
    <w:rPr>
      <w:sz w:val="20"/>
      <w:szCs w:val="20"/>
    </w:rPr>
  </w:style>
  <w:style w:type="character" w:customStyle="1" w:styleId="CommentTextChar">
    <w:name w:val="Comment Text Char"/>
    <w:basedOn w:val="DefaultParagraphFont"/>
    <w:link w:val="CommentText"/>
    <w:uiPriority w:val="99"/>
    <w:semiHidden/>
    <w:rsid w:val="004355CA"/>
    <w:rPr>
      <w:sz w:val="20"/>
      <w:szCs w:val="20"/>
    </w:rPr>
  </w:style>
  <w:style w:type="paragraph" w:styleId="CommentSubject">
    <w:name w:val="annotation subject"/>
    <w:basedOn w:val="CommentText"/>
    <w:next w:val="CommentText"/>
    <w:link w:val="CommentSubjectChar"/>
    <w:uiPriority w:val="99"/>
    <w:semiHidden/>
    <w:unhideWhenUsed/>
    <w:rsid w:val="004355CA"/>
    <w:rPr>
      <w:b/>
      <w:bCs/>
    </w:rPr>
  </w:style>
  <w:style w:type="character" w:customStyle="1" w:styleId="CommentSubjectChar">
    <w:name w:val="Comment Subject Char"/>
    <w:basedOn w:val="CommentTextChar"/>
    <w:link w:val="CommentSubject"/>
    <w:uiPriority w:val="99"/>
    <w:semiHidden/>
    <w:rsid w:val="004355CA"/>
    <w:rPr>
      <w:b/>
      <w:bCs/>
      <w:sz w:val="20"/>
      <w:szCs w:val="20"/>
    </w:rPr>
  </w:style>
  <w:style w:type="paragraph" w:styleId="BalloonText">
    <w:name w:val="Balloon Text"/>
    <w:basedOn w:val="Normal"/>
    <w:link w:val="BalloonTextChar"/>
    <w:uiPriority w:val="99"/>
    <w:semiHidden/>
    <w:unhideWhenUsed/>
    <w:rsid w:val="004355CA"/>
    <w:rPr>
      <w:sz w:val="18"/>
      <w:szCs w:val="18"/>
    </w:rPr>
  </w:style>
  <w:style w:type="character" w:customStyle="1" w:styleId="BalloonTextChar">
    <w:name w:val="Balloon Text Char"/>
    <w:basedOn w:val="DefaultParagraphFont"/>
    <w:link w:val="BalloonText"/>
    <w:uiPriority w:val="99"/>
    <w:semiHidden/>
    <w:rsid w:val="004355CA"/>
    <w:rPr>
      <w:sz w:val="18"/>
      <w:szCs w:val="18"/>
    </w:rPr>
  </w:style>
  <w:style w:type="table" w:styleId="TableGrid">
    <w:name w:val="Table Grid"/>
    <w:basedOn w:val="TableNormal"/>
    <w:uiPriority w:val="39"/>
    <w:rsid w:val="002A2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0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oleObject" Target="embeddings/oleObject7.bin"/><Relationship Id="rId42" Type="http://schemas.openxmlformats.org/officeDocument/2006/relationships/image" Target="media/image20.emf"/><Relationship Id="rId47" Type="http://schemas.openxmlformats.org/officeDocument/2006/relationships/oleObject" Target="embeddings/oleObject19.bin"/><Relationship Id="rId63" Type="http://schemas.openxmlformats.org/officeDocument/2006/relationships/image" Target="media/image31.emf"/><Relationship Id="rId68" Type="http://schemas.openxmlformats.org/officeDocument/2006/relationships/oleObject" Target="embeddings/oleObject29.bin"/><Relationship Id="rId16" Type="http://schemas.openxmlformats.org/officeDocument/2006/relationships/image" Target="media/image6.emf"/><Relationship Id="rId11" Type="http://schemas.microsoft.com/office/2016/09/relationships/commentsIds" Target="commentsIds.xml"/><Relationship Id="rId24" Type="http://schemas.openxmlformats.org/officeDocument/2006/relationships/image" Target="media/image10.emf"/><Relationship Id="rId32" Type="http://schemas.openxmlformats.org/officeDocument/2006/relationships/image" Target="media/image15.emf"/><Relationship Id="rId37" Type="http://schemas.openxmlformats.org/officeDocument/2006/relationships/oleObject" Target="embeddings/oleObject14.bin"/><Relationship Id="rId40" Type="http://schemas.openxmlformats.org/officeDocument/2006/relationships/image" Target="media/image19.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theme" Target="theme/theme1.xml"/><Relationship Id="rId5" Type="http://schemas.openxmlformats.org/officeDocument/2006/relationships/image" Target="media/image2.emf"/><Relationship Id="rId61" Type="http://schemas.openxmlformats.org/officeDocument/2006/relationships/image" Target="media/image30.emf"/><Relationship Id="rId19" Type="http://schemas.openxmlformats.org/officeDocument/2006/relationships/oleObject" Target="embeddings/oleObject6.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4.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oleObject" Target="embeddings/oleObject27.bin"/><Relationship Id="rId69" Type="http://schemas.openxmlformats.org/officeDocument/2006/relationships/image" Target="media/image34.emf"/><Relationship Id="rId77"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1.bin"/><Relationship Id="rId72" Type="http://schemas.openxmlformats.org/officeDocument/2006/relationships/oleObject" Target="embeddings/oleObject31.bin"/><Relationship Id="rId3"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1.emf"/><Relationship Id="rId33" Type="http://schemas.openxmlformats.org/officeDocument/2006/relationships/oleObject" Target="embeddings/oleObject12.bin"/><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image" Target="media/image29.emf"/><Relationship Id="rId67" Type="http://schemas.openxmlformats.org/officeDocument/2006/relationships/image" Target="media/image33.emf"/><Relationship Id="rId20" Type="http://schemas.openxmlformats.org/officeDocument/2006/relationships/image" Target="media/image8.emf"/><Relationship Id="rId41" Type="http://schemas.openxmlformats.org/officeDocument/2006/relationships/oleObject" Target="embeddings/oleObject16.bin"/><Relationship Id="rId54" Type="http://schemas.openxmlformats.org/officeDocument/2006/relationships/image" Target="media/image26.emf"/><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7.emf"/><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0.bin"/><Relationship Id="rId57" Type="http://schemas.openxmlformats.org/officeDocument/2006/relationships/image" Target="media/image28.emf"/><Relationship Id="rId10" Type="http://schemas.microsoft.com/office/2011/relationships/commentsExtended" Target="commentsExtended.xml"/><Relationship Id="rId31" Type="http://schemas.openxmlformats.org/officeDocument/2006/relationships/oleObject" Target="embeddings/oleObject11.bin"/><Relationship Id="rId44" Type="http://schemas.openxmlformats.org/officeDocument/2006/relationships/image" Target="media/image21.emf"/><Relationship Id="rId52" Type="http://schemas.openxmlformats.org/officeDocument/2006/relationships/image" Target="media/image25.emf"/><Relationship Id="rId60" Type="http://schemas.openxmlformats.org/officeDocument/2006/relationships/oleObject" Target="embeddings/oleObject25.bin"/><Relationship Id="rId65" Type="http://schemas.openxmlformats.org/officeDocument/2006/relationships/image" Target="media/image32.emf"/><Relationship Id="rId73" Type="http://schemas.openxmlformats.org/officeDocument/2006/relationships/image" Target="media/image36.emf"/><Relationship Id="rId78" Type="http://schemas.microsoft.com/office/2011/relationships/people" Target="people.xml"/><Relationship Id="rId4" Type="http://schemas.openxmlformats.org/officeDocument/2006/relationships/image" Target="media/image1.emf"/><Relationship Id="rId9" Type="http://schemas.openxmlformats.org/officeDocument/2006/relationships/comments" Target="comments.xml"/><Relationship Id="rId13" Type="http://schemas.openxmlformats.org/officeDocument/2006/relationships/oleObject" Target="embeddings/oleObject3.bin"/><Relationship Id="rId18" Type="http://schemas.openxmlformats.org/officeDocument/2006/relationships/image" Target="media/image7.emf"/><Relationship Id="rId39" Type="http://schemas.openxmlformats.org/officeDocument/2006/relationships/oleObject" Target="embeddings/oleObject15.bin"/><Relationship Id="rId34" Type="http://schemas.openxmlformats.org/officeDocument/2006/relationships/image" Target="media/image16.emf"/><Relationship Id="rId50" Type="http://schemas.openxmlformats.org/officeDocument/2006/relationships/image" Target="media/image24.emf"/><Relationship Id="rId55" Type="http://schemas.openxmlformats.org/officeDocument/2006/relationships/oleObject" Target="embeddings/oleObject23.bin"/><Relationship Id="rId76" Type="http://schemas.openxmlformats.org/officeDocument/2006/relationships/oleObject" Target="embeddings/oleObject33.bin"/><Relationship Id="rId7" Type="http://schemas.openxmlformats.org/officeDocument/2006/relationships/image" Target="media/image3.emf"/><Relationship Id="rId71" Type="http://schemas.openxmlformats.org/officeDocument/2006/relationships/image" Target="media/image35.emf"/><Relationship Id="rId2" Type="http://schemas.openxmlformats.org/officeDocument/2006/relationships/settings" Target="settings.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Peniston,James H</dc:creator>
  <cp:keywords/>
  <dc:description/>
  <cp:lastModifiedBy>Peniston,James H</cp:lastModifiedBy>
  <cp:revision>4</cp:revision>
  <dcterms:created xsi:type="dcterms:W3CDTF">2020-01-06T04:09:00Z</dcterms:created>
  <dcterms:modified xsi:type="dcterms:W3CDTF">2020-01-31T21:45:00Z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Section">
    <vt:lpwstr>1</vt:lpwstr>
  </property>
  <property fmtid="{D5CDD505-2E9C-101B-9397-08002B2CF9AE}" pid="4" name="MTEquationNumber2">
    <vt:lpwstr>(#E1)</vt:lpwstr>
  </property>
</Properties>
</file>