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cccccc</w:t>
      </w:r>
      <w:r>
        <w:rPr>
          <w:rFonts w:hint="eastAsia"/>
          <w:lang w:val="en-US" w:eastAsia="zh-CN"/>
        </w:rPr>
        <w:t>吱吱吱吱吱吱吱个人收入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和vu以规避赶快把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25"/>
    <w:rsid w:val="00177625"/>
    <w:rsid w:val="00D40EE8"/>
    <w:rsid w:val="28B36372"/>
    <w:rsid w:val="4EDF6AB7"/>
    <w:rsid w:val="6C38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2017-12-07T03:08:00Z</dcterms:created>
  <dc:creator>风轻无痕</dc:creator>
  <cp:lastModifiedBy>teclink</cp:lastModifiedBy>
  <dcterms:modified xsi:type="dcterms:W3CDTF">2021-09-02T02:47:30Z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