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flujo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42143" cy="776763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2143" cy="776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Como podemos ver, el proceso principal es el del registro de mensajes de clientes que requieren un servicio de la empresa de seguridad </w:t>
      </w:r>
      <w:r w:rsidDel="00000000" w:rsidR="00000000" w:rsidRPr="00000000">
        <w:rPr>
          <w:rtl w:val="0"/>
        </w:rPr>
        <w:t xml:space="preserve">COSAEM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E-R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832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En el diagrama Entidad-Relación mostramos de forma abstracta cuales serian las 3 tablas dentro del sitio web de </w:t>
      </w:r>
      <w:r w:rsidDel="00000000" w:rsidR="00000000" w:rsidRPr="00000000">
        <w:rPr>
          <w:rtl w:val="0"/>
        </w:rPr>
        <w:t xml:space="preserve">COSAEM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-Buzón del cliente: Donde guardamos toda la información del usuario a través del formulario.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  <w:t xml:space="preserve">-Cliente: En caso de que el cliente si quiera un servicio, se guardan sus datos importantes.</w:t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 xml:space="preserve">-Servicio: Cuando se realiza una venta, este servicio se factura o guarda como comprobante. 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clases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267450" cy="32194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59757" l="23421" r="24200" t="563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  <w:t xml:space="preserve">Como se dijo, en el diagrama E-R las 3 tablas mencionadas tienen una relación entre sí como clases. De acuerdo a que del buzón de mensajes se obtiene la información del cliente y al final en caso de querer una compra se tiene el servicio donde la información de la venta es validada.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casos de uso</w:t>
      </w:r>
    </w:p>
    <w:p w:rsidR="00000000" w:rsidDel="00000000" w:rsidP="00000000" w:rsidRDefault="00000000" w:rsidRPr="00000000" w14:paraId="0000001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4279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Aquí se muestra el flujo por el cual se va dando el servicio del buzón de mensajes. 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  <w:t xml:space="preserve">Desde el envío del formulario hasta llegar al  venta del cliente a través de correo electrónico o mensaje en Facebook.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Mapa de sitio web</w:t>
      </w:r>
    </w:p>
    <w:p w:rsidR="00000000" w:rsidDel="00000000" w:rsidP="00000000" w:rsidRDefault="00000000" w:rsidRPr="00000000" w14:paraId="0000001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362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t xml:space="preserve">Esta es la estructura del sitio web, compuesto por cinco vínculos donde cada uno tiene su propia información de la empresa </w:t>
      </w:r>
      <w:r w:rsidDel="00000000" w:rsidR="00000000" w:rsidRPr="00000000">
        <w:rPr>
          <w:rtl w:val="0"/>
        </w:rPr>
        <w:t xml:space="preserve">COSAEM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flujo de datos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Pagina principal o inicio</w:t>
      </w:r>
    </w:p>
    <w:p w:rsidR="00000000" w:rsidDel="00000000" w:rsidP="00000000" w:rsidRDefault="00000000" w:rsidRPr="00000000" w14:paraId="0000001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263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Página de servicio donde se muestran las características de todo lo que ofrece la empresa de seguridad </w:t>
      </w:r>
      <w:r w:rsidDel="00000000" w:rsidR="00000000" w:rsidRPr="00000000">
        <w:rPr>
          <w:b w:val="1"/>
          <w:rtl w:val="0"/>
        </w:rPr>
        <w:t xml:space="preserve">COSAEM</w:t>
      </w:r>
      <w:r w:rsidDel="00000000" w:rsidR="00000000" w:rsidRPr="00000000">
        <w:rPr>
          <w:b w:val="1"/>
          <w:rtl w:val="0"/>
        </w:rPr>
        <w:t xml:space="preserve">. </w:t>
      </w:r>
    </w:p>
    <w:p w:rsidR="00000000" w:rsidDel="00000000" w:rsidP="00000000" w:rsidRDefault="00000000" w:rsidRPr="00000000" w14:paraId="0000001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238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Página de clientes donde se muestran algunos clientes destacados que ha tenido </w:t>
      </w:r>
      <w:r w:rsidDel="00000000" w:rsidR="00000000" w:rsidRPr="00000000">
        <w:rPr>
          <w:b w:val="1"/>
          <w:rtl w:val="0"/>
        </w:rPr>
        <w:t xml:space="preserve">COSAEM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2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213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175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 En la página nosotros se muestran algunas de las características y valores más importantes de </w:t>
      </w:r>
      <w:r w:rsidDel="00000000" w:rsidR="00000000" w:rsidRPr="00000000">
        <w:rPr>
          <w:b w:val="1"/>
          <w:rtl w:val="0"/>
        </w:rPr>
        <w:t xml:space="preserve">COSAEM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3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514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5. Página del formulario donde muestra la ubicación, formas de contacto, mapa y el envío del formulario. Aquí se pide al cliente enviar Nombre, Servicio y el mensaje que requiera el cliente.</w:t>
      </w:r>
    </w:p>
    <w:p w:rsidR="00000000" w:rsidDel="00000000" w:rsidP="00000000" w:rsidRDefault="00000000" w:rsidRPr="00000000" w14:paraId="0000003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603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Descripción de la construcción del prototipo</w:t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  <w:t xml:space="preserve">Para la creación del sitio web dinámico, se utilizó una metodología de planificación de desarrollo de software:</w:t>
      </w:r>
    </w:p>
    <w:p w:rsidR="00000000" w:rsidDel="00000000" w:rsidP="00000000" w:rsidRDefault="00000000" w:rsidRPr="00000000" w14:paraId="0000003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 3.0</w:t>
      </w:r>
    </w:p>
    <w:p w:rsidR="00000000" w:rsidDel="00000000" w:rsidP="00000000" w:rsidRDefault="00000000" w:rsidRPr="00000000" w14:paraId="0000003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pacing w:after="0" w:afterAutospacing="0" w:lineRule="auto"/>
        <w:ind w:left="1220" w:hanging="36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Inicio del Plan de Sistemas de Información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pacing w:after="0" w:afterAutospacing="0" w:lineRule="auto"/>
        <w:ind w:left="1220" w:hanging="36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 Definición y Organización del PSI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pacing w:after="0" w:afterAutospacing="0" w:lineRule="auto"/>
        <w:ind w:left="1220" w:hanging="36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Estudio de la Información Relevante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pacing w:after="0" w:afterAutospacing="0" w:lineRule="auto"/>
        <w:ind w:left="1220" w:hanging="36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 Identificación de Requisitos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pacing w:after="0" w:afterAutospacing="0" w:lineRule="auto"/>
        <w:ind w:left="1220" w:hanging="36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Estudio de los Sistemas de Información Actuales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pacing w:after="0" w:afterAutospacing="0" w:lineRule="auto"/>
        <w:ind w:left="1220" w:hanging="36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Diseño del Modelo de Sistemas de Información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pacing w:after="0" w:afterAutospacing="0" w:lineRule="auto"/>
        <w:ind w:left="1220" w:hanging="36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Definición de la Arquitectura Tecnológica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pacing w:after="0" w:afterAutospacing="0" w:lineRule="auto"/>
        <w:ind w:left="1220" w:hanging="36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Definición del Plan de Acción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pacing w:after="600" w:lineRule="auto"/>
        <w:ind w:left="1220" w:hanging="36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Revisión y Aprobación del Proyectp</w:t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