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质检操作手册</w:t>
      </w:r>
    </w:p>
    <w:p>
      <w:pPr>
        <w:pStyle w:val="2"/>
        <w:rPr>
          <w:rFonts w:hint="eastAsia"/>
        </w:rPr>
      </w:pPr>
      <w:r>
        <w:rPr>
          <w:rFonts w:hint="eastAsia"/>
        </w:rPr>
        <w:t>质检操作（小程序）</w:t>
      </w:r>
    </w:p>
    <w:p>
      <w:r>
        <w:drawing>
          <wp:inline distT="0" distB="0" distL="114300" distR="114300">
            <wp:extent cx="3299460" cy="2324100"/>
            <wp:effectExtent l="0" t="0" r="762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</w:rPr>
      </w:pPr>
      <w:bookmarkStart w:id="0" w:name="OLE_LINK1"/>
      <w:r>
        <w:rPr>
          <w:rFonts w:hint="eastAsia"/>
        </w:rPr>
        <w:t>质量检验</w:t>
      </w:r>
      <w:r>
        <w:rPr>
          <w:rFonts w:hint="eastAsia"/>
          <w:lang w:val="en-US" w:eastAsia="zh-CN"/>
        </w:rPr>
        <w:t>申请</w:t>
      </w:r>
      <w:r>
        <w:rPr>
          <w:rFonts w:hint="eastAsia"/>
        </w:rPr>
        <w:t>操作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只要在系统中的容器都可以进行质检</w:t>
      </w:r>
      <w:r>
        <w:rPr>
          <w:rFonts w:hint="eastAsia"/>
          <w:sz w:val="24"/>
          <w:szCs w:val="24"/>
          <w:lang w:val="en-US" w:eastAsia="zh-CN"/>
        </w:rPr>
        <w:t>申请</w:t>
      </w:r>
    </w:p>
    <w:bookmarkEnd w:id="0"/>
    <w:p>
      <w:pPr>
        <w:rPr>
          <w:sz w:val="24"/>
          <w:szCs w:val="24"/>
        </w:rPr>
      </w:pP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第一步 </w:t>
      </w:r>
      <w:r>
        <w:rPr>
          <w:rFonts w:hint="eastAsia"/>
          <w:sz w:val="24"/>
          <w:szCs w:val="24"/>
          <w:lang w:val="en-US" w:eastAsia="zh-CN"/>
        </w:rPr>
        <w:t>扫码</w:t>
      </w:r>
      <w:r>
        <w:rPr>
          <w:rFonts w:hint="eastAsia"/>
          <w:sz w:val="24"/>
          <w:szCs w:val="24"/>
        </w:rPr>
        <w:t>流转箱编号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第二步</w:t>
      </w:r>
      <w:r>
        <w:rPr>
          <w:rFonts w:hint="eastAsia"/>
          <w:sz w:val="24"/>
          <w:szCs w:val="24"/>
          <w:lang w:val="en-US" w:eastAsia="zh-CN"/>
        </w:rPr>
        <w:t xml:space="preserve"> 提交质检申请</w:t>
      </w:r>
    </w:p>
    <w:p>
      <w:pPr>
        <w:widowControl/>
        <w:jc w:val="left"/>
      </w:pPr>
      <w:r>
        <w:drawing>
          <wp:inline distT="0" distB="0" distL="114300" distR="114300">
            <wp:extent cx="3528060" cy="242316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常规检验</w:t>
      </w:r>
      <w:r>
        <w:rPr>
          <w:rFonts w:hint="eastAsia"/>
        </w:rPr>
        <w:t>操作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发起质检申请的流转箱或物料需要质检的都会出现在这</w:t>
      </w:r>
    </w:p>
    <w:p>
      <w:pPr>
        <w:widowControl/>
        <w:jc w:val="left"/>
        <w:rPr>
          <w:rFonts w:hint="eastAsia"/>
          <w:sz w:val="24"/>
          <w:szCs w:val="24"/>
        </w:rPr>
      </w:pPr>
    </w:p>
    <w:p>
      <w:pPr>
        <w:widowControl/>
        <w:numPr>
          <w:ilvl w:val="0"/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第一步 选择</w:t>
      </w:r>
      <w:r>
        <w:rPr>
          <w:rFonts w:hint="eastAsia"/>
          <w:sz w:val="24"/>
          <w:szCs w:val="24"/>
        </w:rPr>
        <w:t>流转箱编号</w:t>
      </w:r>
    </w:p>
    <w:p>
      <w:pPr>
        <w:widowControl/>
        <w:numPr>
          <w:ilvl w:val="0"/>
          <w:numId w:val="0"/>
        </w:numPr>
        <w:jc w:val="left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2561590" cy="4016375"/>
            <wp:effectExtent l="0" t="0" r="13970" b="698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第二步 扫码可疑条码</w:t>
      </w: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第三步 添加缺陷 选择缺陷问题，上传图片</w:t>
      </w:r>
    </w:p>
    <w:p>
      <w:pPr>
        <w:widowControl/>
        <w:jc w:val="left"/>
      </w:pPr>
      <w:r>
        <w:drawing>
          <wp:inline distT="0" distB="0" distL="114300" distR="114300">
            <wp:extent cx="2459990" cy="2113915"/>
            <wp:effectExtent l="0" t="0" r="889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 输入数量，提交可疑品</w:t>
      </w: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第五步 流转箱检验完成，再次进入常规检验，选择流转箱，提交完成，流转箱检验完成，通知物流上架。</w:t>
      </w:r>
      <w:r>
        <w:rPr>
          <w:sz w:val="24"/>
          <w:szCs w:val="24"/>
        </w:rPr>
        <w:br w:type="page"/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取消可疑</w:t>
      </w:r>
      <w:r>
        <w:rPr>
          <w:rFonts w:hint="eastAsia"/>
        </w:rPr>
        <w:t>操作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当常规质检过程中发现问题可以取消可疑品</w:t>
      </w:r>
    </w:p>
    <w:p>
      <w:pPr>
        <w:rPr>
          <w:sz w:val="24"/>
          <w:szCs w:val="24"/>
        </w:rPr>
      </w:pP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第一步 </w:t>
      </w:r>
      <w:r>
        <w:rPr>
          <w:rFonts w:hint="eastAsia"/>
          <w:sz w:val="24"/>
          <w:szCs w:val="24"/>
          <w:lang w:val="en-US" w:eastAsia="zh-CN"/>
        </w:rPr>
        <w:t>扫码可疑</w:t>
      </w:r>
      <w:r>
        <w:rPr>
          <w:rFonts w:hint="eastAsia"/>
          <w:sz w:val="24"/>
          <w:szCs w:val="24"/>
        </w:rPr>
        <w:t>编号</w:t>
      </w:r>
    </w:p>
    <w:p>
      <w:pPr>
        <w:widowControl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  <w:lang w:val="en-US" w:eastAsia="zh-CN"/>
        </w:rPr>
        <w:t>二</w:t>
      </w:r>
      <w:r>
        <w:rPr>
          <w:rFonts w:hint="eastAsia"/>
          <w:sz w:val="24"/>
          <w:szCs w:val="24"/>
        </w:rPr>
        <w:t>步</w:t>
      </w:r>
      <w:r>
        <w:rPr>
          <w:rFonts w:hint="eastAsia"/>
          <w:sz w:val="24"/>
          <w:szCs w:val="24"/>
          <w:lang w:val="en-US" w:eastAsia="zh-CN"/>
        </w:rPr>
        <w:t xml:space="preserve"> 提交</w:t>
      </w:r>
    </w:p>
    <w:p>
      <w:pPr>
        <w:widowControl/>
        <w:jc w:val="left"/>
      </w:pPr>
      <w:r>
        <w:drawing>
          <wp:inline distT="0" distB="0" distL="114300" distR="114300">
            <wp:extent cx="3566160" cy="240030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二次质检</w:t>
      </w:r>
      <w:r>
        <w:rPr>
          <w:rFonts w:hint="eastAsia"/>
        </w:rPr>
        <w:t>操作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对之前检验的可疑品进行二次质检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第一步 选择检验类型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第二步 选择条码，选择数量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第三步 设置状态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第四步提交</w:t>
      </w:r>
    </w:p>
    <w:p>
      <w:r>
        <w:drawing>
          <wp:inline distT="0" distB="0" distL="114300" distR="114300">
            <wp:extent cx="2677160" cy="2888615"/>
            <wp:effectExtent l="0" t="0" r="5080" b="698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4285" cy="2729230"/>
            <wp:effectExtent l="0" t="0" r="10795" b="1397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br w:type="page"/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质检返库</w:t>
      </w:r>
      <w:r>
        <w:rPr>
          <w:rFonts w:hint="eastAsia"/>
        </w:rPr>
        <w:t>操作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当检验的可疑品是正常的，即可进行返库操作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第一步 选择可疑条码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第二步 输入数量，选择是否还要生产，扫码返库流转箱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第三步 提交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358390" cy="2880995"/>
            <wp:effectExtent l="0" t="0" r="3810" b="1460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20645" cy="2926080"/>
            <wp:effectExtent l="0" t="0" r="635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状态变动</w:t>
      </w:r>
      <w:r>
        <w:rPr>
          <w:rFonts w:hint="eastAsia"/>
        </w:rPr>
        <w:t>操作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当检验的可疑品是可疑状态的，可以进行状态变动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第一步 扫码可疑条码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第二步 输入数量，选择状态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第三步 提交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02815" cy="2819400"/>
            <wp:effectExtent l="0" t="0" r="6985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PC</w:t>
      </w:r>
      <w:r>
        <w:rPr>
          <w:rFonts w:hint="eastAsia"/>
        </w:rPr>
        <w:t>操作</w:t>
      </w:r>
    </w:p>
    <w:p>
      <w:pPr>
        <w:rPr>
          <w:rFonts w:hint="eastAsia"/>
        </w:rPr>
      </w:pPr>
      <w:r>
        <w:drawing>
          <wp:inline distT="0" distB="0" distL="114300" distR="114300">
            <wp:extent cx="1943100" cy="1341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检验参数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检验参数是可疑品的缺陷参数，这里提供增删改查操作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质检管理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质检管理管理常规质检的所有记录，这里提供打印可疑条码的操作，批量质检完成（有可疑就不能操作）操作</w:t>
      </w:r>
    </w:p>
    <w:p>
      <w:r>
        <w:drawing>
          <wp:inline distT="0" distB="0" distL="114300" distR="114300">
            <wp:extent cx="5273675" cy="2148205"/>
            <wp:effectExtent l="0" t="0" r="14605" b="63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不良品管理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管理所有常规质检完成后的可疑品，可以查看缺陷等功能</w:t>
      </w:r>
    </w:p>
    <w:p>
      <w:pPr>
        <w:pStyle w:val="3"/>
        <w:numPr>
          <w:ilvl w:val="0"/>
          <w:numId w:val="0"/>
        </w:numPr>
      </w:pPr>
      <w:r>
        <w:drawing>
          <wp:inline distT="0" distB="0" distL="114300" distR="114300">
            <wp:extent cx="5134610" cy="1948180"/>
            <wp:effectExtent l="0" t="0" r="1270" b="254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退回记录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管理所有二次检验的合格品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314575"/>
            <wp:effectExtent l="0" t="0" r="7620" b="1905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117B76"/>
    <w:multiLevelType w:val="multilevel"/>
    <w:tmpl w:val="4C117B76"/>
    <w:lvl w:ilvl="0" w:tentative="0">
      <w:start w:val="1"/>
      <w:numFmt w:val="decimal"/>
      <w:lvlText w:val="%1、"/>
      <w:lvlJc w:val="left"/>
      <w:pPr>
        <w:ind w:left="528" w:hanging="52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6CF9DA"/>
    <w:multiLevelType w:val="singleLevel"/>
    <w:tmpl w:val="7D6CF9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WYzNDlhYzc1MTdiY2VmZjQ4ODAzZDc5NzNlM2NlZjAifQ=="/>
  </w:docVars>
  <w:rsids>
    <w:rsidRoot w:val="00D616DF"/>
    <w:rsid w:val="000E75E8"/>
    <w:rsid w:val="001736B5"/>
    <w:rsid w:val="002724E2"/>
    <w:rsid w:val="002F4ED9"/>
    <w:rsid w:val="003727F2"/>
    <w:rsid w:val="004C1415"/>
    <w:rsid w:val="005B250D"/>
    <w:rsid w:val="007165D0"/>
    <w:rsid w:val="0075520D"/>
    <w:rsid w:val="009348BB"/>
    <w:rsid w:val="009510AC"/>
    <w:rsid w:val="0096666F"/>
    <w:rsid w:val="009910FB"/>
    <w:rsid w:val="009E05C9"/>
    <w:rsid w:val="00A55B04"/>
    <w:rsid w:val="00AA7481"/>
    <w:rsid w:val="00AD326F"/>
    <w:rsid w:val="00AF60B4"/>
    <w:rsid w:val="00B539DB"/>
    <w:rsid w:val="00B954C2"/>
    <w:rsid w:val="00BB7D9A"/>
    <w:rsid w:val="00C83AF7"/>
    <w:rsid w:val="00CC37B5"/>
    <w:rsid w:val="00D616DF"/>
    <w:rsid w:val="00E4070C"/>
    <w:rsid w:val="00E82ADE"/>
    <w:rsid w:val="00F5408A"/>
    <w:rsid w:val="00F73895"/>
    <w:rsid w:val="00FA3BC5"/>
    <w:rsid w:val="00FD54BD"/>
    <w:rsid w:val="04261088"/>
    <w:rsid w:val="2A337315"/>
    <w:rsid w:val="341B39AB"/>
    <w:rsid w:val="3E1907CD"/>
    <w:rsid w:val="40302C90"/>
    <w:rsid w:val="429E169C"/>
    <w:rsid w:val="505C4193"/>
    <w:rsid w:val="52A44F66"/>
    <w:rsid w:val="53CA3EB4"/>
    <w:rsid w:val="5BF01E03"/>
    <w:rsid w:val="617B1B6D"/>
    <w:rsid w:val="6AC24966"/>
    <w:rsid w:val="7031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semiHidden/>
    <w:uiPriority w:val="99"/>
    <w:rPr>
      <w:sz w:val="18"/>
      <w:szCs w:val="18"/>
    </w:rPr>
  </w:style>
  <w:style w:type="character" w:customStyle="1" w:styleId="10">
    <w:name w:val="页脚 Char"/>
    <w:basedOn w:val="8"/>
    <w:link w:val="5"/>
    <w:semiHidden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批注框文本 Char"/>
    <w:basedOn w:val="8"/>
    <w:link w:val="4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652</Words>
  <Characters>664</Characters>
  <Lines>1</Lines>
  <Paragraphs>1</Paragraphs>
  <TotalTime>0</TotalTime>
  <ScaleCrop>false</ScaleCrop>
  <LinksUpToDate>false</LinksUpToDate>
  <CharactersWithSpaces>683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2021-04-19T03:52:00Z</dcterms:created>
  <dc:creator>Administrator</dc:creator>
  <cp:lastModifiedBy>MonstorUncle</cp:lastModifiedBy>
  <dcterms:modified xsi:type="dcterms:W3CDTF">2022-10-21T03:20:22Z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7F12C58C01F54090842CBA5E2028D482</vt:lpwstr>
  </property>
</Properties>
</file>