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DE0" w14:textId="77777777"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14:paraId="1617F382" w14:textId="77777777" w:rsidR="006A7974" w:rsidRDefault="006A7974" w:rsidP="0021655E">
      <w:pPr>
        <w:pStyle w:val="ListParagraph"/>
        <w:spacing w:after="0" w:line="276" w:lineRule="auto"/>
        <w:jc w:val="both"/>
      </w:pPr>
    </w:p>
    <w:p w14:paraId="2FE5807E" w14:textId="77777777"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14:paraId="127F3971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35CB6B75" w14:textId="77777777"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14:paraId="57E64550" w14:textId="77777777" w:rsidR="00ED6379" w:rsidRDefault="00ED6379" w:rsidP="00ED6379">
      <w:pPr>
        <w:pStyle w:val="ListParagraph"/>
      </w:pPr>
    </w:p>
    <w:p w14:paraId="37FDF7CA" w14:textId="59DC6A1C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 v7, </w:t>
      </w:r>
      <w:r w:rsidR="0062389F">
        <w:t>do</w:t>
      </w:r>
      <w:r>
        <w:t xml:space="preserve"> alerts reset every 2hrs for each token? If no, add and test well b4 keeping as solid.</w:t>
      </w:r>
      <w:r w:rsidR="000C0629">
        <w:t xml:space="preserve"> NEW VERSION.</w:t>
      </w:r>
    </w:p>
    <w:p w14:paraId="2517BF2D" w14:textId="77777777" w:rsidR="00ED6379" w:rsidRDefault="00ED6379" w:rsidP="00ED6379">
      <w:pPr>
        <w:pStyle w:val="ListParagraph"/>
      </w:pPr>
    </w:p>
    <w:p w14:paraId="1B0DDD11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14:paraId="7DE6A618" w14:textId="77777777" w:rsidR="00037984" w:rsidRDefault="00037984" w:rsidP="00037984">
      <w:pPr>
        <w:pStyle w:val="ListParagraph"/>
      </w:pPr>
    </w:p>
    <w:p w14:paraId="147EED85" w14:textId="77777777"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14:paraId="646AB219" w14:textId="77777777"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14:paraId="6C3F5E6B" w14:textId="77777777"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61619F1" w14:textId="77777777"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 v7; Add indicators and patterns; check the other document for details. NEW VERSION.</w:t>
      </w:r>
    </w:p>
    <w:p w14:paraId="28EE221F" w14:textId="77777777" w:rsidR="00D26A43" w:rsidRDefault="00D26A43" w:rsidP="00D26A43">
      <w:pPr>
        <w:pStyle w:val="ListParagraph"/>
      </w:pPr>
    </w:p>
    <w:p w14:paraId="529FC47F" w14:textId="7A785278"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 xml:space="preserve">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volume value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combined with V change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14:paraId="56420FAE" w14:textId="77777777" w:rsidR="00D7675C" w:rsidRDefault="00D7675C" w:rsidP="00D7675C">
      <w:pPr>
        <w:pStyle w:val="ListParagraph"/>
      </w:pPr>
    </w:p>
    <w:p w14:paraId="3F60745B" w14:textId="4E51D3C9"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</w:t>
      </w:r>
      <w:r w:rsidR="00D3213E">
        <w:t>Test</w:t>
      </w:r>
      <w:r w:rsidR="00D7675C">
        <w:t xml:space="preserve">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hrs</w:t>
      </w:r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14:paraId="725CA158" w14:textId="77777777" w:rsidR="00F2743D" w:rsidRDefault="00F2743D" w:rsidP="00F2743D">
      <w:pPr>
        <w:pStyle w:val="ListParagraph"/>
      </w:pPr>
    </w:p>
    <w:p w14:paraId="66A6A873" w14:textId="6A77C464"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 xml:space="preserve">top </w:t>
      </w:r>
      <w:r w:rsidR="0037318E">
        <w:rPr>
          <w:shd w:val="clear" w:color="auto" w:fill="C5E0B3" w:themeFill="accent6" w:themeFillTint="66"/>
        </w:rPr>
        <w:t>2</w:t>
      </w:r>
      <w:r w:rsidRPr="0015498F">
        <w:rPr>
          <w:shd w:val="clear" w:color="auto" w:fill="C5E0B3" w:themeFill="accent6" w:themeFillTint="66"/>
        </w:rPr>
        <w:t>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14:paraId="22992ACE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690BF14F" w14:textId="77777777"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14:paraId="0A3540B0" w14:textId="77777777" w:rsidR="00F03BEB" w:rsidRDefault="00F03BEB" w:rsidP="00F03BEB">
      <w:pPr>
        <w:pStyle w:val="ListParagraph"/>
      </w:pPr>
    </w:p>
    <w:p w14:paraId="37FF6360" w14:textId="77777777"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lastRenderedPageBreak/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14:paraId="5B941FA2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5C8E67CF" w14:textId="77777777"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(mn)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14:paraId="5E3167DC" w14:textId="77777777" w:rsidR="00BD2C65" w:rsidRDefault="00BD2C65" w:rsidP="00BD2C65">
      <w:pPr>
        <w:pStyle w:val="ListParagraph"/>
      </w:pPr>
    </w:p>
    <w:p w14:paraId="50664465" w14:textId="79C65911" w:rsidR="00D309AD" w:rsidRDefault="002E2FF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 xml:space="preserve">top 300 to </w:t>
      </w:r>
      <w:r w:rsidR="006D30B0" w:rsidRPr="009C6936">
        <w:rPr>
          <w:b/>
          <w:bCs/>
        </w:rPr>
        <w:t xml:space="preserve">top </w:t>
      </w:r>
      <w:r w:rsidR="009C6936" w:rsidRPr="009C6936">
        <w:rPr>
          <w:b/>
          <w:bCs/>
        </w:rPr>
        <w:t>2</w:t>
      </w:r>
      <w:r w:rsidR="006D30B0" w:rsidRPr="009C6936">
        <w:rPr>
          <w:b/>
          <w:bCs/>
        </w:rPr>
        <w:t>0</w:t>
      </w:r>
      <w:r w:rsidR="006D30B0" w:rsidRPr="006B5D3B">
        <w:t xml:space="preserve"> in 2-15 mn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</w:t>
      </w:r>
      <w:r w:rsidR="00F71D86">
        <w:t>when higher</w:t>
      </w:r>
      <w:r w:rsidR="00527025">
        <w:t xml:space="preserve"> thresholds (like top 10) are hit.</w:t>
      </w:r>
    </w:p>
    <w:p w14:paraId="6130E528" w14:textId="77777777" w:rsidR="00D309AD" w:rsidRDefault="00D309AD" w:rsidP="00D309AD">
      <w:pPr>
        <w:pStyle w:val="ListParagraph"/>
      </w:pPr>
    </w:p>
    <w:p w14:paraId="666F9195" w14:textId="00CB134A" w:rsidR="00D309AD" w:rsidRDefault="00D309A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309AD">
        <w:rPr>
          <w:u w:val="double"/>
        </w:rPr>
        <w:t>Write a script</w:t>
      </w:r>
      <w:r>
        <w:t xml:space="preserve"> for 1 or more tokens to be monitored for sudden change</w:t>
      </w:r>
      <w:r w:rsidR="00824111">
        <w:t xml:space="preserve"> or top 10 gainers</w:t>
      </w:r>
      <w:r w:rsidR="00E50ECE">
        <w:t xml:space="preserve"> or </w:t>
      </w:r>
      <w:r>
        <w:t xml:space="preserve">those which have climbed in the top 10 and have potential increase in the next hours. Give weights to indicators. </w:t>
      </w:r>
      <w:r w:rsidR="00D466C8" w:rsidRPr="00D466C8">
        <w:rPr>
          <w:shd w:val="clear" w:color="auto" w:fill="E2EFD9" w:themeFill="accent6" w:themeFillTint="33"/>
        </w:rPr>
        <w:t xml:space="preserve">First, change MA indicator to MA7, MA25 &amp; MA99. </w:t>
      </w:r>
      <w:r w:rsidR="00E50ECE" w:rsidRPr="00D466C8">
        <w:rPr>
          <w:shd w:val="clear" w:color="auto" w:fill="E2EFD9" w:themeFill="accent6" w:themeFillTint="33"/>
        </w:rPr>
        <w:t>For</w:t>
      </w:r>
      <w:r w:rsidR="00E50ECE" w:rsidRPr="00433572">
        <w:rPr>
          <w:shd w:val="clear" w:color="auto" w:fill="E2EFD9" w:themeFill="accent6" w:themeFillTint="33"/>
        </w:rPr>
        <w:t xml:space="preserve"> ex, m</w:t>
      </w:r>
      <w:r w:rsidR="00F71D86" w:rsidRPr="00433572">
        <w:rPr>
          <w:shd w:val="clear" w:color="auto" w:fill="E2EFD9" w:themeFill="accent6" w:themeFillTint="33"/>
        </w:rPr>
        <w:t xml:space="preserve">onitor </w:t>
      </w:r>
      <w:r w:rsidR="00E50ECE" w:rsidRPr="00433572">
        <w:rPr>
          <w:shd w:val="clear" w:color="auto" w:fill="E2EFD9" w:themeFill="accent6" w:themeFillTint="33"/>
        </w:rPr>
        <w:t xml:space="preserve">the 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top </w:t>
      </w:r>
      <w:r w:rsidR="00A52EE3" w:rsidRPr="00AA3F78">
        <w:rPr>
          <w:b/>
          <w:bCs/>
          <w:shd w:val="clear" w:color="auto" w:fill="E2EFD9" w:themeFill="accent6" w:themeFillTint="33"/>
        </w:rPr>
        <w:t>20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 gainers</w:t>
      </w:r>
      <w:r w:rsidR="00E50ECE" w:rsidRPr="00433572">
        <w:rPr>
          <w:shd w:val="clear" w:color="auto" w:fill="E2EFD9" w:themeFill="accent6" w:themeFillTint="33"/>
        </w:rPr>
        <w:t xml:space="preserve"> in the 1-mn chart </w:t>
      </w:r>
      <w:r w:rsidR="00F71D86" w:rsidRPr="00433572">
        <w:rPr>
          <w:shd w:val="clear" w:color="auto" w:fill="E2EFD9" w:themeFill="accent6" w:themeFillTint="33"/>
        </w:rPr>
        <w:t xml:space="preserve">&amp; Alert me when any candle </w:t>
      </w:r>
      <w:r w:rsidR="00CE2F46" w:rsidRPr="00433572">
        <w:rPr>
          <w:shd w:val="clear" w:color="auto" w:fill="E2EFD9" w:themeFill="accent6" w:themeFillTint="33"/>
        </w:rPr>
        <w:t xml:space="preserve">shows a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length</w:t>
      </w:r>
      <w:r w:rsidR="00F71D86" w:rsidRPr="00433572">
        <w:rPr>
          <w:shd w:val="clear" w:color="auto" w:fill="E2EFD9" w:themeFill="accent6" w:themeFillTint="33"/>
        </w:rPr>
        <w:t xml:space="preserve"> increase </w:t>
      </w:r>
      <w:r w:rsidR="00CE2F46" w:rsidRPr="00433572">
        <w:rPr>
          <w:shd w:val="clear" w:color="auto" w:fill="E2EFD9" w:themeFill="accent6" w:themeFillTint="33"/>
        </w:rPr>
        <w:t>of</w:t>
      </w:r>
      <w:r w:rsidR="00F71D86" w:rsidRPr="00433572">
        <w:rPr>
          <w:shd w:val="clear" w:color="auto" w:fill="E2EFD9" w:themeFill="accent6" w:themeFillTint="33"/>
        </w:rPr>
        <w:t xml:space="preserve">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>100% from the previous one</w:t>
      </w:r>
      <w:r w:rsidR="00CE2F46" w:rsidRPr="00433572">
        <w:rPr>
          <w:shd w:val="clear" w:color="auto" w:fill="E2EFD9" w:themeFill="accent6" w:themeFillTint="33"/>
        </w:rPr>
        <w:t>; “</w:t>
      </w:r>
      <w:r w:rsidR="006D47B1" w:rsidRPr="00433572">
        <w:rPr>
          <w:shd w:val="clear" w:color="auto" w:fill="E2EFD9" w:themeFill="accent6" w:themeFillTint="33"/>
        </w:rPr>
        <w:t>L</w:t>
      </w:r>
      <w:r w:rsidR="00CE2F46" w:rsidRPr="00433572">
        <w:rPr>
          <w:shd w:val="clear" w:color="auto" w:fill="E2EFD9" w:themeFill="accent6" w:themeFillTint="33"/>
        </w:rPr>
        <w:t xml:space="preserve">ength” denotes the </w:t>
      </w:r>
      <w:r w:rsidR="00CE2F46" w:rsidRPr="00433572">
        <w:rPr>
          <w:i/>
          <w:iCs/>
          <w:shd w:val="clear" w:color="auto" w:fill="E2EFD9" w:themeFill="accent6" w:themeFillTint="33"/>
        </w:rPr>
        <w:t xml:space="preserve">actual </w:t>
      </w:r>
      <w:r w:rsidR="00235A83" w:rsidRPr="00433572">
        <w:rPr>
          <w:i/>
          <w:iCs/>
          <w:shd w:val="clear" w:color="auto" w:fill="E2EFD9" w:themeFill="accent6" w:themeFillTint="33"/>
        </w:rPr>
        <w:t xml:space="preserve">visual </w:t>
      </w:r>
      <w:r w:rsidR="00CE2F46" w:rsidRPr="00433572">
        <w:rPr>
          <w:i/>
          <w:iCs/>
          <w:shd w:val="clear" w:color="auto" w:fill="E2EFD9" w:themeFill="accent6" w:themeFillTint="33"/>
        </w:rPr>
        <w:t>distance on the chart</w:t>
      </w:r>
      <w:r w:rsidR="00CE2F46" w:rsidRPr="00433572">
        <w:rPr>
          <w:shd w:val="clear" w:color="auto" w:fill="E2EFD9" w:themeFill="accent6" w:themeFillTint="33"/>
        </w:rPr>
        <w:t xml:space="preserve"> from the bottom of the candle to the top of it. Also</w:t>
      </w:r>
      <w:r w:rsidR="00235A83" w:rsidRPr="00433572">
        <w:rPr>
          <w:shd w:val="clear" w:color="auto" w:fill="E2EFD9" w:themeFill="accent6" w:themeFillTint="33"/>
        </w:rPr>
        <w:t>,</w:t>
      </w:r>
      <w:r w:rsidR="00CE2F46" w:rsidRPr="00433572">
        <w:rPr>
          <w:shd w:val="clear" w:color="auto" w:fill="E2EFD9" w:themeFill="accent6" w:themeFillTint="33"/>
        </w:rPr>
        <w:t xml:space="preserve">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CE2F46" w:rsidRPr="00433572">
        <w:rPr>
          <w:shd w:val="clear" w:color="auto" w:fill="E2EFD9" w:themeFill="accent6" w:themeFillTint="33"/>
        </w:rPr>
        <w:t>&amp; alert me when</w:t>
      </w:r>
      <w:r w:rsidR="00F71D86" w:rsidRPr="00433572">
        <w:rPr>
          <w:shd w:val="clear" w:color="auto" w:fill="E2EFD9" w:themeFill="accent6" w:themeFillTint="33"/>
        </w:rPr>
        <w:t xml:space="preserve"> any candle shows a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 xml:space="preserve"> 0.5% increase in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value</w:t>
      </w:r>
      <w:r w:rsidR="00F71D86" w:rsidRPr="00433572">
        <w:rPr>
          <w:shd w:val="clear" w:color="auto" w:fill="E2EFD9" w:themeFill="accent6" w:themeFillTint="33"/>
        </w:rPr>
        <w:t xml:space="preserve"> from the previous one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with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CE2F46" w:rsidRPr="00433572">
        <w:rPr>
          <w:i/>
          <w:iCs/>
          <w:shd w:val="clear" w:color="auto" w:fill="E2EFD9" w:themeFill="accent6" w:themeFillTint="33"/>
        </w:rPr>
        <w:t>simultaneous</w:t>
      </w:r>
      <w:r w:rsidR="00CE2F46" w:rsidRPr="00433572">
        <w:rPr>
          <w:shd w:val="clear" w:color="auto" w:fill="E2EFD9" w:themeFill="accent6" w:themeFillTint="33"/>
        </w:rPr>
        <w:t xml:space="preserve"> volume increase by</w:t>
      </w:r>
      <w:r w:rsidR="00235A83" w:rsidRPr="00433572">
        <w:rPr>
          <w:shd w:val="clear" w:color="auto" w:fill="E2EFD9" w:themeFill="accent6" w:themeFillTint="33"/>
        </w:rPr>
        <w:t xml:space="preserve"> 75%. Also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235A83" w:rsidRPr="00433572">
        <w:rPr>
          <w:shd w:val="clear" w:color="auto" w:fill="E2EFD9" w:themeFill="accent6" w:themeFillTint="33"/>
        </w:rPr>
        <w:t xml:space="preserve">&amp; alert me when MA7 line </w:t>
      </w:r>
      <w:r w:rsidR="00824111" w:rsidRPr="00433572">
        <w:rPr>
          <w:i/>
          <w:iCs/>
          <w:shd w:val="clear" w:color="auto" w:fill="E2EFD9" w:themeFill="accent6" w:themeFillTint="33"/>
        </w:rPr>
        <w:t>visually on the chart</w:t>
      </w:r>
      <w:r w:rsidR="00824111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crosses the MA25 line on the way up, or the MA7 line bounces upward on the MA25 line.</w:t>
      </w:r>
      <w:r w:rsidR="00433572">
        <w:t xml:space="preserve"> </w:t>
      </w:r>
      <w:r w:rsidR="00433572" w:rsidRPr="00AF3596">
        <w:rPr>
          <w:shd w:val="clear" w:color="auto" w:fill="E2EFD9" w:themeFill="accent6" w:themeFillTint="33"/>
        </w:rPr>
        <w:t xml:space="preserve">Alerts are allowed to be repeated for the same </w:t>
      </w:r>
      <w:r w:rsidR="00777D68">
        <w:rPr>
          <w:shd w:val="clear" w:color="auto" w:fill="E2EFD9" w:themeFill="accent6" w:themeFillTint="33"/>
        </w:rPr>
        <w:t xml:space="preserve">or different </w:t>
      </w:r>
      <w:r w:rsidR="00433572" w:rsidRPr="00AF3596">
        <w:rPr>
          <w:shd w:val="clear" w:color="auto" w:fill="E2EFD9" w:themeFill="accent6" w:themeFillTint="33"/>
        </w:rPr>
        <w:t>token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>/symbol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 xml:space="preserve"> indefinitely. </w:t>
      </w:r>
      <w:r w:rsidR="00DD58D9">
        <w:rPr>
          <w:shd w:val="clear" w:color="auto" w:fill="E2EFD9" w:themeFill="accent6" w:themeFillTint="33"/>
        </w:rPr>
        <w:t xml:space="preserve">Remove any </w:t>
      </w:r>
      <w:r w:rsidR="00AE43F2">
        <w:rPr>
          <w:shd w:val="clear" w:color="auto" w:fill="E2EFD9" w:themeFill="accent6" w:themeFillTint="33"/>
        </w:rPr>
        <w:t xml:space="preserve">existing </w:t>
      </w:r>
      <w:r w:rsidR="00DD58D9">
        <w:rPr>
          <w:shd w:val="clear" w:color="auto" w:fill="E2EFD9" w:themeFill="accent6" w:themeFillTint="33"/>
        </w:rPr>
        <w:t>alert RESETS</w:t>
      </w:r>
      <w:r w:rsidR="00777D68">
        <w:rPr>
          <w:shd w:val="clear" w:color="auto" w:fill="E2EFD9" w:themeFill="accent6" w:themeFillTint="33"/>
        </w:rPr>
        <w:t>.</w:t>
      </w:r>
      <w:r w:rsidR="00235A83" w:rsidRPr="00AF3596">
        <w:rPr>
          <w:shd w:val="clear" w:color="auto" w:fill="E2EFD9" w:themeFill="accent6" w:themeFillTint="33"/>
        </w:rPr>
        <w:t xml:space="preserve"> </w:t>
      </w:r>
      <w:r>
        <w:t xml:space="preserve">This code is very IMP since new comers always experience several spikes per day before leaving the top 10. The script is critical to catch those moments again. </w:t>
      </w:r>
      <w:r w:rsidR="00F71D86">
        <w:t>Usually,</w:t>
      </w:r>
      <w:r>
        <w:t xml:space="preserve"> their gains are substantial.</w:t>
      </w:r>
    </w:p>
    <w:p w14:paraId="0F1FB136" w14:textId="77777777" w:rsidR="002E2FFD" w:rsidRDefault="002E2FFD" w:rsidP="002E2FFD">
      <w:pPr>
        <w:pStyle w:val="ListParagraph"/>
      </w:pPr>
    </w:p>
    <w:p w14:paraId="4DDE2E7F" w14:textId="0AACFD48"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p w14:paraId="4B7AFF27" w14:textId="77777777" w:rsidR="00D309AD" w:rsidRDefault="00D309AD" w:rsidP="00D309AD">
      <w:pPr>
        <w:pStyle w:val="ListParagraph"/>
      </w:pPr>
    </w:p>
    <w:p w14:paraId="297D6AE8" w14:textId="77777777" w:rsidR="00D309AD" w:rsidRDefault="00D309AD" w:rsidP="00D309AD">
      <w:pPr>
        <w:pStyle w:val="ListParagraph"/>
        <w:spacing w:after="0" w:line="276" w:lineRule="auto"/>
        <w:jc w:val="both"/>
      </w:pPr>
    </w:p>
    <w:sectPr w:rsidR="00D309A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3"/>
  </w:num>
  <w:num w:numId="2" w16cid:durableId="704527208">
    <w:abstractNumId w:val="1"/>
  </w:num>
  <w:num w:numId="3" w16cid:durableId="94450157">
    <w:abstractNumId w:val="2"/>
  </w:num>
  <w:num w:numId="4" w16cid:durableId="189762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65886"/>
    <w:rsid w:val="000C0629"/>
    <w:rsid w:val="000D71AD"/>
    <w:rsid w:val="000E0F82"/>
    <w:rsid w:val="0012177D"/>
    <w:rsid w:val="0015498F"/>
    <w:rsid w:val="001D02A9"/>
    <w:rsid w:val="00207710"/>
    <w:rsid w:val="0021655E"/>
    <w:rsid w:val="00235374"/>
    <w:rsid w:val="00235A83"/>
    <w:rsid w:val="0026352D"/>
    <w:rsid w:val="002B4813"/>
    <w:rsid w:val="002D22C1"/>
    <w:rsid w:val="002D7469"/>
    <w:rsid w:val="002E2FFD"/>
    <w:rsid w:val="00303BA7"/>
    <w:rsid w:val="00315BD4"/>
    <w:rsid w:val="00354009"/>
    <w:rsid w:val="003623D9"/>
    <w:rsid w:val="0036768E"/>
    <w:rsid w:val="0037318E"/>
    <w:rsid w:val="00391342"/>
    <w:rsid w:val="00391701"/>
    <w:rsid w:val="003D7EC1"/>
    <w:rsid w:val="003E7C08"/>
    <w:rsid w:val="00420DD3"/>
    <w:rsid w:val="00433572"/>
    <w:rsid w:val="00494C57"/>
    <w:rsid w:val="004D3DB8"/>
    <w:rsid w:val="004D4F66"/>
    <w:rsid w:val="00527025"/>
    <w:rsid w:val="00566AEF"/>
    <w:rsid w:val="005C715B"/>
    <w:rsid w:val="005E4761"/>
    <w:rsid w:val="005F55EC"/>
    <w:rsid w:val="0062389F"/>
    <w:rsid w:val="0068233A"/>
    <w:rsid w:val="006A7974"/>
    <w:rsid w:val="006B3377"/>
    <w:rsid w:val="006B5D3B"/>
    <w:rsid w:val="006D259C"/>
    <w:rsid w:val="006D30B0"/>
    <w:rsid w:val="006D47B1"/>
    <w:rsid w:val="00715481"/>
    <w:rsid w:val="00752156"/>
    <w:rsid w:val="00777D68"/>
    <w:rsid w:val="00822BC0"/>
    <w:rsid w:val="00824111"/>
    <w:rsid w:val="00846C1D"/>
    <w:rsid w:val="00847D4D"/>
    <w:rsid w:val="008F413F"/>
    <w:rsid w:val="008F67AA"/>
    <w:rsid w:val="0090088E"/>
    <w:rsid w:val="00963DF8"/>
    <w:rsid w:val="009C099F"/>
    <w:rsid w:val="009C6936"/>
    <w:rsid w:val="009D7FCD"/>
    <w:rsid w:val="00A06488"/>
    <w:rsid w:val="00A075D8"/>
    <w:rsid w:val="00A2214E"/>
    <w:rsid w:val="00A40F1E"/>
    <w:rsid w:val="00A52EE3"/>
    <w:rsid w:val="00A73721"/>
    <w:rsid w:val="00AA3F78"/>
    <w:rsid w:val="00AE43F2"/>
    <w:rsid w:val="00AF3596"/>
    <w:rsid w:val="00B433D3"/>
    <w:rsid w:val="00B560E2"/>
    <w:rsid w:val="00B82AE3"/>
    <w:rsid w:val="00BD2C65"/>
    <w:rsid w:val="00C238B1"/>
    <w:rsid w:val="00C472DB"/>
    <w:rsid w:val="00C65A63"/>
    <w:rsid w:val="00C934E7"/>
    <w:rsid w:val="00CC6900"/>
    <w:rsid w:val="00CE2F46"/>
    <w:rsid w:val="00CF3B38"/>
    <w:rsid w:val="00D11457"/>
    <w:rsid w:val="00D26A43"/>
    <w:rsid w:val="00D309AD"/>
    <w:rsid w:val="00D3213E"/>
    <w:rsid w:val="00D334CF"/>
    <w:rsid w:val="00D466C8"/>
    <w:rsid w:val="00D56034"/>
    <w:rsid w:val="00D7675C"/>
    <w:rsid w:val="00DD58D9"/>
    <w:rsid w:val="00DE322A"/>
    <w:rsid w:val="00DF3A00"/>
    <w:rsid w:val="00E42845"/>
    <w:rsid w:val="00E43D18"/>
    <w:rsid w:val="00E50ECE"/>
    <w:rsid w:val="00E617AB"/>
    <w:rsid w:val="00ED6379"/>
    <w:rsid w:val="00F03BEB"/>
    <w:rsid w:val="00F25B5D"/>
    <w:rsid w:val="00F2743D"/>
    <w:rsid w:val="00F334CD"/>
    <w:rsid w:val="00F565CD"/>
    <w:rsid w:val="00F71D86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D07"/>
  <w15:chartTrackingRefBased/>
  <w15:docId w15:val="{70FA8AF9-F70E-49AF-BFE4-86A8963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</cp:lastModifiedBy>
  <cp:revision>105</cp:revision>
  <dcterms:created xsi:type="dcterms:W3CDTF">2025-01-12T12:31:00Z</dcterms:created>
  <dcterms:modified xsi:type="dcterms:W3CDTF">2025-01-25T17:38:00Z</dcterms:modified>
</cp:coreProperties>
</file>