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C#\redo\Sam_app\bin\Release\Sam_app.exe.config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C#\redo\Sam_app\bin\Release\Sam_app.exe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C#\redo\Sam_app\bin\Release\Sam_app.pdb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C#\redo\Sam_app\obj\Release\Sam_app.csproj.AssemblyReference.cache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C#\redo\Sam_app\obj\Release\SamsMusicPlayer.Sams_MusicPlayer.resources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C#\redo\Sam_app\obj\Release\Sam_app.Properties.Resources.resources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C#\redo\Sam_app\obj\Release\Sam_app.csproj.GenerateResource.cache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C#\redo\Sam_app\obj\Release\Sam_app.csproj.CoreCompileInputs.cache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C#\redo\Sam_app\obj\Release\Sam_app.exe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C#\redo\Sam_app\obj\Release\Sam_app.pdb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