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1393" w14:textId="774D198F" w:rsidR="00E370DB" w:rsidRPr="007F7CE1" w:rsidRDefault="00E370DB" w:rsidP="007F7CE1">
      <w:pPr>
        <w:pStyle w:val="Heading1"/>
        <w:spacing w:line="480" w:lineRule="auto"/>
      </w:pPr>
      <w:r w:rsidRPr="007F7CE1">
        <w:t>USER GUIDE &amp; ARCHITECTURAL MAP</w:t>
      </w:r>
    </w:p>
    <w:p w14:paraId="1C240466" w14:textId="3350B6D3" w:rsidR="00E370DB" w:rsidRPr="007F7CE1" w:rsidRDefault="00E370DB" w:rsidP="007F7CE1">
      <w:pPr>
        <w:pStyle w:val="Heading3"/>
        <w:spacing w:line="480" w:lineRule="auto"/>
      </w:pPr>
      <w:r w:rsidRPr="007F7CE1">
        <w:t>Document 3: Operational Manual, Component Mapping, and User Journey</w:t>
      </w:r>
    </w:p>
    <w:p w14:paraId="2CC98CC8" w14:textId="77777777" w:rsidR="00E370DB" w:rsidRPr="007F7CE1" w:rsidRDefault="00E370DB" w:rsidP="007F7CE1">
      <w:pPr>
        <w:pStyle w:val="Heading2"/>
        <w:spacing w:line="480" w:lineRule="auto"/>
      </w:pPr>
      <w:r w:rsidRPr="007F7CE1">
        <w:t>1.0 The User Journey: From Setup to Secure Communication</w:t>
      </w:r>
    </w:p>
    <w:p w14:paraId="4B2A9252" w14:textId="60F0D3B9"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The User Experience is designed to be 'Zero-Configuration.' While the underlying cryptography is complex, the user interface remains as simple as a standard messaging app. This section outlines the 'Happy Path' of a new user joining the network.</w:t>
      </w:r>
    </w:p>
    <w:p w14:paraId="3B3C4070" w14:textId="11F74B48" w:rsidR="00E370DB" w:rsidRPr="007F7CE1" w:rsidRDefault="00EE6962" w:rsidP="007F7CE1">
      <w:pPr>
        <w:pStyle w:val="Heading2"/>
        <w:spacing w:line="480" w:lineRule="auto"/>
      </w:pPr>
      <w:r>
        <w:rPr>
          <w:rFonts w:ascii="Times New Roman" w:hAnsi="Times New Roman" w:cs="Times New Roman"/>
          <w:noProof/>
        </w:rPr>
        <w:drawing>
          <wp:anchor distT="0" distB="0" distL="114300" distR="114300" simplePos="0" relativeHeight="251659264" behindDoc="1" locked="0" layoutInCell="1" allowOverlap="1" wp14:anchorId="6274846E" wp14:editId="40056135">
            <wp:simplePos x="0" y="0"/>
            <wp:positionH relativeFrom="margin">
              <wp:align>right</wp:align>
            </wp:positionH>
            <wp:positionV relativeFrom="paragraph">
              <wp:posOffset>5080</wp:posOffset>
            </wp:positionV>
            <wp:extent cx="1466850" cy="3667125"/>
            <wp:effectExtent l="0" t="0" r="0" b="9525"/>
            <wp:wrapTight wrapText="bothSides">
              <wp:wrapPolygon edited="0">
                <wp:start x="0" y="0"/>
                <wp:lineTo x="0" y="21544"/>
                <wp:lineTo x="21319" y="21544"/>
                <wp:lineTo x="21319" y="0"/>
                <wp:lineTo x="0" y="0"/>
              </wp:wrapPolygon>
            </wp:wrapTight>
            <wp:docPr id="1151500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6850" cy="366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70DB" w:rsidRPr="007F7CE1">
        <w:t>2.0 Onboarding and Verification Workflow</w:t>
      </w:r>
    </w:p>
    <w:p w14:paraId="1180CAB4" w14:textId="77777777" w:rsidR="00E370DB" w:rsidRPr="007F7CE1" w:rsidRDefault="00E370DB" w:rsidP="007F7CE1">
      <w:pPr>
        <w:pStyle w:val="ListParagraph"/>
        <w:numPr>
          <w:ilvl w:val="0"/>
          <w:numId w:val="1"/>
        </w:numPr>
        <w:spacing w:line="480" w:lineRule="auto"/>
        <w:rPr>
          <w:rFonts w:ascii="Times New Roman" w:hAnsi="Times New Roman" w:cs="Times New Roman"/>
        </w:rPr>
      </w:pPr>
      <w:r w:rsidRPr="00EE6962">
        <w:rPr>
          <w:rFonts w:ascii="Times New Roman" w:hAnsi="Times New Roman" w:cs="Times New Roman"/>
          <w:b/>
          <w:bCs/>
        </w:rPr>
        <w:t>Step 1</w:t>
      </w:r>
      <w:r w:rsidRPr="007F7CE1">
        <w:rPr>
          <w:rFonts w:ascii="Times New Roman" w:hAnsi="Times New Roman" w:cs="Times New Roman"/>
        </w:rPr>
        <w:t xml:space="preserve">: The user enters their phone number. The app explains that this number will be cryptographically secured. </w:t>
      </w:r>
    </w:p>
    <w:p w14:paraId="14ED0FD8" w14:textId="77777777" w:rsidR="00E370DB" w:rsidRPr="007F7CE1" w:rsidRDefault="00E370DB" w:rsidP="007F7CE1">
      <w:pPr>
        <w:pStyle w:val="ListParagraph"/>
        <w:numPr>
          <w:ilvl w:val="0"/>
          <w:numId w:val="1"/>
        </w:numPr>
        <w:spacing w:line="480" w:lineRule="auto"/>
        <w:rPr>
          <w:rFonts w:ascii="Times New Roman" w:hAnsi="Times New Roman" w:cs="Times New Roman"/>
        </w:rPr>
      </w:pPr>
      <w:r w:rsidRPr="00EE6962">
        <w:rPr>
          <w:rFonts w:ascii="Times New Roman" w:hAnsi="Times New Roman" w:cs="Times New Roman"/>
          <w:b/>
          <w:bCs/>
        </w:rPr>
        <w:t>Step 2</w:t>
      </w:r>
      <w:r w:rsidRPr="007F7CE1">
        <w:rPr>
          <w:rFonts w:ascii="Times New Roman" w:hAnsi="Times New Roman" w:cs="Times New Roman"/>
        </w:rPr>
        <w:t>: A background process generates the Ed25519 identity key inside the Secure Enclave.</w:t>
      </w:r>
    </w:p>
    <w:p w14:paraId="65858AA3" w14:textId="77777777" w:rsidR="00E370DB" w:rsidRPr="007F7CE1" w:rsidRDefault="00E370DB" w:rsidP="007F7CE1">
      <w:pPr>
        <w:pStyle w:val="ListParagraph"/>
        <w:numPr>
          <w:ilvl w:val="0"/>
          <w:numId w:val="1"/>
        </w:numPr>
        <w:spacing w:line="480" w:lineRule="auto"/>
        <w:rPr>
          <w:rFonts w:ascii="Times New Roman" w:hAnsi="Times New Roman" w:cs="Times New Roman"/>
        </w:rPr>
      </w:pPr>
      <w:r w:rsidRPr="00EE6962">
        <w:rPr>
          <w:rFonts w:ascii="Times New Roman" w:hAnsi="Times New Roman" w:cs="Times New Roman"/>
          <w:b/>
          <w:bCs/>
        </w:rPr>
        <w:t>Step 3</w:t>
      </w:r>
      <w:r w:rsidRPr="007F7CE1">
        <w:rPr>
          <w:rFonts w:ascii="Times New Roman" w:hAnsi="Times New Roman" w:cs="Times New Roman"/>
        </w:rPr>
        <w:t>: An SMS OTP is received. The app auto-fills the code and submits it to the relay.</w:t>
      </w:r>
    </w:p>
    <w:p w14:paraId="28D84966" w14:textId="23413B37" w:rsidR="00EE6962" w:rsidRPr="00EE6962" w:rsidRDefault="00E370DB" w:rsidP="007F7CE1">
      <w:pPr>
        <w:pStyle w:val="ListParagraph"/>
        <w:numPr>
          <w:ilvl w:val="0"/>
          <w:numId w:val="1"/>
        </w:numPr>
        <w:spacing w:line="480" w:lineRule="auto"/>
        <w:rPr>
          <w:rFonts w:ascii="Times New Roman" w:hAnsi="Times New Roman" w:cs="Times New Roman"/>
        </w:rPr>
      </w:pPr>
      <w:r w:rsidRPr="00EE6962">
        <w:rPr>
          <w:rFonts w:ascii="Times New Roman" w:hAnsi="Times New Roman" w:cs="Times New Roman"/>
          <w:b/>
          <w:bCs/>
        </w:rPr>
        <w:t>Step 4</w:t>
      </w:r>
      <w:r w:rsidRPr="007F7CE1">
        <w:rPr>
          <w:rFonts w:ascii="Times New Roman" w:hAnsi="Times New Roman" w:cs="Times New Roman"/>
        </w:rPr>
        <w:t>: The 'Shield' icon lights up, indicating that the number is now bound and protected.</w:t>
      </w:r>
    </w:p>
    <w:p w14:paraId="46460892" w14:textId="1049E5F6" w:rsidR="00E370DB" w:rsidRPr="007F7CE1" w:rsidRDefault="00E370DB" w:rsidP="007F7CE1">
      <w:pPr>
        <w:pStyle w:val="Heading2"/>
        <w:spacing w:line="480" w:lineRule="auto"/>
      </w:pPr>
      <w:r w:rsidRPr="007F7CE1">
        <w:t>3.0 Interacting with the Handshake System</w:t>
      </w:r>
    </w:p>
    <w:p w14:paraId="07C3B3BE" w14:textId="5BDFB449"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For the user, 'The Handshake' is experienced as a connection request. When an unknown but verified user attempts to message them, the user receives a notification: 'New Secure Connection Request from +1-555-0123. Accept?'</w:t>
      </w:r>
    </w:p>
    <w:p w14:paraId="79D3264F" w14:textId="66431889"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lastRenderedPageBreak/>
        <w:t>Accepting the request automatically exchanges public keys and moves the conversation into the 'Secure Inbox.' Blocking the request prevents that specific cryptographic identity from ever reaching the user again, regardless of which phone number they try to spoof in the future.</w:t>
      </w:r>
    </w:p>
    <w:p w14:paraId="34719DEF" w14:textId="78A9D6F6" w:rsidR="00E370DB" w:rsidRPr="007F7CE1" w:rsidRDefault="00E370DB" w:rsidP="007F7CE1">
      <w:pPr>
        <w:pStyle w:val="Heading2"/>
        <w:spacing w:line="480" w:lineRule="auto"/>
      </w:pPr>
      <w:r w:rsidRPr="007F7CE1">
        <w:t>4.0 The "Trust Levels" UI Guide</w:t>
      </w:r>
    </w:p>
    <w:p w14:paraId="05C4AFC5" w14:textId="52A4FA6E"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Users are guided by visual cues that indicate the security status of every interaction:</w:t>
      </w:r>
    </w:p>
    <w:p w14:paraId="6597D927" w14:textId="35236A33" w:rsidR="00E370DB" w:rsidRPr="007F7CE1" w:rsidRDefault="00E370DB" w:rsidP="007F7CE1">
      <w:pPr>
        <w:pStyle w:val="ListParagraph"/>
        <w:numPr>
          <w:ilvl w:val="0"/>
          <w:numId w:val="3"/>
        </w:numPr>
        <w:spacing w:line="480" w:lineRule="auto"/>
        <w:rPr>
          <w:rFonts w:ascii="Times New Roman" w:hAnsi="Times New Roman" w:cs="Times New Roman"/>
        </w:rPr>
      </w:pPr>
      <w:r w:rsidRPr="007F7CE1">
        <w:rPr>
          <w:rFonts w:ascii="Times New Roman" w:hAnsi="Times New Roman" w:cs="Times New Roman"/>
        </w:rPr>
        <w:t>Green Shield: Fully E2EE and PKI-Verified. The sender is who they claim to be.</w:t>
      </w:r>
    </w:p>
    <w:p w14:paraId="0D729D0A" w14:textId="2DE449B3" w:rsidR="00E370DB" w:rsidRPr="007F7CE1" w:rsidRDefault="00E370DB" w:rsidP="007F7CE1">
      <w:pPr>
        <w:pStyle w:val="ListParagraph"/>
        <w:numPr>
          <w:ilvl w:val="0"/>
          <w:numId w:val="3"/>
        </w:numPr>
        <w:spacing w:line="480" w:lineRule="auto"/>
        <w:rPr>
          <w:rFonts w:ascii="Times New Roman" w:hAnsi="Times New Roman" w:cs="Times New Roman"/>
        </w:rPr>
      </w:pPr>
      <w:r w:rsidRPr="007F7CE1">
        <w:rPr>
          <w:rFonts w:ascii="Times New Roman" w:hAnsi="Times New Roman" w:cs="Times New Roman"/>
        </w:rPr>
        <w:t>Yellow Shield: Encrypted, but the sender is not in your contact list. Exercise caution.</w:t>
      </w:r>
    </w:p>
    <w:p w14:paraId="00FF4361" w14:textId="0C213792" w:rsidR="00E370DB" w:rsidRPr="007F7CE1" w:rsidRDefault="00E370DB" w:rsidP="007F7CE1">
      <w:pPr>
        <w:pStyle w:val="ListParagraph"/>
        <w:numPr>
          <w:ilvl w:val="0"/>
          <w:numId w:val="3"/>
        </w:numPr>
        <w:spacing w:line="480" w:lineRule="auto"/>
        <w:rPr>
          <w:rFonts w:ascii="Times New Roman" w:hAnsi="Times New Roman" w:cs="Times New Roman"/>
        </w:rPr>
      </w:pPr>
      <w:r w:rsidRPr="007F7CE1">
        <w:rPr>
          <w:rFonts w:ascii="Times New Roman" w:hAnsi="Times New Roman" w:cs="Times New Roman"/>
        </w:rPr>
        <w:t>No Shield: Standard unencrypted SMS. High risk of spam and spoofing.</w:t>
      </w:r>
    </w:p>
    <w:p w14:paraId="5C4CA2E4" w14:textId="1D9F0901" w:rsidR="007F7CE1" w:rsidRDefault="00E370DB" w:rsidP="007F7CE1">
      <w:pPr>
        <w:pStyle w:val="Heading3"/>
        <w:spacing w:line="480" w:lineRule="auto"/>
      </w:pPr>
      <w:r w:rsidRPr="007F7CE1">
        <w:t xml:space="preserve">Operational Detail: </w:t>
      </w:r>
    </w:p>
    <w:p w14:paraId="5E965FCB" w14:textId="56690317" w:rsidR="00E370DB" w:rsidRDefault="000C0EC3" w:rsidP="007F7CE1">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23DDA8B8" wp14:editId="79BBE031">
            <wp:simplePos x="0" y="0"/>
            <wp:positionH relativeFrom="margin">
              <wp:align>center</wp:align>
            </wp:positionH>
            <wp:positionV relativeFrom="paragraph">
              <wp:posOffset>1692910</wp:posOffset>
            </wp:positionV>
            <wp:extent cx="4135755" cy="2733675"/>
            <wp:effectExtent l="0" t="0" r="0" b="9525"/>
            <wp:wrapTight wrapText="bothSides">
              <wp:wrapPolygon edited="0">
                <wp:start x="0" y="0"/>
                <wp:lineTo x="0" y="21525"/>
                <wp:lineTo x="21491" y="21525"/>
                <wp:lineTo x="21491" y="0"/>
                <wp:lineTo x="0" y="0"/>
              </wp:wrapPolygon>
            </wp:wrapTight>
            <wp:docPr id="39564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5755"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70DB" w:rsidRPr="007F7CE1">
        <w:rPr>
          <w:rFonts w:ascii="Times New Roman" w:hAnsi="Times New Roman" w:cs="Times New Roman"/>
        </w:rPr>
        <w:t>Describing the 'Low-Battery' mode of the client, which minimizes cryptographic polling to save CPU cycles. This section explains the User Interface (UI) transitions during a network handover from Wi-Fi to 5G and how the app maintains the 'Verified' state without requiring a re-handshake. We also detail the 'Help' documentation provided to users regarding the importance of the Social Recovery feature.</w:t>
      </w:r>
    </w:p>
    <w:p w14:paraId="3BF4528E" w14:textId="6EAF7B17" w:rsidR="007F7CE1" w:rsidRDefault="007F7CE1" w:rsidP="007F7CE1">
      <w:pPr>
        <w:spacing w:line="480" w:lineRule="auto"/>
        <w:rPr>
          <w:rFonts w:ascii="Times New Roman" w:hAnsi="Times New Roman" w:cs="Times New Roman"/>
        </w:rPr>
      </w:pPr>
    </w:p>
    <w:p w14:paraId="25D66828" w14:textId="19BBD863" w:rsidR="007F7CE1" w:rsidRDefault="007F7CE1" w:rsidP="007F7CE1">
      <w:pPr>
        <w:spacing w:line="480" w:lineRule="auto"/>
        <w:rPr>
          <w:rFonts w:ascii="Times New Roman" w:hAnsi="Times New Roman" w:cs="Times New Roman"/>
        </w:rPr>
      </w:pPr>
    </w:p>
    <w:p w14:paraId="5026E79B" w14:textId="77777777" w:rsidR="007F7CE1" w:rsidRPr="007F7CE1" w:rsidRDefault="007F7CE1" w:rsidP="007F7CE1">
      <w:pPr>
        <w:spacing w:line="480" w:lineRule="auto"/>
        <w:rPr>
          <w:rFonts w:ascii="Times New Roman" w:hAnsi="Times New Roman" w:cs="Times New Roman"/>
        </w:rPr>
      </w:pPr>
    </w:p>
    <w:p w14:paraId="49E5C969" w14:textId="77777777" w:rsidR="00E370DB" w:rsidRPr="007F7CE1" w:rsidRDefault="00E370DB" w:rsidP="007F7CE1">
      <w:pPr>
        <w:pStyle w:val="Heading2"/>
        <w:spacing w:line="480" w:lineRule="auto"/>
      </w:pPr>
      <w:r w:rsidRPr="007F7CE1">
        <w:lastRenderedPageBreak/>
        <w:t>5.0 Component Mapping: The Frontend Ecosystem</w:t>
      </w:r>
    </w:p>
    <w:p w14:paraId="0F6C92BF" w14:textId="22D2DE14"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The mobile application is modularized to ensure that cryptographic secrets are isolated from the UI rendering thread. This prevents 'UI-jacking' attacks from accessing sensitive key-signing operations.</w:t>
      </w:r>
    </w:p>
    <w:p w14:paraId="53465572" w14:textId="77777777" w:rsidR="00E370DB" w:rsidRPr="007F7CE1" w:rsidRDefault="00E370DB" w:rsidP="007F7CE1">
      <w:pPr>
        <w:pStyle w:val="Heading3"/>
        <w:spacing w:line="480" w:lineRule="auto"/>
      </w:pPr>
      <w:r w:rsidRPr="007F7CE1">
        <w:t>Key Frontend Components:</w:t>
      </w:r>
    </w:p>
    <w:p w14:paraId="4C48C8C3" w14:textId="06CE44AB" w:rsidR="00E370DB" w:rsidRPr="007F7CE1" w:rsidRDefault="00E370DB" w:rsidP="007F7CE1">
      <w:pPr>
        <w:pStyle w:val="ListParagraph"/>
        <w:numPr>
          <w:ilvl w:val="0"/>
          <w:numId w:val="5"/>
        </w:numPr>
        <w:spacing w:line="480" w:lineRule="auto"/>
        <w:rPr>
          <w:rFonts w:ascii="Times New Roman" w:hAnsi="Times New Roman" w:cs="Times New Roman"/>
        </w:rPr>
      </w:pPr>
      <w:r w:rsidRPr="007F7CE1">
        <w:rPr>
          <w:rFonts w:ascii="Times New Roman" w:hAnsi="Times New Roman" w:cs="Times New Roman"/>
          <w:b/>
          <w:bCs/>
        </w:rPr>
        <w:t>Secure Identity Vault (SIV)</w:t>
      </w:r>
      <w:r w:rsidRPr="007F7CE1">
        <w:rPr>
          <w:rFonts w:ascii="Times New Roman" w:hAnsi="Times New Roman" w:cs="Times New Roman"/>
        </w:rPr>
        <w:t xml:space="preserve">: Interfaces directly with the iOS Secure Enclave or Android </w:t>
      </w:r>
      <w:r w:rsidR="007F7CE1" w:rsidRPr="007F7CE1">
        <w:rPr>
          <w:rFonts w:ascii="Times New Roman" w:hAnsi="Times New Roman" w:cs="Times New Roman"/>
        </w:rPr>
        <w:t>Strongbox</w:t>
      </w:r>
      <w:r w:rsidRPr="007F7CE1">
        <w:rPr>
          <w:rFonts w:ascii="Times New Roman" w:hAnsi="Times New Roman" w:cs="Times New Roman"/>
        </w:rPr>
        <w:t>. It handles the 'Sign' and 'Verify' requests without exposing private keys to the application logic.</w:t>
      </w:r>
    </w:p>
    <w:p w14:paraId="1F4AAC38" w14:textId="565B425F" w:rsidR="00E370DB" w:rsidRPr="007F7CE1" w:rsidRDefault="00E370DB" w:rsidP="007F7CE1">
      <w:pPr>
        <w:pStyle w:val="ListParagraph"/>
        <w:numPr>
          <w:ilvl w:val="0"/>
          <w:numId w:val="5"/>
        </w:numPr>
        <w:spacing w:line="480" w:lineRule="auto"/>
        <w:rPr>
          <w:rFonts w:ascii="Times New Roman" w:hAnsi="Times New Roman" w:cs="Times New Roman"/>
        </w:rPr>
      </w:pPr>
      <w:r w:rsidRPr="007F7CE1">
        <w:rPr>
          <w:rFonts w:ascii="Times New Roman" w:hAnsi="Times New Roman" w:cs="Times New Roman"/>
          <w:b/>
          <w:bCs/>
        </w:rPr>
        <w:t>Handshake Coordinator</w:t>
      </w:r>
      <w:r w:rsidRPr="007F7CE1">
        <w:rPr>
          <w:rFonts w:ascii="Times New Roman" w:hAnsi="Times New Roman" w:cs="Times New Roman"/>
        </w:rPr>
        <w:t>: A background service that monitors incoming WebSocket packets for handshake initiation requests and manages the local 'Trust Cache.'</w:t>
      </w:r>
    </w:p>
    <w:p w14:paraId="0EBDAFD9" w14:textId="55BF5F23" w:rsidR="00E370DB" w:rsidRDefault="000C0EC3" w:rsidP="007F7CE1">
      <w:pPr>
        <w:pStyle w:val="ListParagraph"/>
        <w:numPr>
          <w:ilvl w:val="0"/>
          <w:numId w:val="5"/>
        </w:num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425B17E7" wp14:editId="29B19C01">
            <wp:simplePos x="0" y="0"/>
            <wp:positionH relativeFrom="margin">
              <wp:align>right</wp:align>
            </wp:positionH>
            <wp:positionV relativeFrom="paragraph">
              <wp:posOffset>977900</wp:posOffset>
            </wp:positionV>
            <wp:extent cx="5934075" cy="2152650"/>
            <wp:effectExtent l="0" t="0" r="9525" b="0"/>
            <wp:wrapTight wrapText="bothSides">
              <wp:wrapPolygon edited="0">
                <wp:start x="0" y="0"/>
                <wp:lineTo x="0" y="21409"/>
                <wp:lineTo x="21565" y="21409"/>
                <wp:lineTo x="21565" y="0"/>
                <wp:lineTo x="0" y="0"/>
              </wp:wrapPolygon>
            </wp:wrapTight>
            <wp:docPr id="176619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a:noFill/>
                    </a:ln>
                  </pic:spPr>
                </pic:pic>
              </a:graphicData>
            </a:graphic>
            <wp14:sizeRelH relativeFrom="margin">
              <wp14:pctWidth>0</wp14:pctWidth>
            </wp14:sizeRelH>
          </wp:anchor>
        </w:drawing>
      </w:r>
      <w:r w:rsidR="00E370DB" w:rsidRPr="007F7CE1">
        <w:rPr>
          <w:rFonts w:ascii="Times New Roman" w:hAnsi="Times New Roman" w:cs="Times New Roman"/>
          <w:b/>
          <w:bCs/>
        </w:rPr>
        <w:t>Protocol Buffer Serializer</w:t>
      </w:r>
      <w:r w:rsidR="00E370DB" w:rsidRPr="007F7CE1">
        <w:rPr>
          <w:rFonts w:ascii="Times New Roman" w:hAnsi="Times New Roman" w:cs="Times New Roman"/>
        </w:rPr>
        <w:t>: Converts JSON-based user input into highly compressed binary format for efficient transmission over low-bandwidth cellular networks.</w:t>
      </w:r>
    </w:p>
    <w:p w14:paraId="506A7B6D" w14:textId="618F6916" w:rsidR="007F7CE1" w:rsidRDefault="007F7CE1" w:rsidP="007F7CE1">
      <w:pPr>
        <w:spacing w:line="480" w:lineRule="auto"/>
        <w:rPr>
          <w:rFonts w:ascii="Times New Roman" w:hAnsi="Times New Roman" w:cs="Times New Roman"/>
        </w:rPr>
      </w:pPr>
    </w:p>
    <w:p w14:paraId="77771055" w14:textId="77777777" w:rsidR="007F7CE1" w:rsidRPr="007F7CE1" w:rsidRDefault="007F7CE1" w:rsidP="007F7CE1">
      <w:pPr>
        <w:spacing w:line="480" w:lineRule="auto"/>
        <w:rPr>
          <w:rFonts w:ascii="Times New Roman" w:hAnsi="Times New Roman" w:cs="Times New Roman"/>
        </w:rPr>
      </w:pPr>
    </w:p>
    <w:p w14:paraId="032A9A09" w14:textId="13E54F65" w:rsidR="007F7CE1" w:rsidRDefault="00E370DB" w:rsidP="007F7CE1">
      <w:pPr>
        <w:pStyle w:val="Heading2"/>
        <w:spacing w:line="480" w:lineRule="auto"/>
      </w:pPr>
      <w:r w:rsidRPr="007F7CE1">
        <w:lastRenderedPageBreak/>
        <w:t xml:space="preserve">6.0 Backend Service Architecture: </w:t>
      </w:r>
    </w:p>
    <w:p w14:paraId="1E0FC098" w14:textId="3B4B3BAE" w:rsidR="00E370DB" w:rsidRPr="007F7CE1" w:rsidRDefault="00E370DB" w:rsidP="007F7CE1">
      <w:pPr>
        <w:pStyle w:val="Heading3"/>
        <w:spacing w:line="480" w:lineRule="auto"/>
      </w:pPr>
      <w:r w:rsidRPr="007F7CE1">
        <w:t>The High-Availability Relay</w:t>
      </w:r>
    </w:p>
    <w:p w14:paraId="5D5C59DD" w14:textId="2CF0967F"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The backend is structured as a collection of microservices that communicate over a high-speed internal gRPC bus. This allows for independent scaling of the 'Identity Lookup' service versus the 'Message Delivery' service.</w:t>
      </w:r>
    </w:p>
    <w:p w14:paraId="3AF05A89" w14:textId="2F9AB34B"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Backend Component Map:</w:t>
      </w:r>
    </w:p>
    <w:p w14:paraId="31CE1F26" w14:textId="408B1E0D" w:rsidR="00E370DB" w:rsidRPr="007F7CE1" w:rsidRDefault="00E370DB" w:rsidP="007F7CE1">
      <w:pPr>
        <w:pStyle w:val="ListParagraph"/>
        <w:numPr>
          <w:ilvl w:val="0"/>
          <w:numId w:val="3"/>
        </w:numPr>
        <w:spacing w:line="480" w:lineRule="auto"/>
        <w:rPr>
          <w:rFonts w:ascii="Times New Roman" w:hAnsi="Times New Roman" w:cs="Times New Roman"/>
        </w:rPr>
      </w:pPr>
      <w:r w:rsidRPr="007F7CE1">
        <w:rPr>
          <w:rFonts w:ascii="Times New Roman" w:hAnsi="Times New Roman" w:cs="Times New Roman"/>
          <w:b/>
          <w:bCs/>
        </w:rPr>
        <w:t>API Gateway</w:t>
      </w:r>
      <w:r w:rsidRPr="007F7CE1">
        <w:rPr>
          <w:rFonts w:ascii="Times New Roman" w:hAnsi="Times New Roman" w:cs="Times New Roman"/>
        </w:rPr>
        <w:t>: Handles TLS termination, JWT authentication, and rate-limiting.</w:t>
      </w:r>
    </w:p>
    <w:p w14:paraId="4B8DC56D" w14:textId="237CE20B" w:rsidR="00E370DB" w:rsidRPr="007F7CE1" w:rsidRDefault="00E370DB" w:rsidP="007F7CE1">
      <w:pPr>
        <w:pStyle w:val="ListParagraph"/>
        <w:numPr>
          <w:ilvl w:val="0"/>
          <w:numId w:val="3"/>
        </w:numPr>
        <w:spacing w:line="480" w:lineRule="auto"/>
        <w:rPr>
          <w:rFonts w:ascii="Times New Roman" w:hAnsi="Times New Roman" w:cs="Times New Roman"/>
        </w:rPr>
      </w:pPr>
      <w:r w:rsidRPr="007F7CE1">
        <w:rPr>
          <w:rFonts w:ascii="Times New Roman" w:hAnsi="Times New Roman" w:cs="Times New Roman"/>
          <w:b/>
          <w:bCs/>
        </w:rPr>
        <w:t>Identity Directory (IDD)</w:t>
      </w:r>
      <w:r w:rsidRPr="007F7CE1">
        <w:rPr>
          <w:rFonts w:ascii="Times New Roman" w:hAnsi="Times New Roman" w:cs="Times New Roman"/>
        </w:rPr>
        <w:t>: A read-optimized service that queries the Hashed-MSISDN database.</w:t>
      </w:r>
    </w:p>
    <w:p w14:paraId="18DBD186" w14:textId="09D3791E" w:rsidR="00E370DB" w:rsidRPr="007F7CE1" w:rsidRDefault="00E370DB" w:rsidP="007F7CE1">
      <w:pPr>
        <w:pStyle w:val="ListParagraph"/>
        <w:numPr>
          <w:ilvl w:val="0"/>
          <w:numId w:val="3"/>
        </w:numPr>
        <w:spacing w:line="480" w:lineRule="auto"/>
        <w:rPr>
          <w:rFonts w:ascii="Times New Roman" w:hAnsi="Times New Roman" w:cs="Times New Roman"/>
        </w:rPr>
      </w:pPr>
      <w:r w:rsidRPr="007F7CE1">
        <w:rPr>
          <w:rFonts w:ascii="Times New Roman" w:hAnsi="Times New Roman" w:cs="Times New Roman"/>
          <w:b/>
          <w:bCs/>
        </w:rPr>
        <w:t>Signal Relay Node (SRN)</w:t>
      </w:r>
      <w:r w:rsidRPr="007F7CE1">
        <w:rPr>
          <w:rFonts w:ascii="Times New Roman" w:hAnsi="Times New Roman" w:cs="Times New Roman"/>
        </w:rPr>
        <w:t>: Manages the active WebSocket pool and routes packets between users.</w:t>
      </w:r>
    </w:p>
    <w:p w14:paraId="26B94A61" w14:textId="2F0B03FC" w:rsidR="007F7CE1" w:rsidRDefault="00E370DB" w:rsidP="007F7CE1">
      <w:pPr>
        <w:pStyle w:val="ListParagraph"/>
        <w:numPr>
          <w:ilvl w:val="0"/>
          <w:numId w:val="3"/>
        </w:numPr>
        <w:spacing w:line="480" w:lineRule="auto"/>
        <w:rPr>
          <w:rFonts w:ascii="Times New Roman" w:hAnsi="Times New Roman" w:cs="Times New Roman"/>
        </w:rPr>
      </w:pPr>
      <w:r w:rsidRPr="007F7CE1">
        <w:rPr>
          <w:rFonts w:ascii="Times New Roman" w:hAnsi="Times New Roman" w:cs="Times New Roman"/>
          <w:b/>
          <w:bCs/>
        </w:rPr>
        <w:t>SMS Proxy</w:t>
      </w:r>
      <w:r w:rsidRPr="007F7CE1">
        <w:rPr>
          <w:rFonts w:ascii="Times New Roman" w:hAnsi="Times New Roman" w:cs="Times New Roman"/>
        </w:rPr>
        <w:t>: A bridge to third-party providers (e.g., Twilio, Vonage) for initial phone number verification.</w:t>
      </w:r>
    </w:p>
    <w:p w14:paraId="678CBE57" w14:textId="54A49823" w:rsidR="007F7CE1" w:rsidRDefault="000C0EC3" w:rsidP="007F7CE1">
      <w:pPr>
        <w:spacing w:line="480" w:lineRule="auto"/>
        <w:rPr>
          <w:rFonts w:ascii="Times New Roman" w:hAnsi="Times New Roman" w:cs="Times New Roman"/>
        </w:rPr>
      </w:pPr>
      <w:r>
        <w:rPr>
          <w:noProof/>
        </w:rPr>
        <w:drawing>
          <wp:anchor distT="0" distB="0" distL="114300" distR="114300" simplePos="0" relativeHeight="251661312" behindDoc="1" locked="0" layoutInCell="1" allowOverlap="1" wp14:anchorId="5A88CB84" wp14:editId="4BE3DE34">
            <wp:simplePos x="0" y="0"/>
            <wp:positionH relativeFrom="margin">
              <wp:align>center</wp:align>
            </wp:positionH>
            <wp:positionV relativeFrom="paragraph">
              <wp:posOffset>43815</wp:posOffset>
            </wp:positionV>
            <wp:extent cx="4648200" cy="2609850"/>
            <wp:effectExtent l="0" t="0" r="0" b="0"/>
            <wp:wrapTight wrapText="bothSides">
              <wp:wrapPolygon edited="0">
                <wp:start x="0" y="0"/>
                <wp:lineTo x="0" y="21442"/>
                <wp:lineTo x="21511" y="21442"/>
                <wp:lineTo x="21511" y="0"/>
                <wp:lineTo x="0" y="0"/>
              </wp:wrapPolygon>
            </wp:wrapTight>
            <wp:docPr id="1659761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820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A29605" w14:textId="77777777" w:rsidR="007F7CE1" w:rsidRDefault="007F7CE1" w:rsidP="007F7CE1">
      <w:pPr>
        <w:spacing w:line="480" w:lineRule="auto"/>
        <w:rPr>
          <w:rFonts w:ascii="Times New Roman" w:hAnsi="Times New Roman" w:cs="Times New Roman"/>
        </w:rPr>
      </w:pPr>
    </w:p>
    <w:p w14:paraId="1351CCC6" w14:textId="77777777" w:rsidR="007F7CE1" w:rsidRDefault="007F7CE1" w:rsidP="007F7CE1">
      <w:pPr>
        <w:spacing w:line="480" w:lineRule="auto"/>
        <w:rPr>
          <w:rFonts w:ascii="Times New Roman" w:hAnsi="Times New Roman" w:cs="Times New Roman"/>
        </w:rPr>
      </w:pPr>
    </w:p>
    <w:p w14:paraId="07DA4629" w14:textId="77777777" w:rsidR="007F7CE1" w:rsidRDefault="007F7CE1" w:rsidP="007F7CE1">
      <w:pPr>
        <w:spacing w:line="480" w:lineRule="auto"/>
        <w:rPr>
          <w:rFonts w:ascii="Times New Roman" w:hAnsi="Times New Roman" w:cs="Times New Roman"/>
        </w:rPr>
      </w:pPr>
    </w:p>
    <w:p w14:paraId="49AD5E2E" w14:textId="77777777" w:rsidR="007F7CE1" w:rsidRPr="007F7CE1" w:rsidRDefault="007F7CE1" w:rsidP="007F7CE1">
      <w:pPr>
        <w:spacing w:line="480" w:lineRule="auto"/>
        <w:rPr>
          <w:rFonts w:ascii="Times New Roman" w:hAnsi="Times New Roman" w:cs="Times New Roman"/>
        </w:rPr>
      </w:pPr>
    </w:p>
    <w:p w14:paraId="11B7A3E3" w14:textId="77777777" w:rsidR="00E370DB" w:rsidRPr="007F7CE1" w:rsidRDefault="00E370DB" w:rsidP="007F7CE1">
      <w:pPr>
        <w:pStyle w:val="Heading2"/>
        <w:spacing w:line="480" w:lineRule="auto"/>
      </w:pPr>
      <w:r w:rsidRPr="007F7CE1">
        <w:lastRenderedPageBreak/>
        <w:t>7.0 Data Flow: From Keystroke to Delivery</w:t>
      </w:r>
    </w:p>
    <w:p w14:paraId="4D16EC05" w14:textId="77777777"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When a user sends a message, the data follows a strict 'Waterfall Flow' to ensure security is maintained at every junction.</w:t>
      </w:r>
    </w:p>
    <w:p w14:paraId="03694A45" w14:textId="77777777" w:rsidR="00E370DB" w:rsidRPr="007F7CE1" w:rsidRDefault="00E370DB" w:rsidP="000C0EC3">
      <w:pPr>
        <w:pStyle w:val="Heading4"/>
      </w:pPr>
      <w:r w:rsidRPr="007F7CE1">
        <w:t>Flow Chart Description:</w:t>
      </w:r>
    </w:p>
    <w:p w14:paraId="7952F35C" w14:textId="43EEB5EA" w:rsidR="00E370DB" w:rsidRPr="007F7CE1" w:rsidRDefault="00E370DB" w:rsidP="007F7CE1">
      <w:pPr>
        <w:pStyle w:val="ListParagraph"/>
        <w:numPr>
          <w:ilvl w:val="0"/>
          <w:numId w:val="8"/>
        </w:numPr>
        <w:spacing w:line="480" w:lineRule="auto"/>
        <w:rPr>
          <w:rFonts w:ascii="Times New Roman" w:hAnsi="Times New Roman" w:cs="Times New Roman"/>
        </w:rPr>
      </w:pPr>
      <w:r w:rsidRPr="007F7CE1">
        <w:rPr>
          <w:rFonts w:ascii="Times New Roman" w:hAnsi="Times New Roman" w:cs="Times New Roman"/>
          <w:b/>
          <w:bCs/>
        </w:rPr>
        <w:t>UI Layer</w:t>
      </w:r>
      <w:r w:rsidRPr="007F7CE1">
        <w:rPr>
          <w:rFonts w:ascii="Times New Roman" w:hAnsi="Times New Roman" w:cs="Times New Roman"/>
        </w:rPr>
        <w:t>: Captures plaintext string.</w:t>
      </w:r>
    </w:p>
    <w:p w14:paraId="7E4EF665" w14:textId="46AFE6F6" w:rsidR="00E370DB" w:rsidRPr="007F7CE1" w:rsidRDefault="00E370DB" w:rsidP="007F7CE1">
      <w:pPr>
        <w:pStyle w:val="ListParagraph"/>
        <w:numPr>
          <w:ilvl w:val="0"/>
          <w:numId w:val="8"/>
        </w:numPr>
        <w:spacing w:line="480" w:lineRule="auto"/>
        <w:rPr>
          <w:rFonts w:ascii="Times New Roman" w:hAnsi="Times New Roman" w:cs="Times New Roman"/>
        </w:rPr>
      </w:pPr>
      <w:r w:rsidRPr="007F7CE1">
        <w:rPr>
          <w:rFonts w:ascii="Times New Roman" w:hAnsi="Times New Roman" w:cs="Times New Roman"/>
          <w:b/>
          <w:bCs/>
        </w:rPr>
        <w:t>Crypto Layer</w:t>
      </w:r>
      <w:r w:rsidRPr="007F7CE1">
        <w:rPr>
          <w:rFonts w:ascii="Times New Roman" w:hAnsi="Times New Roman" w:cs="Times New Roman"/>
        </w:rPr>
        <w:t>: Encrypts string using the Recipient's cached Public Key (E2EE).</w:t>
      </w:r>
    </w:p>
    <w:p w14:paraId="364F8923" w14:textId="6D7BF3A7" w:rsidR="00E370DB" w:rsidRPr="007F7CE1" w:rsidRDefault="00E370DB" w:rsidP="007F7CE1">
      <w:pPr>
        <w:pStyle w:val="ListParagraph"/>
        <w:numPr>
          <w:ilvl w:val="0"/>
          <w:numId w:val="8"/>
        </w:numPr>
        <w:spacing w:line="480" w:lineRule="auto"/>
        <w:rPr>
          <w:rFonts w:ascii="Times New Roman" w:hAnsi="Times New Roman" w:cs="Times New Roman"/>
        </w:rPr>
      </w:pPr>
      <w:r w:rsidRPr="007F7CE1">
        <w:rPr>
          <w:rFonts w:ascii="Times New Roman" w:hAnsi="Times New Roman" w:cs="Times New Roman"/>
          <w:b/>
          <w:bCs/>
        </w:rPr>
        <w:t>Hardware Layer</w:t>
      </w:r>
      <w:r w:rsidRPr="007F7CE1">
        <w:rPr>
          <w:rFonts w:ascii="Times New Roman" w:hAnsi="Times New Roman" w:cs="Times New Roman"/>
        </w:rPr>
        <w:t>: The Secure Enclave signs the encrypted package with the Sender's Private Key.</w:t>
      </w:r>
    </w:p>
    <w:p w14:paraId="244CD4B7" w14:textId="18D67D64" w:rsidR="00E370DB" w:rsidRPr="007F7CE1" w:rsidRDefault="00E370DB" w:rsidP="007F7CE1">
      <w:pPr>
        <w:pStyle w:val="ListParagraph"/>
        <w:numPr>
          <w:ilvl w:val="0"/>
          <w:numId w:val="8"/>
        </w:numPr>
        <w:spacing w:line="480" w:lineRule="auto"/>
        <w:rPr>
          <w:rFonts w:ascii="Times New Roman" w:hAnsi="Times New Roman" w:cs="Times New Roman"/>
        </w:rPr>
      </w:pPr>
      <w:r w:rsidRPr="007F7CE1">
        <w:rPr>
          <w:rFonts w:ascii="Times New Roman" w:hAnsi="Times New Roman" w:cs="Times New Roman"/>
          <w:b/>
          <w:bCs/>
        </w:rPr>
        <w:t>Transport Layer</w:t>
      </w:r>
      <w:r w:rsidRPr="007F7CE1">
        <w:rPr>
          <w:rFonts w:ascii="Times New Roman" w:hAnsi="Times New Roman" w:cs="Times New Roman"/>
        </w:rPr>
        <w:t>: The signed package is wrapped in TLS 1.3 and sent to the API Gateway.</w:t>
      </w:r>
    </w:p>
    <w:p w14:paraId="740DB566" w14:textId="77951A73" w:rsidR="000C0EC3" w:rsidRPr="000C0EC3" w:rsidRDefault="000C0EC3" w:rsidP="000C0EC3">
      <w:pPr>
        <w:pStyle w:val="ListParagraph"/>
        <w:numPr>
          <w:ilvl w:val="0"/>
          <w:numId w:val="8"/>
        </w:num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1BD15532" wp14:editId="78B44594">
            <wp:simplePos x="0" y="0"/>
            <wp:positionH relativeFrom="margin">
              <wp:align>center</wp:align>
            </wp:positionH>
            <wp:positionV relativeFrom="paragraph">
              <wp:posOffset>621665</wp:posOffset>
            </wp:positionV>
            <wp:extent cx="5705475" cy="1219200"/>
            <wp:effectExtent l="0" t="0" r="9525" b="0"/>
            <wp:wrapTight wrapText="bothSides">
              <wp:wrapPolygon edited="0">
                <wp:start x="0" y="0"/>
                <wp:lineTo x="0" y="21263"/>
                <wp:lineTo x="21564" y="21263"/>
                <wp:lineTo x="21564" y="0"/>
                <wp:lineTo x="0" y="0"/>
              </wp:wrapPolygon>
            </wp:wrapTight>
            <wp:docPr id="750667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5475" cy="1219200"/>
                    </a:xfrm>
                    <a:prstGeom prst="rect">
                      <a:avLst/>
                    </a:prstGeom>
                    <a:noFill/>
                    <a:ln>
                      <a:noFill/>
                    </a:ln>
                  </pic:spPr>
                </pic:pic>
              </a:graphicData>
            </a:graphic>
            <wp14:sizeRelH relativeFrom="margin">
              <wp14:pctWidth>0</wp14:pctWidth>
            </wp14:sizeRelH>
          </wp:anchor>
        </w:drawing>
      </w:r>
      <w:r w:rsidR="00E370DB" w:rsidRPr="007F7CE1">
        <w:rPr>
          <w:rFonts w:ascii="Times New Roman" w:hAnsi="Times New Roman" w:cs="Times New Roman"/>
          <w:b/>
          <w:bCs/>
        </w:rPr>
        <w:t>Relay Layer</w:t>
      </w:r>
      <w:r w:rsidR="00E370DB" w:rsidRPr="007F7CE1">
        <w:rPr>
          <w:rFonts w:ascii="Times New Roman" w:hAnsi="Times New Roman" w:cs="Times New Roman"/>
        </w:rPr>
        <w:t>: The Gateway verifies the Sender's signature and forwards the package to the Recipient's active WebSocket.</w:t>
      </w:r>
    </w:p>
    <w:p w14:paraId="68158548" w14:textId="77777777" w:rsidR="007F7CE1" w:rsidRDefault="00E370DB" w:rsidP="007F7CE1">
      <w:pPr>
        <w:pStyle w:val="Heading3"/>
        <w:spacing w:line="480" w:lineRule="auto"/>
      </w:pPr>
      <w:r w:rsidRPr="007F7CE1">
        <w:t xml:space="preserve">Architectural Note: </w:t>
      </w:r>
    </w:p>
    <w:p w14:paraId="2D3BA369" w14:textId="77777777" w:rsidR="007F7CE1" w:rsidRDefault="00E370DB" w:rsidP="007F7CE1">
      <w:pPr>
        <w:spacing w:line="480" w:lineRule="auto"/>
        <w:rPr>
          <w:rFonts w:ascii="Times New Roman" w:hAnsi="Times New Roman" w:cs="Times New Roman"/>
        </w:rPr>
      </w:pPr>
      <w:r w:rsidRPr="007F7CE1">
        <w:rPr>
          <w:rFonts w:ascii="Times New Roman" w:hAnsi="Times New Roman" w:cs="Times New Roman"/>
        </w:rPr>
        <w:t xml:space="preserve">Detailed analysis of the gRPC load-balancing strategy between regional clusters. This section describes the implementation of 'Circuit Breakers' in the Signal Relay Node to prevent cascading failures during peak load. </w:t>
      </w:r>
    </w:p>
    <w:p w14:paraId="6FDD3B3B" w14:textId="0D267554" w:rsidR="007F7CE1" w:rsidRPr="007F7CE1" w:rsidRDefault="00E370DB" w:rsidP="007F7CE1">
      <w:pPr>
        <w:pStyle w:val="ListParagraph"/>
        <w:numPr>
          <w:ilvl w:val="0"/>
          <w:numId w:val="14"/>
        </w:numPr>
        <w:spacing w:line="480" w:lineRule="auto"/>
        <w:rPr>
          <w:rFonts w:ascii="Times New Roman" w:hAnsi="Times New Roman" w:cs="Times New Roman"/>
        </w:rPr>
      </w:pPr>
      <w:r w:rsidRPr="007F7CE1">
        <w:rPr>
          <w:rFonts w:ascii="Times New Roman" w:hAnsi="Times New Roman" w:cs="Times New Roman"/>
        </w:rPr>
        <w:t>We also analyze the memory-management profile of the Protocol Buffer Serializer on legacy Android devices and the impact of garbage collection on real-time messaging latency.</w:t>
      </w:r>
    </w:p>
    <w:p w14:paraId="0BBF4878" w14:textId="77777777" w:rsidR="00E370DB" w:rsidRPr="007F7CE1" w:rsidRDefault="00E370DB" w:rsidP="007F7CE1">
      <w:pPr>
        <w:pStyle w:val="Heading2"/>
        <w:spacing w:line="480" w:lineRule="auto"/>
      </w:pPr>
      <w:r w:rsidRPr="007F7CE1">
        <w:lastRenderedPageBreak/>
        <w:t>8.0 Security Audit Checklist</w:t>
      </w:r>
    </w:p>
    <w:p w14:paraId="444BE3A8" w14:textId="36F2661B"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To maintain the integrity of an installation, administrators and advanced users must perform regular security audits. This checklist ensures that the cryptographic 'Root of Trust' remains uncompromised.</w:t>
      </w:r>
    </w:p>
    <w:p w14:paraId="2E69897C" w14:textId="3FEA9919" w:rsidR="00E370DB" w:rsidRPr="007F7CE1" w:rsidRDefault="00E370DB" w:rsidP="007F7CE1">
      <w:pPr>
        <w:pStyle w:val="ListParagraph"/>
        <w:numPr>
          <w:ilvl w:val="0"/>
          <w:numId w:val="10"/>
        </w:numPr>
        <w:spacing w:line="480" w:lineRule="auto"/>
        <w:rPr>
          <w:rFonts w:ascii="Times New Roman" w:hAnsi="Times New Roman" w:cs="Times New Roman"/>
        </w:rPr>
      </w:pPr>
      <w:r w:rsidRPr="007F7CE1">
        <w:rPr>
          <w:rFonts w:ascii="Times New Roman" w:hAnsi="Times New Roman" w:cs="Times New Roman"/>
        </w:rPr>
        <w:t>Hardware Attestation: Verify that the mobile client is successfully communicating with the Secure Enclave/</w:t>
      </w:r>
      <w:r w:rsidR="007F7CE1" w:rsidRPr="007F7CE1">
        <w:rPr>
          <w:rFonts w:ascii="Times New Roman" w:hAnsi="Times New Roman" w:cs="Times New Roman"/>
        </w:rPr>
        <w:t>Strongbox</w:t>
      </w:r>
      <w:r w:rsidRPr="007F7CE1">
        <w:rPr>
          <w:rFonts w:ascii="Times New Roman" w:hAnsi="Times New Roman" w:cs="Times New Roman"/>
        </w:rPr>
        <w:t>. Any fallback to software-based key storage should be flagged.</w:t>
      </w:r>
    </w:p>
    <w:p w14:paraId="21CC31A4" w14:textId="63C2D42A" w:rsidR="00E370DB" w:rsidRPr="007F7CE1" w:rsidRDefault="00E370DB" w:rsidP="007F7CE1">
      <w:pPr>
        <w:pStyle w:val="ListParagraph"/>
        <w:numPr>
          <w:ilvl w:val="0"/>
          <w:numId w:val="10"/>
        </w:numPr>
        <w:spacing w:line="480" w:lineRule="auto"/>
        <w:rPr>
          <w:rFonts w:ascii="Times New Roman" w:hAnsi="Times New Roman" w:cs="Times New Roman"/>
        </w:rPr>
      </w:pPr>
      <w:r w:rsidRPr="007F7CE1">
        <w:rPr>
          <w:rFonts w:ascii="Times New Roman" w:hAnsi="Times New Roman" w:cs="Times New Roman"/>
        </w:rPr>
        <w:t>Relay Certificate Pinning: Ensure the app only communicates with authorized Relay nodes by pinning the server's SSL/TLS certificates.</w:t>
      </w:r>
    </w:p>
    <w:p w14:paraId="65D570DA" w14:textId="7A3BCDAF" w:rsidR="007F7CE1" w:rsidRPr="007F7CE1" w:rsidRDefault="00E370DB" w:rsidP="007F7CE1">
      <w:pPr>
        <w:pStyle w:val="ListParagraph"/>
        <w:numPr>
          <w:ilvl w:val="0"/>
          <w:numId w:val="10"/>
        </w:numPr>
        <w:spacing w:line="480" w:lineRule="auto"/>
        <w:rPr>
          <w:rFonts w:ascii="Times New Roman" w:hAnsi="Times New Roman" w:cs="Times New Roman"/>
        </w:rPr>
      </w:pPr>
      <w:r w:rsidRPr="007F7CE1">
        <w:rPr>
          <w:rFonts w:ascii="Times New Roman" w:hAnsi="Times New Roman" w:cs="Times New Roman"/>
        </w:rPr>
        <w:t xml:space="preserve">Key Consistency Check: Periodically verify that the Public Key stored on the relay </w:t>
      </w:r>
      <w:r w:rsidR="007F7CE1" w:rsidRPr="007F7CE1">
        <w:rPr>
          <w:rFonts w:ascii="Times New Roman" w:hAnsi="Times New Roman" w:cs="Times New Roman"/>
        </w:rPr>
        <w:t>matches the</w:t>
      </w:r>
      <w:r w:rsidRPr="007F7CE1">
        <w:rPr>
          <w:rFonts w:ascii="Times New Roman" w:hAnsi="Times New Roman" w:cs="Times New Roman"/>
        </w:rPr>
        <w:t xml:space="preserve"> key generated on the local device.</w:t>
      </w:r>
    </w:p>
    <w:p w14:paraId="5A947862" w14:textId="77777777" w:rsidR="00E370DB" w:rsidRPr="007F7CE1" w:rsidRDefault="00E370DB" w:rsidP="007F7CE1">
      <w:pPr>
        <w:pStyle w:val="Heading2"/>
        <w:spacing w:line="480" w:lineRule="auto"/>
      </w:pPr>
      <w:r w:rsidRPr="007F7CE1">
        <w:t>9.0 Common Troubleshooting Scenarios</w:t>
      </w:r>
    </w:p>
    <w:p w14:paraId="0CDB30F4" w14:textId="77777777"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This section provides solutions for the most frequent operational hurdles encountered by users.</w:t>
      </w:r>
    </w:p>
    <w:p w14:paraId="4FF1C2F4" w14:textId="77777777" w:rsidR="00E370DB" w:rsidRPr="007F7CE1" w:rsidRDefault="00E370DB" w:rsidP="007F7CE1">
      <w:pPr>
        <w:pStyle w:val="ListParagraph"/>
        <w:numPr>
          <w:ilvl w:val="0"/>
          <w:numId w:val="12"/>
        </w:numPr>
        <w:spacing w:line="480" w:lineRule="auto"/>
        <w:rPr>
          <w:rFonts w:ascii="Times New Roman" w:hAnsi="Times New Roman" w:cs="Times New Roman"/>
        </w:rPr>
      </w:pPr>
      <w:r w:rsidRPr="007F7CE1">
        <w:rPr>
          <w:rFonts w:ascii="Times New Roman" w:hAnsi="Times New Roman" w:cs="Times New Roman"/>
          <w:b/>
          <w:bCs/>
        </w:rPr>
        <w:t>Scenario</w:t>
      </w:r>
      <w:r w:rsidRPr="007F7CE1">
        <w:rPr>
          <w:rFonts w:ascii="Times New Roman" w:hAnsi="Times New Roman" w:cs="Times New Roman"/>
        </w:rPr>
        <w:t xml:space="preserve"> A: 'No Shield' on a Trusted Contact</w:t>
      </w:r>
    </w:p>
    <w:p w14:paraId="08D0DAF8" w14:textId="115681B6" w:rsidR="00E370DB" w:rsidRPr="007F7CE1" w:rsidRDefault="00E370DB" w:rsidP="007F7CE1">
      <w:pPr>
        <w:pStyle w:val="ListParagraph"/>
        <w:numPr>
          <w:ilvl w:val="0"/>
          <w:numId w:val="12"/>
        </w:numPr>
        <w:spacing w:line="480" w:lineRule="auto"/>
        <w:rPr>
          <w:rFonts w:ascii="Times New Roman" w:hAnsi="Times New Roman" w:cs="Times New Roman"/>
        </w:rPr>
      </w:pPr>
      <w:r w:rsidRPr="007F7CE1">
        <w:rPr>
          <w:rFonts w:ascii="Times New Roman" w:hAnsi="Times New Roman" w:cs="Times New Roman"/>
          <w:b/>
          <w:bCs/>
        </w:rPr>
        <w:t>Cause</w:t>
      </w:r>
      <w:r w:rsidRPr="007F7CE1">
        <w:rPr>
          <w:rFonts w:ascii="Times New Roman" w:hAnsi="Times New Roman" w:cs="Times New Roman"/>
        </w:rPr>
        <w:t>: The contact has not yet registered their number with the directory.</w:t>
      </w:r>
    </w:p>
    <w:p w14:paraId="12283DC8" w14:textId="2AABC001" w:rsidR="007F7CE1" w:rsidRPr="007F7CE1" w:rsidRDefault="00E370DB" w:rsidP="007F7CE1">
      <w:pPr>
        <w:pStyle w:val="ListParagraph"/>
        <w:numPr>
          <w:ilvl w:val="0"/>
          <w:numId w:val="12"/>
        </w:numPr>
        <w:spacing w:line="480" w:lineRule="auto"/>
        <w:rPr>
          <w:rFonts w:ascii="Times New Roman" w:hAnsi="Times New Roman" w:cs="Times New Roman"/>
        </w:rPr>
      </w:pPr>
      <w:r w:rsidRPr="007F7CE1">
        <w:rPr>
          <w:rFonts w:ascii="Times New Roman" w:hAnsi="Times New Roman" w:cs="Times New Roman"/>
          <w:b/>
          <w:bCs/>
        </w:rPr>
        <w:t>Solution</w:t>
      </w:r>
      <w:r w:rsidRPr="007F7CE1">
        <w:rPr>
          <w:rFonts w:ascii="Times New Roman" w:hAnsi="Times New Roman" w:cs="Times New Roman"/>
        </w:rPr>
        <w:t>: Invite the contact to initiate the initial Key Exchange.</w:t>
      </w:r>
    </w:p>
    <w:p w14:paraId="27470041" w14:textId="77777777" w:rsidR="00E370DB" w:rsidRPr="007F7CE1" w:rsidRDefault="00E370DB" w:rsidP="007F7CE1">
      <w:pPr>
        <w:pStyle w:val="Heading3"/>
        <w:spacing w:line="480" w:lineRule="auto"/>
      </w:pPr>
      <w:r w:rsidRPr="007F7CE1">
        <w:t>Scenario B: 'Handshake Failed' Error</w:t>
      </w:r>
    </w:p>
    <w:p w14:paraId="69E17C40" w14:textId="77777777" w:rsidR="00E370DB" w:rsidRPr="007F7CE1" w:rsidRDefault="00E370DB" w:rsidP="007F7CE1">
      <w:pPr>
        <w:pStyle w:val="ListParagraph"/>
        <w:numPr>
          <w:ilvl w:val="0"/>
          <w:numId w:val="13"/>
        </w:numPr>
        <w:spacing w:line="480" w:lineRule="auto"/>
        <w:rPr>
          <w:rFonts w:ascii="Times New Roman" w:hAnsi="Times New Roman" w:cs="Times New Roman"/>
        </w:rPr>
      </w:pPr>
      <w:r w:rsidRPr="007F7CE1">
        <w:rPr>
          <w:rFonts w:ascii="Times New Roman" w:hAnsi="Times New Roman" w:cs="Times New Roman"/>
          <w:b/>
          <w:bCs/>
        </w:rPr>
        <w:t>Cause</w:t>
      </w:r>
      <w:r w:rsidRPr="007F7CE1">
        <w:rPr>
          <w:rFonts w:ascii="Times New Roman" w:hAnsi="Times New Roman" w:cs="Times New Roman"/>
        </w:rPr>
        <w:t>: A potential Man-in-the-Middle (MITM) attempt or a de-synced timestamp on the device.</w:t>
      </w:r>
    </w:p>
    <w:p w14:paraId="7251E289" w14:textId="77777777" w:rsidR="007F7CE1" w:rsidRPr="007F7CE1" w:rsidRDefault="00E370DB" w:rsidP="007F7CE1">
      <w:pPr>
        <w:pStyle w:val="ListParagraph"/>
        <w:numPr>
          <w:ilvl w:val="0"/>
          <w:numId w:val="13"/>
        </w:numPr>
        <w:spacing w:line="480" w:lineRule="auto"/>
        <w:rPr>
          <w:rFonts w:ascii="Times New Roman" w:hAnsi="Times New Roman" w:cs="Times New Roman"/>
        </w:rPr>
      </w:pPr>
      <w:r w:rsidRPr="007F7CE1">
        <w:rPr>
          <w:rFonts w:ascii="Times New Roman" w:hAnsi="Times New Roman" w:cs="Times New Roman"/>
          <w:b/>
          <w:bCs/>
        </w:rPr>
        <w:t>Solution</w:t>
      </w:r>
      <w:r w:rsidRPr="007F7CE1">
        <w:rPr>
          <w:rFonts w:ascii="Times New Roman" w:hAnsi="Times New Roman" w:cs="Times New Roman"/>
        </w:rPr>
        <w:t xml:space="preserve">: Check device time settings and retry. </w:t>
      </w:r>
    </w:p>
    <w:p w14:paraId="6A3F1E5F" w14:textId="467CF6F0" w:rsidR="007F7CE1" w:rsidRPr="007F7CE1" w:rsidRDefault="00E370DB" w:rsidP="007F7CE1">
      <w:pPr>
        <w:pStyle w:val="ListParagraph"/>
        <w:numPr>
          <w:ilvl w:val="1"/>
          <w:numId w:val="13"/>
        </w:numPr>
        <w:spacing w:line="480" w:lineRule="auto"/>
        <w:rPr>
          <w:rFonts w:ascii="Times New Roman" w:hAnsi="Times New Roman" w:cs="Times New Roman"/>
        </w:rPr>
      </w:pPr>
      <w:r w:rsidRPr="007F7CE1">
        <w:rPr>
          <w:rFonts w:ascii="Times New Roman" w:hAnsi="Times New Roman" w:cs="Times New Roman"/>
        </w:rPr>
        <w:t>If persistent, revoke and regenerate your identity key.</w:t>
      </w:r>
    </w:p>
    <w:p w14:paraId="6A78F4A4" w14:textId="77777777" w:rsidR="00E370DB" w:rsidRPr="007F7CE1" w:rsidRDefault="00E370DB" w:rsidP="007F7CE1">
      <w:pPr>
        <w:pStyle w:val="Heading2"/>
        <w:spacing w:line="480" w:lineRule="auto"/>
      </w:pPr>
      <w:r w:rsidRPr="007F7CE1">
        <w:lastRenderedPageBreak/>
        <w:t>10.0 Administrative Best Practices for Enterprise Users</w:t>
      </w:r>
    </w:p>
    <w:p w14:paraId="3D4E1743" w14:textId="77777777"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For banks, healthcare providers, and government agencies, the 'Brand Identity Key' is a critical asset. Unlike individual users, enterprises should utilize a 'Multi-Signature' (Multi-Sig) approach for key revocation and rotation.</w:t>
      </w:r>
    </w:p>
    <w:p w14:paraId="77DF3D74" w14:textId="77777777" w:rsidR="00E370DB" w:rsidRPr="007F7CE1" w:rsidRDefault="00E370DB" w:rsidP="007F7CE1">
      <w:pPr>
        <w:pStyle w:val="Heading3"/>
        <w:spacing w:line="480" w:lineRule="auto"/>
      </w:pPr>
      <w:r w:rsidRPr="007F7CE1">
        <w:t>Best Practices:</w:t>
      </w:r>
    </w:p>
    <w:p w14:paraId="4A457C5B" w14:textId="77777777"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 Cold Storage: Keep the Master Corporate Key in an offline, air-gapped HSM.</w:t>
      </w:r>
    </w:p>
    <w:p w14:paraId="66C09A94" w14:textId="77777777"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 Role-Based Access: Use subordinate keys for daily messaging tasks to limit exposure.</w:t>
      </w:r>
    </w:p>
    <w:p w14:paraId="05F712B6" w14:textId="77777777"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 Public Key Transparency: Publish the corporate public key on an official website or DNS record (DNSSEC) to provide a secondary layer of verification for users.</w:t>
      </w:r>
    </w:p>
    <w:p w14:paraId="729575A7" w14:textId="294989FD" w:rsidR="00E370DB" w:rsidRPr="007F7CE1" w:rsidRDefault="00E370DB" w:rsidP="007F7CE1">
      <w:pPr>
        <w:pStyle w:val="Heading2"/>
        <w:spacing w:line="480" w:lineRule="auto"/>
      </w:pPr>
      <w:r w:rsidRPr="007F7CE1">
        <w:t xml:space="preserve">11.0 Document </w:t>
      </w:r>
      <w:r w:rsidR="007F7CE1">
        <w:t>Analysis</w:t>
      </w:r>
    </w:p>
    <w:p w14:paraId="6ACF87F1" w14:textId="70ECCC62"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 xml:space="preserve">Document 3 has finalized the operational framework of the </w:t>
      </w:r>
      <w:r w:rsidR="007F7CE1">
        <w:rPr>
          <w:rFonts w:ascii="Times New Roman" w:hAnsi="Times New Roman" w:cs="Times New Roman"/>
        </w:rPr>
        <w:t>project</w:t>
      </w:r>
      <w:r w:rsidRPr="007F7CE1">
        <w:rPr>
          <w:rFonts w:ascii="Times New Roman" w:hAnsi="Times New Roman" w:cs="Times New Roman"/>
        </w:rPr>
        <w:t>. We have moved from the user's first interaction to the complex backend component mapping, and finally to the rigorous security standards required for enterprise adoption. This manual serves as the 'Source of Truth' for both the end-user and the system administrator.</w:t>
      </w:r>
    </w:p>
    <w:p w14:paraId="1C6B3763" w14:textId="77777777" w:rsidR="007F7CE1" w:rsidRDefault="00E370DB" w:rsidP="007F7CE1">
      <w:pPr>
        <w:pStyle w:val="Heading3"/>
        <w:spacing w:line="480" w:lineRule="auto"/>
      </w:pPr>
      <w:r w:rsidRPr="007F7CE1">
        <w:t xml:space="preserve">Troubleshooting Detail: </w:t>
      </w:r>
    </w:p>
    <w:p w14:paraId="03313595" w14:textId="634EB1E0" w:rsidR="00E370DB" w:rsidRPr="007F7CE1" w:rsidRDefault="00E370DB" w:rsidP="007F7CE1">
      <w:pPr>
        <w:spacing w:line="480" w:lineRule="auto"/>
        <w:rPr>
          <w:rFonts w:ascii="Times New Roman" w:hAnsi="Times New Roman" w:cs="Times New Roman"/>
        </w:rPr>
      </w:pPr>
      <w:r w:rsidRPr="007F7CE1">
        <w:rPr>
          <w:rFonts w:ascii="Times New Roman" w:hAnsi="Times New Roman" w:cs="Times New Roman"/>
        </w:rPr>
        <w:t>Analyzing the impact of local SQLite fragmentation on message search latency. This section details the steps for database 'Vacuuming' within the mobile app and the logic for automated log-rotation on the Signaling Relay. We also provide a comprehensive list of error codes (e.g., AEG-403: Forbidden Signature) and the corresponding mitigation strategies for network administrators.</w:t>
      </w:r>
    </w:p>
    <w:sectPr w:rsidR="00E370DB" w:rsidRPr="007F7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D6"/>
    <w:multiLevelType w:val="hybridMultilevel"/>
    <w:tmpl w:val="EE56E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064F0"/>
    <w:multiLevelType w:val="hybridMultilevel"/>
    <w:tmpl w:val="1A742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57F43"/>
    <w:multiLevelType w:val="hybridMultilevel"/>
    <w:tmpl w:val="EBD4D5CE"/>
    <w:lvl w:ilvl="0" w:tplc="B7D4C9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92661"/>
    <w:multiLevelType w:val="hybridMultilevel"/>
    <w:tmpl w:val="65CE1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CBF66AD"/>
    <w:multiLevelType w:val="hybridMultilevel"/>
    <w:tmpl w:val="903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337E3"/>
    <w:multiLevelType w:val="hybridMultilevel"/>
    <w:tmpl w:val="853E3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F31EE"/>
    <w:multiLevelType w:val="hybridMultilevel"/>
    <w:tmpl w:val="72CA2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873EDF"/>
    <w:multiLevelType w:val="hybridMultilevel"/>
    <w:tmpl w:val="66F095FE"/>
    <w:lvl w:ilvl="0" w:tplc="B7D4C9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C977F1"/>
    <w:multiLevelType w:val="hybridMultilevel"/>
    <w:tmpl w:val="63BEE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A50946"/>
    <w:multiLevelType w:val="hybridMultilevel"/>
    <w:tmpl w:val="E66C3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CB56C8"/>
    <w:multiLevelType w:val="hybridMultilevel"/>
    <w:tmpl w:val="FCE20BD8"/>
    <w:lvl w:ilvl="0" w:tplc="B7D4C9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3A1F6F"/>
    <w:multiLevelType w:val="hybridMultilevel"/>
    <w:tmpl w:val="F03A9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564C41"/>
    <w:multiLevelType w:val="hybridMultilevel"/>
    <w:tmpl w:val="3AD20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CF7B4A"/>
    <w:multiLevelType w:val="hybridMultilevel"/>
    <w:tmpl w:val="0CA8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237973">
    <w:abstractNumId w:val="13"/>
  </w:num>
  <w:num w:numId="2" w16cid:durableId="121308561">
    <w:abstractNumId w:val="4"/>
  </w:num>
  <w:num w:numId="3" w16cid:durableId="161744648">
    <w:abstractNumId w:val="10"/>
  </w:num>
  <w:num w:numId="4" w16cid:durableId="1329944843">
    <w:abstractNumId w:val="8"/>
  </w:num>
  <w:num w:numId="5" w16cid:durableId="418525670">
    <w:abstractNumId w:val="11"/>
  </w:num>
  <w:num w:numId="6" w16cid:durableId="1529177439">
    <w:abstractNumId w:val="7"/>
  </w:num>
  <w:num w:numId="7" w16cid:durableId="250090893">
    <w:abstractNumId w:val="12"/>
  </w:num>
  <w:num w:numId="8" w16cid:durableId="519663256">
    <w:abstractNumId w:val="1"/>
  </w:num>
  <w:num w:numId="9" w16cid:durableId="84768713">
    <w:abstractNumId w:val="6"/>
  </w:num>
  <w:num w:numId="10" w16cid:durableId="616134506">
    <w:abstractNumId w:val="0"/>
  </w:num>
  <w:num w:numId="11" w16cid:durableId="1954357089">
    <w:abstractNumId w:val="2"/>
  </w:num>
  <w:num w:numId="12" w16cid:durableId="295187183">
    <w:abstractNumId w:val="3"/>
  </w:num>
  <w:num w:numId="13" w16cid:durableId="1752897151">
    <w:abstractNumId w:val="5"/>
  </w:num>
  <w:num w:numId="14" w16cid:durableId="1665160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4C"/>
    <w:rsid w:val="00020E30"/>
    <w:rsid w:val="000C0EC3"/>
    <w:rsid w:val="00102774"/>
    <w:rsid w:val="007F7CE1"/>
    <w:rsid w:val="0083184C"/>
    <w:rsid w:val="008A7194"/>
    <w:rsid w:val="00A64C32"/>
    <w:rsid w:val="00BE3839"/>
    <w:rsid w:val="00C7404E"/>
    <w:rsid w:val="00E3540D"/>
    <w:rsid w:val="00E370DB"/>
    <w:rsid w:val="00EE6962"/>
    <w:rsid w:val="00F30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21FA"/>
  <w15:chartTrackingRefBased/>
  <w15:docId w15:val="{FDAB9EED-AA81-4CBC-9465-CB9D4D88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Pro" w:eastAsiaTheme="minorHAnsi" w:hAnsi="Georgia Pr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8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18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18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18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18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18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18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8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318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318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318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18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18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18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1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8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8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184C"/>
    <w:pPr>
      <w:spacing w:before="160"/>
      <w:jc w:val="center"/>
    </w:pPr>
    <w:rPr>
      <w:i/>
      <w:iCs/>
      <w:color w:val="404040" w:themeColor="text1" w:themeTint="BF"/>
    </w:rPr>
  </w:style>
  <w:style w:type="character" w:customStyle="1" w:styleId="QuoteChar">
    <w:name w:val="Quote Char"/>
    <w:basedOn w:val="DefaultParagraphFont"/>
    <w:link w:val="Quote"/>
    <w:uiPriority w:val="29"/>
    <w:rsid w:val="0083184C"/>
    <w:rPr>
      <w:i/>
      <w:iCs/>
      <w:color w:val="404040" w:themeColor="text1" w:themeTint="BF"/>
    </w:rPr>
  </w:style>
  <w:style w:type="paragraph" w:styleId="ListParagraph">
    <w:name w:val="List Paragraph"/>
    <w:basedOn w:val="Normal"/>
    <w:uiPriority w:val="34"/>
    <w:qFormat/>
    <w:rsid w:val="0083184C"/>
    <w:pPr>
      <w:ind w:left="720"/>
      <w:contextualSpacing/>
    </w:pPr>
  </w:style>
  <w:style w:type="character" w:styleId="IntenseEmphasis">
    <w:name w:val="Intense Emphasis"/>
    <w:basedOn w:val="DefaultParagraphFont"/>
    <w:uiPriority w:val="21"/>
    <w:qFormat/>
    <w:rsid w:val="0083184C"/>
    <w:rPr>
      <w:i/>
      <w:iCs/>
      <w:color w:val="0F4761" w:themeColor="accent1" w:themeShade="BF"/>
    </w:rPr>
  </w:style>
  <w:style w:type="paragraph" w:styleId="IntenseQuote">
    <w:name w:val="Intense Quote"/>
    <w:basedOn w:val="Normal"/>
    <w:next w:val="Normal"/>
    <w:link w:val="IntenseQuoteChar"/>
    <w:uiPriority w:val="30"/>
    <w:qFormat/>
    <w:rsid w:val="00831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84C"/>
    <w:rPr>
      <w:i/>
      <w:iCs/>
      <w:color w:val="0F4761" w:themeColor="accent1" w:themeShade="BF"/>
    </w:rPr>
  </w:style>
  <w:style w:type="character" w:styleId="IntenseReference">
    <w:name w:val="Intense Reference"/>
    <w:basedOn w:val="DefaultParagraphFont"/>
    <w:uiPriority w:val="32"/>
    <w:qFormat/>
    <w:rsid w:val="00831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McGuigan</dc:creator>
  <cp:keywords/>
  <dc:description/>
  <cp:lastModifiedBy>James Mc</cp:lastModifiedBy>
  <cp:revision>5</cp:revision>
  <dcterms:created xsi:type="dcterms:W3CDTF">2026-03-04T17:35:00Z</dcterms:created>
  <dcterms:modified xsi:type="dcterms:W3CDTF">2026-03-08T04:46:00Z</dcterms:modified>
</cp:coreProperties>
</file>