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A"/>
        <w:keepNext w:val="1"/>
        <w:keepLines w:val="1"/>
        <w:spacing w:before="480" w:after="0" w:line="276" w:lineRule="auto"/>
        <w:outlineLvl w:val="0"/>
        <w:rPr>
          <w:rFonts w:ascii="Cambria" w:cs="Cambria" w:hAnsi="Cambria" w:eastAsia="Cambria"/>
          <w:b w:val="1"/>
          <w:bCs w:val="1"/>
          <w:outline w:val="0"/>
          <w:color w:val="365f91"/>
          <w:sz w:val="28"/>
          <w:szCs w:val="28"/>
          <w:u w:color="365f91"/>
          <w14:textFill>
            <w14:solidFill>
              <w14:srgbClr w14:val="365F91"/>
            </w14:solidFill>
          </w14:textFill>
        </w:rPr>
      </w:pPr>
      <w:r>
        <w:rPr>
          <w:rFonts w:ascii="Cambria" w:hAnsi="Cambria"/>
          <w:b w:val="1"/>
          <w:bCs w:val="1"/>
          <w:outline w:val="0"/>
          <w:color w:val="365f91"/>
          <w:sz w:val="28"/>
          <w:szCs w:val="28"/>
          <w:u w:color="365f91"/>
          <w:rtl w:val="0"/>
          <w:lang w:val="en-US"/>
          <w14:textFill>
            <w14:solidFill>
              <w14:srgbClr w14:val="365F91"/>
            </w14:solidFill>
          </w14:textFill>
        </w:rPr>
        <w:t>Lab02: Subset Selection, Shrinkage Methods and Dimension Reduction with Cross-validation</w:t>
      </w:r>
    </w:p>
    <w:p>
      <w:pPr>
        <w:pStyle w:val="內文 A"/>
        <w:spacing w:after="200" w:line="276" w:lineRule="auto"/>
        <w:ind w:right="144"/>
        <w:jc w:val="both"/>
      </w:pPr>
      <w:r>
        <w:rPr>
          <w:b w:val="1"/>
          <w:bCs w:val="1"/>
          <w:rtl w:val="0"/>
          <w:lang w:val="en-US"/>
        </w:rPr>
        <w:t xml:space="preserve">Handed out: </w:t>
      </w:r>
      <w:r>
        <w:rPr>
          <w:rtl w:val="0"/>
          <w:lang w:val="en-US"/>
        </w:rPr>
        <w:t>Wednesday, February 22, 2023</w:t>
      </w:r>
    </w:p>
    <w:p>
      <w:pPr>
        <w:pStyle w:val="內文 A"/>
        <w:spacing w:after="200" w:line="276" w:lineRule="auto"/>
        <w:ind w:right="144"/>
        <w:jc w:val="both"/>
      </w:pPr>
      <w:r>
        <w:rPr>
          <w:b w:val="1"/>
          <w:bCs w:val="1"/>
          <w:rtl w:val="0"/>
          <w:lang w:val="en-US"/>
        </w:rPr>
        <w:t>Return date:</w:t>
      </w:r>
      <w:r>
        <w:rPr>
          <w:rtl w:val="0"/>
          <w:lang w:val="en-US"/>
        </w:rPr>
        <w:t xml:space="preserve"> Wednesday, March 8, 2023, at the </w:t>
      </w:r>
      <w:r>
        <w:rPr>
          <w:smallCaps w:val="1"/>
          <w:rtl w:val="0"/>
          <w:lang w:val="en-US"/>
        </w:rPr>
        <w:t>eLearning</w:t>
      </w:r>
      <w:r>
        <w:rPr>
          <w:rtl w:val="0"/>
          <w:lang w:val="en-US"/>
        </w:rPr>
        <w:t xml:space="preserve"> link </w:t>
      </w:r>
      <w:r>
        <w:rPr>
          <w:rFonts w:ascii="Courier New" w:hAnsi="Courier New"/>
          <w:b w:val="1"/>
          <w:bCs w:val="1"/>
          <w:rtl w:val="0"/>
          <w:lang w:val="en-US"/>
        </w:rPr>
        <w:t>Lab02Submit</w:t>
      </w:r>
      <w:r>
        <w:rPr>
          <w:rtl w:val="0"/>
          <w:lang w:val="en-US"/>
        </w:rPr>
        <w:t xml:space="preserve"> in the </w:t>
      </w:r>
      <w:r>
        <w:rPr>
          <w:rFonts w:ascii="Courier New" w:hAnsi="Courier New"/>
          <w:b w:val="1"/>
          <w:bCs w:val="1"/>
          <w:rtl w:val="0"/>
          <w:lang w:val="en-US"/>
        </w:rPr>
        <w:t>Lab02</w:t>
      </w:r>
      <w:r>
        <w:rPr>
          <w:rtl w:val="0"/>
          <w:lang w:val="en-US"/>
        </w:rPr>
        <w:t xml:space="preserve"> folder.</w:t>
      </w:r>
    </w:p>
    <w:p>
      <w:pPr>
        <w:pStyle w:val="內文 A"/>
        <w:spacing w:after="200" w:line="276" w:lineRule="auto"/>
        <w:ind w:right="144"/>
        <w:jc w:val="both"/>
      </w:pPr>
      <w:r>
        <w:rPr>
          <w:b w:val="1"/>
          <w:bCs w:val="1"/>
          <w:rtl w:val="0"/>
          <w:lang w:val="en-US"/>
        </w:rPr>
        <w:t>Grades:</w:t>
      </w:r>
      <w:r>
        <w:rPr>
          <w:rtl w:val="0"/>
          <w:lang w:val="en-US"/>
        </w:rPr>
        <w:t xml:space="preserve"> This lab counts 8 % towards your final grade</w:t>
      </w:r>
    </w:p>
    <w:p>
      <w:pPr>
        <w:pStyle w:val="內文 A"/>
        <w:spacing w:after="200" w:line="276" w:lineRule="auto"/>
        <w:ind w:right="144"/>
        <w:jc w:val="both"/>
      </w:pPr>
      <w:r>
        <w:rPr>
          <w:b w:val="1"/>
          <w:bCs w:val="1"/>
          <w:rtl w:val="0"/>
          <w:lang w:val="en-US"/>
        </w:rPr>
        <w:t>Format of answer:</w:t>
      </w:r>
      <w:r>
        <w:rPr>
          <w:rtl w:val="0"/>
          <w:lang w:val="en-US"/>
        </w:rPr>
        <w:t xml:space="preserve"> Your answers (statistical figures and verbal description) should be submitted electronically as Word document. Add a running title with the following information: Lab02, your name and page numbers. Use this document as template: add your answers for each subtask, i.e., 1 (a) etc, in a </w:t>
      </w:r>
      <w:r>
        <w:rPr>
          <w:outline w:val="0"/>
          <w:color w:val="ff0000"/>
          <w:u w:color="ff0000"/>
          <w:rtl w:val="0"/>
          <w:lang w:val="en-US"/>
          <w14:textFill>
            <w14:solidFill>
              <w14:srgbClr w14:val="FF0000"/>
            </w14:solidFill>
          </w14:textFill>
        </w:rPr>
        <w:t>red color</w:t>
      </w:r>
      <w:r>
        <w:rPr>
          <w:rtl w:val="0"/>
          <w:lang w:val="en-US"/>
        </w:rPr>
        <w:t xml:space="preserve"> as well as any requested statistical figures. Trial and error answers will lead to a deduction of points. You are expected to hand in professionally formatted answers: use a fixed pitch font, like </w:t>
      </w:r>
      <w:r>
        <w:rPr>
          <w:rFonts w:ascii="Courier New" w:hAnsi="Courier New"/>
          <w:b w:val="1"/>
          <w:bCs w:val="1"/>
          <w:rtl w:val="0"/>
          <w:lang w:val="en-US"/>
        </w:rPr>
        <w:t>Courier New</w:t>
      </w:r>
      <w:r>
        <w:rPr>
          <w:rtl w:val="0"/>
          <w:lang w:val="en-US"/>
        </w:rPr>
        <w:t xml:space="preserve">, for any </w:t>
      </w:r>
      <w:r>
        <w:rPr>
          <w:sz w:val="32"/>
          <w:szCs w:val="32"/>
        </w:rPr>
        <w:drawing xmlns:a="http://schemas.openxmlformats.org/drawingml/2006/main">
          <wp:inline distT="0" distB="0" distL="0" distR="0">
            <wp:extent cx="119063" cy="119063"/>
            <wp:effectExtent l="0" t="0" r="0" b="0"/>
            <wp:docPr id="1073741825" name="officeArt object" descr="Picture 8"/>
            <wp:cNvGraphicFramePr/>
            <a:graphic xmlns:a="http://schemas.openxmlformats.org/drawingml/2006/main">
              <a:graphicData uri="http://schemas.openxmlformats.org/drawingml/2006/picture">
                <pic:pic xmlns:pic="http://schemas.openxmlformats.org/drawingml/2006/picture">
                  <pic:nvPicPr>
                    <pic:cNvPr id="1073741825" name="Picture 8" descr="Picture 8"/>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rtl w:val="0"/>
          <w:lang w:val="en-US"/>
        </w:rPr>
        <w:t xml:space="preserve"> code and output.</w:t>
      </w:r>
    </w:p>
    <w:p>
      <w:pPr>
        <w:pStyle w:val="標題 2"/>
      </w:pPr>
      <w:r>
        <w:rPr>
          <w:rtl w:val="0"/>
          <w:lang w:val="en-US"/>
        </w:rPr>
        <w:t>Task 1: Behavior of Stepwise Regression and Lasso with Simulated Data (3 points)</w:t>
      </w:r>
    </w:p>
    <w:p>
      <w:pPr>
        <w:pStyle w:val="標題 2"/>
        <w:rPr>
          <w:rFonts w:ascii="Calibri" w:cs="Calibri" w:hAnsi="Calibri" w:eastAsia="Calibri"/>
          <w:i w:val="1"/>
          <w:iCs w:val="1"/>
          <w:outline w:val="0"/>
          <w:color w:val="000000"/>
          <w:sz w:val="22"/>
          <w:szCs w:val="22"/>
          <w:u w:color="000000"/>
          <w14:textFill>
            <w14:solidFill>
              <w14:srgbClr w14:val="000000"/>
            </w14:solidFill>
          </w14:textFill>
        </w:rPr>
      </w:pPr>
      <w:r>
        <w:rPr>
          <w:rFonts w:ascii="Calibri" w:hAnsi="Calibri"/>
          <w:i w:val="1"/>
          <w:iCs w:val="1"/>
          <w:outline w:val="0"/>
          <w:color w:val="000000"/>
          <w:sz w:val="22"/>
          <w:szCs w:val="22"/>
          <w:u w:color="000000"/>
          <w:rtl w:val="0"/>
          <w:lang w:val="en-US"/>
          <w14:textFill>
            <w14:solidFill>
              <w14:srgbClr w14:val="000000"/>
            </w14:solidFill>
          </w14:textFill>
        </w:rPr>
        <w:t xml:space="preserve">Show the relevant </w:t>
      </w:r>
      <w:r>
        <w:rPr>
          <w:rFonts w:ascii="Calibri" w:cs="Calibri" w:hAnsi="Calibri" w:eastAsia="Calibri"/>
          <w:i w:val="1"/>
          <w:iCs w:val="1"/>
          <w:outline w:val="0"/>
          <w:color w:val="000000"/>
          <w:sz w:val="22"/>
          <w:szCs w:val="22"/>
          <w:u w:color="000000"/>
          <w14:textFill>
            <w14:solidFill>
              <w14:srgbClr w14:val="000000"/>
            </w14:solidFill>
          </w14:textFill>
        </w:rPr>
        <w:drawing xmlns:a="http://schemas.openxmlformats.org/drawingml/2006/main">
          <wp:inline distT="0" distB="0" distL="0" distR="0">
            <wp:extent cx="119063" cy="119063"/>
            <wp:effectExtent l="0" t="0" r="0" b="0"/>
            <wp:docPr id="1073741826" name="officeArt object" descr="Picture 11"/>
            <wp:cNvGraphicFramePr/>
            <a:graphic xmlns:a="http://schemas.openxmlformats.org/drawingml/2006/main">
              <a:graphicData uri="http://schemas.openxmlformats.org/drawingml/2006/picture">
                <pic:pic xmlns:pic="http://schemas.openxmlformats.org/drawingml/2006/picture">
                  <pic:nvPicPr>
                    <pic:cNvPr id="1073741826" name="Picture 11" descr="Picture 11"/>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rFonts w:ascii="Calibri" w:hAnsi="Calibri"/>
          <w:i w:val="1"/>
          <w:iCs w:val="1"/>
          <w:outline w:val="0"/>
          <w:color w:val="000000"/>
          <w:sz w:val="22"/>
          <w:szCs w:val="22"/>
          <w:u w:color="000000"/>
          <w:rtl w:val="0"/>
          <w:lang w:val="en-US"/>
          <w14:textFill>
            <w14:solidFill>
              <w14:srgbClr w14:val="000000"/>
            </w14:solidFill>
          </w14:textFill>
        </w:rPr>
        <w:t xml:space="preserve"> code for each sub-task. Use the default mean and standard deviation in the </w:t>
      </w:r>
      <w:r>
        <w:rPr>
          <w:rFonts w:ascii="Courier New" w:hAnsi="Courier New"/>
          <w:b w:val="1"/>
          <w:bCs w:val="1"/>
          <w:i w:val="1"/>
          <w:iCs w:val="1"/>
          <w:outline w:val="0"/>
          <w:color w:val="000000"/>
          <w:sz w:val="22"/>
          <w:szCs w:val="22"/>
          <w:u w:color="000000"/>
          <w:rtl w:val="0"/>
          <w:lang w:val="en-US"/>
          <w14:textFill>
            <w14:solidFill>
              <w14:srgbClr w14:val="000000"/>
            </w14:solidFill>
          </w14:textFill>
        </w:rPr>
        <w:t>rnorm( )</w:t>
      </w:r>
      <w:r>
        <w:rPr>
          <w:rFonts w:ascii="Calibri" w:hAnsi="Calibri"/>
          <w:i w:val="1"/>
          <w:iCs w:val="1"/>
          <w:outline w:val="0"/>
          <w:color w:val="000000"/>
          <w:sz w:val="22"/>
          <w:szCs w:val="22"/>
          <w:u w:color="000000"/>
          <w:rtl w:val="0"/>
          <w:lang w:val="en-US"/>
          <w14:textFill>
            <w14:solidFill>
              <w14:srgbClr w14:val="000000"/>
            </w14:solidFill>
          </w14:textFill>
        </w:rPr>
        <w:t xml:space="preserve"> function. Use for all regression parameters </w:t>
      </w:r>
      <m:oMath>
        <m:r>
          <w:rPr xmlns:w="http://schemas.openxmlformats.org/wordprocessingml/2006/main">
            <w:rFonts w:ascii="Cambria Math" w:hAnsi="Cambria Math"/>
            <w:i/>
            <w:color w:val="000000"/>
            <w:sz w:val="24"/>
            <w:szCs w:val="24"/>
          </w:rPr>
          <m:t>β</m:t>
        </m:r>
      </m:oMath>
      <w:r>
        <w:rPr>
          <w:rFonts w:ascii="Calibri" w:hAnsi="Calibri"/>
          <w:i w:val="1"/>
          <w:iCs w:val="1"/>
          <w:outline w:val="0"/>
          <w:color w:val="000000"/>
          <w:sz w:val="22"/>
          <w:szCs w:val="22"/>
          <w:u w:color="000000"/>
          <w:rtl w:val="0"/>
          <w:lang w:val="en-US"/>
          <w14:textFill>
            <w14:solidFill>
              <w14:srgbClr w14:val="000000"/>
            </w14:solidFill>
          </w14:textFill>
        </w:rPr>
        <w:t xml:space="preserve"> the value 1.</w:t>
      </w:r>
    </w:p>
    <w:p>
      <w:pPr>
        <w:pStyle w:val="標題 2"/>
      </w:pPr>
      <w:r>
        <w:rPr>
          <w:rFonts w:ascii="Calibri" w:cs="Calibri" w:hAnsi="Calibri" w:eastAsia="Calibri"/>
          <w:outline w:val="0"/>
          <w:color w:val="000000"/>
          <w:sz w:val="22"/>
          <w:szCs w:val="22"/>
          <w:u w:color="000000"/>
          <w14:textFill>
            <w14:solidFill>
              <w14:srgbClr w14:val="000000"/>
            </w14:solidFill>
          </w14:textFill>
        </w:rPr>
        <w:drawing xmlns:a="http://schemas.openxmlformats.org/drawingml/2006/main">
          <wp:inline distT="0" distB="0" distL="0" distR="0">
            <wp:extent cx="5486400" cy="4050792"/>
            <wp:effectExtent l="0" t="0" r="0" b="0"/>
            <wp:docPr id="107374182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Text, letterDescription automatically generated" descr="Text, letterDescription automatically generated"/>
                    <pic:cNvPicPr>
                      <a:picLocks noChangeAspect="1"/>
                    </pic:cNvPicPr>
                  </pic:nvPicPr>
                  <pic:blipFill>
                    <a:blip r:embed="rId5">
                      <a:extLst/>
                    </a:blip>
                    <a:stretch>
                      <a:fillRect/>
                    </a:stretch>
                  </pic:blipFill>
                  <pic:spPr>
                    <a:xfrm>
                      <a:off x="0" y="0"/>
                      <a:ext cx="5486400" cy="4050792"/>
                    </a:xfrm>
                    <a:prstGeom prst="rect">
                      <a:avLst/>
                    </a:prstGeom>
                    <a:ln w="12700" cap="flat">
                      <a:noFill/>
                      <a:miter lim="400000"/>
                    </a:ln>
                    <a:effectLst/>
                  </pic:spPr>
                </pic:pic>
              </a:graphicData>
            </a:graphic>
          </wp:inline>
        </w:drawing>
      </w:r>
    </w:p>
    <w:p>
      <w:pPr>
        <w:pStyle w:val="內文 A"/>
      </w:pPr>
      <w:r>
        <w:rPr>
          <w:rFonts w:ascii="Arial Unicode MS" w:cs="Arial Unicode MS" w:hAnsi="Arial Unicode MS" w:eastAsia="Arial Unicode MS"/>
          <w:b w:val="0"/>
          <w:bCs w:val="0"/>
          <w:i w:val="0"/>
          <w:iCs w:val="0"/>
        </w:rPr>
        <w:br w:type="page"/>
      </w:r>
    </w:p>
    <w:p>
      <w:pPr>
        <w:pStyle w:val="標題 2"/>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inline distT="0" distB="0" distL="0" distR="0">
            <wp:extent cx="5486400" cy="2816352"/>
            <wp:effectExtent l="0" t="0" r="0" b="0"/>
            <wp:docPr id="1073741828"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8" name="A screenshot of a computerDescription automatically generated with medium confidence" descr="A screenshot of a computerDescription automatically generated with medium confidence"/>
                    <pic:cNvPicPr>
                      <a:picLocks noChangeAspect="1"/>
                    </pic:cNvPicPr>
                  </pic:nvPicPr>
                  <pic:blipFill>
                    <a:blip r:embed="rId6">
                      <a:extLst/>
                    </a:blip>
                    <a:stretch>
                      <a:fillRect/>
                    </a:stretch>
                  </pic:blipFill>
                  <pic:spPr>
                    <a:xfrm>
                      <a:off x="0" y="0"/>
                      <a:ext cx="5486400" cy="2816352"/>
                    </a:xfrm>
                    <a:prstGeom prst="rect">
                      <a:avLst/>
                    </a:prstGeom>
                    <a:ln w="12700" cap="flat">
                      <a:noFill/>
                      <a:miter lim="400000"/>
                    </a:ln>
                    <a:effectLst/>
                  </pic:spPr>
                </pic:pic>
              </a:graphicData>
            </a:graphic>
          </wp:inline>
        </w:drawing>
      </w:r>
    </w:p>
    <w:p>
      <w:pPr>
        <w:pStyle w:val="內文 A"/>
        <w:rPr>
          <w:outline w:val="0"/>
          <w:color w:val="000000"/>
          <w:u w:color="000000"/>
          <w14:textFill>
            <w14:solidFill>
              <w14:srgbClr w14:val="0000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rm(list=ls())                          # Clear environment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oldpar &lt;- par()                        # save default graphical parameters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if (!is.null(dev.list()["RStudioGD"])) # Clear plot window</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dev.off(dev.list()["RStudioGD"])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cat("\014")                            # Clear the Console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library(leaps)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#(a)</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Generate predictor X and noise vector eps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X &lt;- rnorm(100)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eps &lt;- rnorm(100)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#(b)</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Generate response Y according to the model y = B0 + B1X + B2X^2 + B3X^3 + eps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 &lt;- 1 + 2*X + 3*X^2 + 4*X^3 + eps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Create data frame containing X and Y</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data &lt;- data.frame(X, Y)</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Perform best subset selection using regsubsets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library(leaps)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regfit.Eight &lt;- regsubsets(Y ~ poly(X, 3, raw=TRUE), data=data, nvmax=3)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summary(regfit.Eight)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coef(regfit.Eight, 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#the plot will show below the code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?plot.regsubsets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par(mfrow=c(2,2))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plot(regfit.Eight, scale = "r2")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plot(regfit.Eight, scale = "adjr2")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plot(regfit.Eight, scale = "Cp")</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plot(regfit.Eight, scale = "bic")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Explore all variables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regfit.full &lt;- regsubsets(Y ~ poly(X, 3, raw=TRUE), data=data, nvmax=3)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(reg.summary &lt;- summary(regfit.full))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names(reg.summary)</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reg.summary$rsq</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#the plot will show below the code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par(mfrow = c(2, 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plot(reg.summary$rss, xlab = "Number of Variables",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ylab = "RSS", type = "l")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plot(reg.summary$adjr2, xlab = "Number of Variables",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ylab = "Adjusted RSq", type = "l")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kadjr2 &lt;- which.max(reg.summary$adjr2)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plot(reg.summary$adjr2, xlab = "Number of Variables",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ylab = "Adjusted RSq", type = "l")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points(kadjr2, reg.summary$adjr2[kadjr2], col = "red", cex = 2,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pch = 20)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plot(reg.summary$cp, xlab = "Number of Variables",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ylab = "Cp", type = "l")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kcp &lt;- which.min(reg.summary$cp)</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points(kcp, reg.summary$cp[kcp], col = "red", cex = 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pch = 20)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kbic &lt;- which.min(reg.summary$bic)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plot(reg.summary$bic, xlab = "Number of Variables",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ylab = "BIC", type = "l")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points(kbic, reg.summary$bic[kbic], col = "red", cex = 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pch = 20)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par(oldpar)</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Stepwise forward/backward linear regression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regfit.full &lt;- regsubsets(Y ~ poly(X, 3, raw=TRUE), data=data, nvmax=3)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regfit.fwd &lt;- regsubsets(Y ~ poly(X, 10, raw=TRUE), data=data, nvmax=10, method = "forward")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summary(regfit.fwd)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regfit.bwd &lt;- regsubsets(Y ~ poly(X, 10, raw=TRUE), data=data, nvmax=10, method = "backward")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summary(regfit.bwd)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coef(regfit.full, 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coef(regfit.fwd, 10)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coef(regfit.bwd, 10)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Based on the coefficients provided, the best model is the one selected by forward stepwise selection. This model has 10 predictors and includes all polynomial terms up to the 10th degree of X. This model has the lowest Cp, BIC, and adjusted R-squared statistics among the models selected by the three methods. This suggests that it is the best model for predicting the response Y based on the predictors X.</w:t>
      </w: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library(glmnet)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Generate simulated data</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n &lt;- 100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X &lt;- matrix(rnorm(n*10), n, 10)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eps &lt;- rnorm(n)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 &lt;- 1 + 2*X[,1] + 3*X[,2] + 4*X[,3] + eps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grid &lt;- 10^seq(10, -2, length = 100)  # lambda search grid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?glmnet   ## alpha=0 -&gt; ridge; alpha=1 -&gt; lasso</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ridge.mod &lt;- glmnet(X, Y, alpha = 0, lambda = grid)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Fit lasso model using cross-validation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#plots (e), (f) will show below the code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cv.lasso &lt;- cv.glmnet(X, Y, alpha = 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plot(cv.lasso)</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Report coefficient estimates for the selected lambda</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coef(cv.lasso, s = "lambda.min")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#(f)</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Generate response vector Y according to the new model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 &lt;- 1 + 8*X^7 + eps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Best subset selection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best.subset2 &lt;- regsubsets(Y ~ poly(X, 10, raw = TRUE), data = data, nvmax = 10,lambda = grid)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summary(best.subset2)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Lasso</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length(X)</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length(Y)</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train &lt;- sample(1:nrow(X), nrow(X) / 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cv.out &lt;- cv.glmnet(X[train, ], Y[train], alpha = 0, nfolds = 10)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plot(cv.out)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coef(cv.out, s = "lambda.min")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000000"/>
          <w:u w:color="000000"/>
          <w14:textOutline w14:w="12700" w14:cap="flat">
            <w14:noFill/>
            <w14:miter w14:lim="400000"/>
          </w14:textOutline>
          <w14:textFill>
            <w14:solidFill>
              <w14:srgbClr w14:val="0000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 xml:space="preserve">Both best subset selection and Lasso were able to identify the true model Y = B0 + B7.X7 + </w:t>
      </w:r>
      <w:r>
        <w:rPr>
          <w:rFonts w:ascii="Arial Unicode MS" w:hAnsi="Arial Unicode MS" w:hint="default"/>
          <w:outline w:val="0"/>
          <w:color w:val="ff2600"/>
          <w:u w:color="ff2600"/>
          <w:rtl w:val="0"/>
          <w:lang w:val="en-US"/>
          <w14:textOutline w14:w="12700" w14:cap="flat">
            <w14:noFill/>
            <w14:miter w14:lim="400000"/>
          </w14:textOutline>
          <w14:textFill>
            <w14:solidFill>
              <w14:srgbClr w14:val="FF2600"/>
            </w14:solidFill>
          </w14:textFill>
        </w:rPr>
        <w:t>∈</w:t>
      </w:r>
      <w:r>
        <w:rPr>
          <w:outline w:val="0"/>
          <w:color w:val="ff2600"/>
          <w:u w:color="ff2600"/>
          <w:rtl w:val="0"/>
          <w:lang w:val="en-US"/>
          <w14:textOutline w14:w="12700" w14:cap="flat">
            <w14:noFill/>
            <w14:miter w14:lim="400000"/>
          </w14:textOutline>
          <w14:textFill>
            <w14:solidFill>
              <w14:srgbClr w14:val="FF2600"/>
            </w14:solidFill>
          </w14:textFill>
        </w:rPr>
        <w:t>, with best subset selection selecting only the seventh-order term and Lasso effectively performing variable selection and setting the coefficients for all other terms to zero.</w:t>
      </w: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908050</wp:posOffset>
            </wp:positionH>
            <wp:positionV relativeFrom="line">
              <wp:posOffset>254247</wp:posOffset>
            </wp:positionV>
            <wp:extent cx="5943600" cy="3104866"/>
            <wp:effectExtent l="0" t="0" r="0" b="0"/>
            <wp:wrapThrough wrapText="bothSides" distL="152400" distR="152400">
              <wp:wrapPolygon edited="1">
                <wp:start x="0" y="0"/>
                <wp:lineTo x="21621" y="0"/>
                <wp:lineTo x="21621" y="21603"/>
                <wp:lineTo x="0" y="21603"/>
                <wp:lineTo x="0" y="0"/>
              </wp:wrapPolygon>
            </wp:wrapThrough>
            <wp:docPr id="1073741829" name="officeArt object" descr="lab2 q1 1.png"/>
            <wp:cNvGraphicFramePr/>
            <a:graphic xmlns:a="http://schemas.openxmlformats.org/drawingml/2006/main">
              <a:graphicData uri="http://schemas.openxmlformats.org/drawingml/2006/picture">
                <pic:pic xmlns:pic="http://schemas.openxmlformats.org/drawingml/2006/picture">
                  <pic:nvPicPr>
                    <pic:cNvPr id="1073741829" name="lab2 q1 1.png" descr="lab2 q1 1.png"/>
                    <pic:cNvPicPr>
                      <a:picLocks noChangeAspect="1"/>
                    </pic:cNvPicPr>
                  </pic:nvPicPr>
                  <pic:blipFill>
                    <a:blip r:embed="rId7">
                      <a:extLst/>
                    </a:blip>
                    <a:stretch>
                      <a:fillRect/>
                    </a:stretch>
                  </pic:blipFill>
                  <pic:spPr>
                    <a:xfrm>
                      <a:off x="0" y="0"/>
                      <a:ext cx="5943600" cy="3104866"/>
                    </a:xfrm>
                    <a:prstGeom prst="rect">
                      <a:avLst/>
                    </a:prstGeom>
                    <a:ln w="12700" cap="flat">
                      <a:noFill/>
                      <a:miter lim="400000"/>
                    </a:ln>
                    <a:effectLst/>
                  </pic:spPr>
                </pic:pic>
              </a:graphicData>
            </a:graphic>
          </wp:anchor>
        </w:drawing>
      </w: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908050</wp:posOffset>
            </wp:positionH>
            <wp:positionV relativeFrom="line">
              <wp:posOffset>298779</wp:posOffset>
            </wp:positionV>
            <wp:extent cx="5943600" cy="4883240"/>
            <wp:effectExtent l="0" t="0" r="0" b="0"/>
            <wp:wrapThrough wrapText="bothSides" distL="152400" distR="152400">
              <wp:wrapPolygon edited="1">
                <wp:start x="0" y="0"/>
                <wp:lineTo x="21600" y="0"/>
                <wp:lineTo x="21600" y="21600"/>
                <wp:lineTo x="0" y="21600"/>
                <wp:lineTo x="0" y="0"/>
              </wp:wrapPolygon>
            </wp:wrapThrough>
            <wp:docPr id="1073741830" name="officeArt object" descr="lab2 q1 2.png"/>
            <wp:cNvGraphicFramePr/>
            <a:graphic xmlns:a="http://schemas.openxmlformats.org/drawingml/2006/main">
              <a:graphicData uri="http://schemas.openxmlformats.org/drawingml/2006/picture">
                <pic:pic xmlns:pic="http://schemas.openxmlformats.org/drawingml/2006/picture">
                  <pic:nvPicPr>
                    <pic:cNvPr id="1073741830" name="lab2 q1 2.png" descr="lab2 q1 2.png"/>
                    <pic:cNvPicPr>
                      <a:picLocks noChangeAspect="1"/>
                    </pic:cNvPicPr>
                  </pic:nvPicPr>
                  <pic:blipFill>
                    <a:blip r:embed="rId8">
                      <a:extLst/>
                    </a:blip>
                    <a:stretch>
                      <a:fillRect/>
                    </a:stretch>
                  </pic:blipFill>
                  <pic:spPr>
                    <a:xfrm>
                      <a:off x="0" y="0"/>
                      <a:ext cx="5943600" cy="4883240"/>
                    </a:xfrm>
                    <a:prstGeom prst="rect">
                      <a:avLst/>
                    </a:prstGeom>
                    <a:ln w="12700" cap="flat">
                      <a:noFill/>
                      <a:miter lim="400000"/>
                    </a:ln>
                    <a:effectLst/>
                  </pic:spPr>
                </pic:pic>
              </a:graphicData>
            </a:graphic>
          </wp:anchor>
        </w:drawing>
      </w: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rPr>
          <w:outline w:val="0"/>
          <w:color w:val="000000"/>
          <w:u w:color="000000"/>
          <w14:textFill>
            <w14:solidFill>
              <w14:srgbClr w14:val="000000"/>
            </w14:solidFill>
          </w14:textFill>
        </w:rPr>
      </w:pPr>
    </w:p>
    <w:p>
      <w:pPr>
        <w:pStyle w:val="內文 A"/>
      </w:pPr>
    </w:p>
    <w:p>
      <w:pPr>
        <w:pStyle w:val="標題 2"/>
      </w:pPr>
    </w:p>
    <w:p>
      <w:pPr>
        <w:pStyle w:val="標題 2"/>
      </w:pPr>
    </w:p>
    <w:p>
      <w:pPr>
        <w:pStyle w:val="標題 2"/>
      </w:pPr>
    </w:p>
    <w:p>
      <w:pPr>
        <w:pStyle w:val="標題 2"/>
      </w:pPr>
    </w:p>
    <w:p>
      <w:pPr>
        <w:pStyle w:val="標題 2"/>
      </w:pPr>
    </w:p>
    <w:p>
      <w:pPr>
        <w:pStyle w:val="標題 2"/>
      </w:pPr>
    </w:p>
    <w:p>
      <w:pPr>
        <w:pStyle w:val="標題 2"/>
      </w:pPr>
    </w:p>
    <w:p>
      <w:pPr>
        <w:pStyle w:val="標題 2"/>
      </w:pPr>
    </w:p>
    <w:p>
      <w:pPr>
        <w:pStyle w:val="內文 A"/>
      </w:pPr>
    </w:p>
    <w:p>
      <w:pPr>
        <w:pStyle w:val="標題 2"/>
      </w:pPr>
    </w:p>
    <w:p>
      <w:pPr>
        <w:pStyle w:val="標題 2"/>
      </w:pPr>
    </w:p>
    <w:p>
      <w:pPr>
        <w:pStyle w:val="標題 2"/>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r>
        <w:drawing xmlns:a="http://schemas.openxmlformats.org/drawingml/2006/main">
          <wp:anchor distT="152400" distB="152400" distL="152400" distR="152400" simplePos="0" relativeHeight="251661312" behindDoc="0" locked="0" layoutInCell="1" allowOverlap="1">
            <wp:simplePos x="0" y="0"/>
            <wp:positionH relativeFrom="margin">
              <wp:posOffset>354409</wp:posOffset>
            </wp:positionH>
            <wp:positionV relativeFrom="line">
              <wp:posOffset>394151</wp:posOffset>
            </wp:positionV>
            <wp:extent cx="5222217" cy="4022748"/>
            <wp:effectExtent l="0" t="0" r="0" b="0"/>
            <wp:wrapThrough wrapText="bothSides" distL="152400" distR="152400">
              <wp:wrapPolygon edited="1">
                <wp:start x="0" y="0"/>
                <wp:lineTo x="0" y="21600"/>
                <wp:lineTo x="21599" y="21600"/>
                <wp:lineTo x="21599" y="0"/>
                <wp:lineTo x="0" y="0"/>
              </wp:wrapPolygon>
            </wp:wrapThrough>
            <wp:docPr id="1073741831" name="officeArt object" descr="lab2 q1 3.png"/>
            <wp:cNvGraphicFramePr/>
            <a:graphic xmlns:a="http://schemas.openxmlformats.org/drawingml/2006/main">
              <a:graphicData uri="http://schemas.openxmlformats.org/drawingml/2006/picture">
                <pic:pic xmlns:pic="http://schemas.openxmlformats.org/drawingml/2006/picture">
                  <pic:nvPicPr>
                    <pic:cNvPr id="1073741831" name="lab2 q1 3.png" descr="lab2 q1 3.png"/>
                    <pic:cNvPicPr>
                      <a:picLocks noChangeAspect="1"/>
                    </pic:cNvPicPr>
                  </pic:nvPicPr>
                  <pic:blipFill>
                    <a:blip r:embed="rId9">
                      <a:extLst/>
                    </a:blip>
                    <a:srcRect l="0" t="0" r="0" b="6240"/>
                    <a:stretch>
                      <a:fillRect/>
                    </a:stretch>
                  </pic:blipFill>
                  <pic:spPr>
                    <a:xfrm>
                      <a:off x="0" y="0"/>
                      <a:ext cx="5222217" cy="4022748"/>
                    </a:xfrm>
                    <a:prstGeom prst="rect">
                      <a:avLst/>
                    </a:prstGeom>
                    <a:ln w="12700" cap="flat">
                      <a:noFill/>
                      <a:miter lim="400000"/>
                    </a:ln>
                    <a:effectLst/>
                  </pic:spPr>
                </pic:pic>
              </a:graphicData>
            </a:graphic>
          </wp:anchor>
        </w:drawing>
      </w: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標題 2"/>
      </w:pPr>
    </w:p>
    <w:p>
      <w:pPr>
        <w:pStyle w:val="標題 2"/>
      </w:pPr>
    </w:p>
    <w:p>
      <w:pPr>
        <w:pStyle w:val="標題 2"/>
      </w:pPr>
    </w:p>
    <w:p>
      <w:pPr>
        <w:pStyle w:val="標題 2"/>
      </w:pPr>
      <w:r>
        <w:rPr>
          <w:rtl w:val="0"/>
          <w:lang w:val="en-US"/>
        </w:rPr>
        <w:t>Task 2: Comparison of Different Models (3 points)</w:t>
      </w:r>
    </w:p>
    <w:p>
      <w:pPr>
        <w:pStyle w:val="內文 A"/>
      </w:pPr>
      <w:r>
        <w:rPr>
          <w:i w:val="1"/>
          <w:iCs w:val="1"/>
          <w:rtl w:val="0"/>
          <w:lang w:val="en-US"/>
        </w:rPr>
        <w:t xml:space="preserve">Show the relevant </w:t>
      </w:r>
      <w:r>
        <w:rPr>
          <w:rFonts w:ascii="Times New Roman" w:cs="Times New Roman" w:hAnsi="Times New Roman" w:eastAsia="Times New Roman"/>
          <w:i w:val="1"/>
          <w:iCs w:val="1"/>
          <w:sz w:val="32"/>
          <w:szCs w:val="32"/>
        </w:rPr>
        <w:drawing xmlns:a="http://schemas.openxmlformats.org/drawingml/2006/main">
          <wp:inline distT="0" distB="0" distL="0" distR="0">
            <wp:extent cx="119063" cy="119063"/>
            <wp:effectExtent l="0" t="0" r="0" b="0"/>
            <wp:docPr id="1073741832" name="officeArt object" descr="Picture 12"/>
            <wp:cNvGraphicFramePr/>
            <a:graphic xmlns:a="http://schemas.openxmlformats.org/drawingml/2006/main">
              <a:graphicData uri="http://schemas.openxmlformats.org/drawingml/2006/picture">
                <pic:pic xmlns:pic="http://schemas.openxmlformats.org/drawingml/2006/picture">
                  <pic:nvPicPr>
                    <pic:cNvPr id="1073741832" name="Picture 12" descr="Picture 12"/>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i w:val="1"/>
          <w:iCs w:val="1"/>
          <w:rtl w:val="0"/>
          <w:lang w:val="en-US"/>
        </w:rPr>
        <w:t xml:space="preserve"> code for each sub-task. </w:t>
      </w:r>
      <w:r>
        <w:drawing xmlns:a="http://schemas.openxmlformats.org/drawingml/2006/main">
          <wp:inline distT="0" distB="0" distL="0" distR="0">
            <wp:extent cx="5486400" cy="4416553"/>
            <wp:effectExtent l="0" t="0" r="0" b="0"/>
            <wp:docPr id="107374183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TextDescription automatically generated" descr="TextDescription automatically generated"/>
                    <pic:cNvPicPr>
                      <a:picLocks noChangeAspect="1"/>
                    </pic:cNvPicPr>
                  </pic:nvPicPr>
                  <pic:blipFill>
                    <a:blip r:embed="rId10">
                      <a:extLst/>
                    </a:blip>
                    <a:stretch>
                      <a:fillRect/>
                    </a:stretch>
                  </pic:blipFill>
                  <pic:spPr>
                    <a:xfrm>
                      <a:off x="0" y="0"/>
                      <a:ext cx="5486400" cy="4416553"/>
                    </a:xfrm>
                    <a:prstGeom prst="rect">
                      <a:avLst/>
                    </a:prstGeom>
                    <a:ln w="12700" cap="flat">
                      <a:noFill/>
                      <a:miter lim="400000"/>
                    </a:ln>
                    <a:effectLst/>
                  </pic:spPr>
                </pic:pic>
              </a:graphicData>
            </a:graphic>
          </wp:inline>
        </w:drawing>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rm(list=ls())                          # Clear environment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oldpar &lt;- par()                        # save default graphical parameters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if (!is.null(dev.list()["RStudioGD"])) # Clear plot window</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dev.off(dev.list()["RStudioGD"])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cat("\014")                            # Clear the Console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#(a)</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library(caret)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data(College)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train_index &lt;- sample(nrow(College), nrow(College)*0.7)</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train &lt;- College[train_index,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test &lt;- College[-train_index,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#(b)</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lm.fit &lt;- lm(Apps ~ ., data = train)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summary(lm.fit)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lm.pred &lt;- predict(lm.fit, newdata = test)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lm.mse &lt;- mean((test$Apps - lm.pred)^2)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lm.mse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#The test error obtained using the linear model with least squares on the test set is 1260299</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library(glmnet)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x &lt;- model.matrix(Apps ~ ., data = train)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 &lt;- train$Apps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cv.ridge &lt;- cv.glmnet(x, y, alpha = 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ridge.bestlam &lt;- cv.ridge$lambda.min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ridge.fit &lt;- glmnet(x, y, alpha = 0, lambda = ridge.bestlam)</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summary(ridge.fit)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ridge.pred &lt;- predict(ridge.fit, newx = model.matrix(Apps ~ ., data = test))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ridge.mse &lt;- mean((test$Apps - ridge.pred)^2)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ridge.mse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#The test error obtained using the linear model with least squares on the test set is 1155057</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t.test(Boston$medv)</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cv.lasso &lt;- cv.glmnet(x, y, alpha = 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lasso.bestlam &lt;- cv.lasso$lambda.min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lasso.fit &lt;- glmnet(x, y, alpha = 1, lambda = lasso.bestlam)</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summary(lasso.fit)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lasso.pred &lt;- predict(lasso.fit, newx = model.matrix(Apps ~ ., data = test))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lasso.mse &lt;- mean((test$Apps - lasso.pred)^2)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lasso.mse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coef(lasso.fit)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#The test error obtained using the linear model with least squares on the test set is 1247233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#There are 15 non-zero coefficient estimates in the output of the coef() function for the Lasso regression model.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library(pls)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pcr.fit &lt;- pcr(Apps ~ ., data = College, scale = TRUE, validation = "CV")  # 10-folds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summary(pcr.fit)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validationplot(pcr.fit, val.type = "MSEP")</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pcr.fit &lt;- pcr(Apps ~ ., data = train, scale = TRUE, validation = "CV")</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validationplot(pcr.fit, val.type = "MSEP")</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pcr.pred &lt;- predict(pcr.fit, test, ncomp = 5)</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mean((test$Apps - pcr_pred)^2)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#3971132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#(f)</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pls.fit &lt;- plsr(Apps ~ ., data = train, scale = TRUE, validation = "CV")</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summary(pls.fit)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validationplot(pls.fit, val.type = "MSEP")</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pls.pred &lt;- predict(pls.fit, test, ncomp = 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mean((test$Apps - pcr_pred)^2)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#3971132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(g)</w:t>
      </w: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The results of the analysis suggest that the number of college applications received can be predicted with reasonable accuracy using the five different approaches tested in this code.</w:t>
      </w: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The linear regression model with least squares has a test error of 1,260,299. The Ridge regression model has a lower test error of 1,155,057, indicating that it performs better than the linear model. The Lasso regression model has a test error of 1,247,233 and identifies 15 non-zero coefficient estimates, suggesting that it performs well and provides a simpler model than the Ridge regression model.</w:t>
      </w: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The PCR and PLS models have higher test errors of 3,971,132 and 3,971,132, respectively. These models perform worse than the linear, Ridge, and Lasso models, indicating that they are not as effective in predicting the number of college applications received.</w:t>
      </w:r>
    </w:p>
    <w:p>
      <w:pPr>
        <w:pStyle w:val="header"/>
        <w:tabs>
          <w:tab w:val="clear" w:pos="4680"/>
          <w:tab w:val="clear" w:pos="9360"/>
        </w:tabs>
        <w:spacing w:after="160" w:line="259" w:lineRule="auto"/>
        <w:rPr>
          <w14:textOutline w14:w="12700" w14:cap="flat">
            <w14:noFill/>
            <w14:miter w14:lim="400000"/>
          </w14:textOutline>
        </w:rPr>
      </w:pPr>
      <w:r>
        <w:rPr>
          <w:outline w:val="0"/>
          <w:color w:val="ff2600"/>
          <w:u w:color="ff2600"/>
          <w:rtl w:val="0"/>
          <w:lang w:val="en-US"/>
          <w14:textOutline w14:w="12700" w14:cap="flat">
            <w14:noFill/>
            <w14:miter w14:lim="400000"/>
          </w14:textOutline>
          <w14:textFill>
            <w14:solidFill>
              <w14:srgbClr w14:val="FF2600"/>
            </w14:solidFill>
          </w14:textFill>
        </w:rPr>
        <w:t>Overall, the test errors do differ among the five approaches, with the Ridge and Lasso models performing the best and the PCR and PLS models performing the worst. However, the differences between the test errors are relatively small, and all five models can be used to predict the number of college applications received with reasonable accuracy.</w:t>
      </w:r>
    </w:p>
    <w:p>
      <w:pPr>
        <w:pStyle w:val="標題 2"/>
      </w:pPr>
      <w:r>
        <w:rPr>
          <w:rtl w:val="0"/>
          <w:lang w:val="en-US"/>
        </w:rPr>
        <w:t>Task 3: Bootstrap Estimation (2 points)</w:t>
      </w:r>
    </w:p>
    <w:p>
      <w:pPr>
        <w:pStyle w:val="內文 A"/>
        <w:rPr>
          <w:rFonts w:ascii="Courier New" w:cs="Courier New" w:hAnsi="Courier New" w:eastAsia="Courier New"/>
          <w:b w:val="1"/>
          <w:bCs w:val="1"/>
          <w:i w:val="1"/>
          <w:iCs w:val="1"/>
        </w:rPr>
      </w:pPr>
      <w:r>
        <w:rPr>
          <w:i w:val="1"/>
          <w:iCs w:val="1"/>
          <w:rtl w:val="0"/>
          <w:lang w:val="en-US"/>
        </w:rPr>
        <w:t xml:space="preserve">Show the relevant </w:t>
      </w:r>
      <w:r>
        <w:rPr>
          <w:rFonts w:ascii="Times New Roman" w:cs="Times New Roman" w:hAnsi="Times New Roman" w:eastAsia="Times New Roman"/>
          <w:i w:val="1"/>
          <w:iCs w:val="1"/>
          <w:sz w:val="32"/>
          <w:szCs w:val="32"/>
        </w:rPr>
        <w:drawing xmlns:a="http://schemas.openxmlformats.org/drawingml/2006/main">
          <wp:inline distT="0" distB="0" distL="0" distR="0">
            <wp:extent cx="119063" cy="119063"/>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i w:val="1"/>
          <w:iCs w:val="1"/>
          <w:rtl w:val="0"/>
          <w:lang w:val="en-US"/>
        </w:rPr>
        <w:t xml:space="preserve"> code for each sub-task. </w:t>
      </w:r>
      <w:r>
        <w:rPr>
          <w:rFonts w:ascii="Courier New" w:cs="Courier New" w:hAnsi="Courier New" w:eastAsia="Courier New"/>
          <w:b w:val="1"/>
          <w:bCs w:val="1"/>
          <w:i w:val="1"/>
          <w:iCs w:val="1"/>
        </w:rPr>
        <w:drawing xmlns:a="http://schemas.openxmlformats.org/drawingml/2006/main">
          <wp:inline distT="0" distB="0" distL="0" distR="0">
            <wp:extent cx="5486400" cy="5733289"/>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1">
                      <a:extLst/>
                    </a:blip>
                    <a:stretch>
                      <a:fillRect/>
                    </a:stretch>
                  </pic:blipFill>
                  <pic:spPr>
                    <a:xfrm>
                      <a:off x="0" y="0"/>
                      <a:ext cx="5486400" cy="5733289"/>
                    </a:xfrm>
                    <a:prstGeom prst="rect">
                      <a:avLst/>
                    </a:prstGeom>
                    <a:ln w="12700" cap="flat">
                      <a:noFill/>
                      <a:miter lim="400000"/>
                    </a:ln>
                    <a:effectLst/>
                  </pic:spPr>
                </pic:pic>
              </a:graphicData>
            </a:graphic>
          </wp:inline>
        </w:drawing>
      </w:r>
    </w:p>
    <w:p>
      <w:pPr>
        <w:pStyle w:val="內文 A"/>
        <w:rPr>
          <w:rFonts w:ascii="Courier New" w:cs="Courier New" w:hAnsi="Courier New" w:eastAsia="Courier New"/>
          <w:b w:val="1"/>
          <w:bCs w:val="1"/>
          <w:i w:val="1"/>
          <w:iCs w:val="1"/>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rm(list=ls())                          # Clear environment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oldpar &lt;- par()                        # save default graphical parameters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if (!is.null(dev.list()["RStudioGD"])) # Clear plot window</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dev.off(dev.list()["RStudioGD"])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cat("\014")                            # Clear the Console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library(MASS)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data(Boston)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#(a)</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estimate of population mean of medv</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mu_hat &lt;- mean(Boston$medv)</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#(b)</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estimate of the standard error of mu_hat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se_mu_hat &lt;- sd(Boston$medv)/sqrt(length(Boston$medv))</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The standard error of the mean measures the variability of the sample mean and represents the standard deviation of the sampling distribution of the mean. A smaller standard error indicates that the sample mean is a more precise estimate of the population means.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B &lt;- 1000 # number of bootstrap samples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boot_means &lt;- numeric(B)</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n &lt;- length(Boston$medv)</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for(i in 1:B)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boot_sample &lt;- sample(Boston$medv, n, replace = TRUE)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boot_means[i] &lt;- mean(boot_sample)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se_mu_hat_boot &lt;- sd(boot_means)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se_mu_hat_boot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0.4185474</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mu_hat_lower &lt;- mu_hat - 2 * se_mu_hat_boot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mu_hat_upper &lt;- mu_hat + 2 * se_mu_hat_boot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c(mu_hat_lower, mu_hat_upper)</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21.69571 23.36990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#Comparing with t.test results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t.test(Boston$medv)$conf.int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21.72953 23.33608, 0.95 conf.level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mu_hat_med &lt;- median(Boston$medv)</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mu_hat_med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21.2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#(f)</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boot_medians &lt;- numeric(B)</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for(i in 1:B)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boot_sample &lt;- sample(Boston$medv, n, replace = TRUE)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boot_medians[i] &lt;- median(boot_sample)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se_mu_hat_med_boot &lt;- sd(boot_medians)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se_mu_hat_med_boot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0.3852428</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There is no simple formula to calculate the median standard error, so we have to use the bootstrap method. As expected, the standard error of the median is larger than the standard error of the mean because the median is a less efficient estimator than the mean.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#(g)</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mu0.1 &lt;- quantile(Boston$medv, 0.1)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mu0.1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12.75, 10% of medv in Boston suburbs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#(h)</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boot_quantiles &lt;- numeric(B)</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for(i in 1:B)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boot_sample &lt;- sample(Boston$medv, n, replace = TRUE)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boot_quantiles[i] &lt;- quantile(boot_sample, 0.1)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se_mu0.1_boot &lt;- sd(boot_quantiles)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se_mu0.1_boot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0.5054028</w:t>
      </w: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The standard error of mu_hat_0.1 is larger than the standard error of mu_hat but smaller than the standard error of mu_hat_med. This is because the 10th percentile is a less efficient estimator than the mean, but more efficient than the median.</w:t>
      </w: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pPr>
      <w:r>
        <w:rPr>
          <w:outline w:val="0"/>
          <w:color w:val="ff2600"/>
          <w:u w:color="ff2600"/>
          <w14:textOutline w14:w="12700" w14:cap="flat">
            <w14:noFill/>
            <w14:miter w14:lim="400000"/>
          </w14:textOutline>
          <w14:textFill>
            <w14:solidFill>
              <w14:srgbClr w14:val="FF2600"/>
            </w14:solidFill>
          </w14:textFill>
        </w:rPr>
      </w:r>
    </w:p>
    <w:sectPr>
      <w:headerReference w:type="default" r:id="rId12"/>
      <w:footerReference w:type="default" r:id="rId1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ingFang TC Regular">
    <w:charset w:val="00"/>
    <w:family w:val="roman"/>
    <w:pitch w:val="default"/>
  </w:font>
  <w:font w:name="Cambria">
    <w:charset w:val="00"/>
    <w:family w:val="roman"/>
    <w:pitch w:val="default"/>
  </w:font>
  <w:font w:name="Courier New">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u w:val="single"/>
        <w:rtl w:val="0"/>
        <w:lang w:val="en-US"/>
      </w:rPr>
      <w:t>Lab02</w:t>
      <w:tab/>
    </w:r>
    <w:r>
      <w:rPr>
        <w:i w:val="1"/>
        <w:iCs w:val="1"/>
        <w:u w:val="single"/>
        <w:rtl w:val="0"/>
        <w:lang w:val="en-US"/>
      </w:rPr>
      <w:t>Jim</w:t>
    </w:r>
    <w:r>
      <w:rPr>
        <w:u w:val="single"/>
      </w:rPr>
      <w:tab/>
    </w:r>
    <w:r>
      <w:rPr>
        <w:u w:val="single"/>
      </w:rPr>
      <w:fldChar w:fldCharType="begin" w:fldLock="0"/>
    </w:r>
    <w:r>
      <w:rPr>
        <w:u w:val="single"/>
      </w:rPr>
      <w:instrText xml:space="preserve"> PAGE </w:instrText>
    </w:r>
    <w:r>
      <w:rPr>
        <w:u w:val="single"/>
      </w:rPr>
      <w:fldChar w:fldCharType="separate" w:fldLock="0"/>
    </w:r>
    <w:r>
      <w:rPr>
        <w:u w:val="single"/>
      </w:rPr>
    </w:r>
    <w:r>
      <w:rPr>
        <w:u w:val="single"/>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內文 A">
    <w:name w:val="內文 A"/>
    <w:next w:val="內文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標題 2">
    <w:name w:val="標題 2"/>
    <w:next w:val="內文 A"/>
    <w:pPr>
      <w:keepNext w:val="1"/>
      <w:keepLines w:val="1"/>
      <w:pageBreakBefore w:val="0"/>
      <w:widowControl w:val="1"/>
      <w:shd w:val="clear" w:color="auto" w:fill="auto"/>
      <w:suppressAutoHyphens w:val="0"/>
      <w:bidi w:val="0"/>
      <w:spacing w:before="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w="12700" w14:cap="flat">
        <w14:noFill/>
        <w14:miter w14:lim="400000"/>
      </w14:textOutline>
      <w14:textFill>
        <w14:solidFill>
          <w14:srgbClr w14:val="2F549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PingFang TC Semibold"/>
        <a:ea typeface="PingFang TC Semibold"/>
        <a:cs typeface="PingFang TC Semibold"/>
      </a:majorFont>
      <a:minorFont>
        <a:latin typeface="PingFang TC Regular"/>
        <a:ea typeface="PingFang TC Regular"/>
        <a:cs typeface="PingFang T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