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05BB" w14:textId="25F731AE" w:rsidR="00D86270" w:rsidRDefault="00D86270" w:rsidP="004A1044">
      <w:pPr>
        <w:pStyle w:val="Heading1"/>
      </w:pPr>
      <w:r>
        <w:t>Lab0</w:t>
      </w:r>
      <w:r w:rsidR="00CC17AB">
        <w:t>5</w:t>
      </w:r>
      <w:r>
        <w:t xml:space="preserve">: Hierarchical </w:t>
      </w:r>
      <w:r w:rsidR="004A1044">
        <w:t>C</w:t>
      </w:r>
      <w:r>
        <w:t xml:space="preserve">lustering under </w:t>
      </w:r>
      <w:r w:rsidR="004A1044">
        <w:t>S</w:t>
      </w:r>
      <w:r>
        <w:t xml:space="preserve">patial </w:t>
      </w:r>
      <w:r w:rsidR="004A1044">
        <w:t>C</w:t>
      </w:r>
      <w:r>
        <w:t>onstraints</w:t>
      </w:r>
    </w:p>
    <w:p w14:paraId="2E152C84" w14:textId="3C4FA5E2" w:rsidR="004A1044" w:rsidRDefault="004A1044" w:rsidP="004A1044">
      <w:pPr>
        <w:spacing w:after="0"/>
      </w:pPr>
      <w:r w:rsidRPr="004A1044">
        <w:rPr>
          <w:u w:val="single"/>
        </w:rPr>
        <w:t>Handed out:</w:t>
      </w:r>
      <w:r>
        <w:t xml:space="preserve"> </w:t>
      </w:r>
      <w:r w:rsidR="00CC17AB">
        <w:t>April 1</w:t>
      </w:r>
      <w:r w:rsidR="00456E91">
        <w:t>2</w:t>
      </w:r>
      <w:r w:rsidR="00CC17AB">
        <w:t>, 202</w:t>
      </w:r>
      <w:r w:rsidR="00456E91">
        <w:t>3</w:t>
      </w:r>
    </w:p>
    <w:p w14:paraId="6CDD1EAA" w14:textId="56A93929" w:rsidR="004A1044" w:rsidRDefault="004A1044" w:rsidP="004A1044">
      <w:pPr>
        <w:spacing w:after="0"/>
      </w:pPr>
      <w:r w:rsidRPr="004A1044">
        <w:rPr>
          <w:u w:val="single"/>
        </w:rPr>
        <w:t>Due date:</w:t>
      </w:r>
      <w:r>
        <w:t xml:space="preserve"> </w:t>
      </w:r>
      <w:r w:rsidR="00456E91">
        <w:t xml:space="preserve">April </w:t>
      </w:r>
      <w:r w:rsidR="00C607E4">
        <w:t>30</w:t>
      </w:r>
      <w:r w:rsidR="00456E91">
        <w:t>, 2023</w:t>
      </w:r>
      <w:r>
        <w:t xml:space="preserve"> </w:t>
      </w:r>
      <w:r w:rsidR="00462D2A">
        <w:t xml:space="preserve">as Word document into </w:t>
      </w:r>
      <w:r w:rsidR="00462D2A" w:rsidRPr="00462D2A">
        <w:rPr>
          <w:smallCaps/>
        </w:rPr>
        <w:t>eLear</w:t>
      </w:r>
      <w:r w:rsidR="00462D2A">
        <w:rPr>
          <w:smallCaps/>
        </w:rPr>
        <w:t>n</w:t>
      </w:r>
      <w:r w:rsidR="00462D2A" w:rsidRPr="00462D2A">
        <w:rPr>
          <w:smallCaps/>
        </w:rPr>
        <w:t>ing’s</w:t>
      </w:r>
      <w:r w:rsidR="00462D2A">
        <w:t xml:space="preserve"> </w:t>
      </w:r>
      <w:r w:rsidR="00462D2A" w:rsidRPr="00462D2A">
        <w:rPr>
          <w:rFonts w:ascii="Courier New" w:hAnsi="Courier New" w:cs="Courier New"/>
          <w:b/>
          <w:bCs/>
        </w:rPr>
        <w:t>Lab0</w:t>
      </w:r>
      <w:r w:rsidR="00CC17AB">
        <w:rPr>
          <w:rFonts w:ascii="Courier New" w:hAnsi="Courier New" w:cs="Courier New"/>
          <w:b/>
          <w:bCs/>
        </w:rPr>
        <w:t>5</w:t>
      </w:r>
      <w:r w:rsidR="00462D2A" w:rsidRPr="00462D2A">
        <w:rPr>
          <w:rFonts w:ascii="Courier New" w:hAnsi="Courier New" w:cs="Courier New"/>
          <w:b/>
          <w:bCs/>
        </w:rPr>
        <w:t>Submit</w:t>
      </w:r>
      <w:r w:rsidR="00462D2A">
        <w:t xml:space="preserve"> link.</w:t>
      </w:r>
    </w:p>
    <w:p w14:paraId="5EB54FDB" w14:textId="58C97F9D" w:rsidR="004A1044" w:rsidRPr="004A1044" w:rsidRDefault="004A1044" w:rsidP="004A1044">
      <w:r w:rsidRPr="004A1044">
        <w:rPr>
          <w:u w:val="single"/>
        </w:rPr>
        <w:t>Grading:</w:t>
      </w:r>
      <w:r>
        <w:t xml:space="preserve"> Lab0</w:t>
      </w:r>
      <w:r w:rsidR="00B36C23">
        <w:t>5</w:t>
      </w:r>
      <w:r>
        <w:t xml:space="preserve"> counts for 1</w:t>
      </w:r>
      <w:r w:rsidR="00B22C35">
        <w:t>5</w:t>
      </w:r>
      <w:r>
        <w:t xml:space="preserve"> % of your final grade.</w:t>
      </w:r>
    </w:p>
    <w:p w14:paraId="0E58C146" w14:textId="261FB98C" w:rsidR="00F32F52" w:rsidRDefault="00F32F52" w:rsidP="009E50BE">
      <w:pPr>
        <w:pStyle w:val="Heading2"/>
      </w:pPr>
      <w:r>
        <w:t>Objective</w:t>
      </w:r>
    </w:p>
    <w:p w14:paraId="3EB07C00" w14:textId="72E98316" w:rsidR="00F32F52" w:rsidRDefault="00323D57" w:rsidP="00F32F52">
      <w:r>
        <w:t xml:space="preserve">The objective of your study is to identify homogeneous regions in Texas, which comprise of </w:t>
      </w:r>
      <w:r w:rsidR="003E27D3">
        <w:t>similar and spatially adjacent counties. These regions should be homogenous with respect to their [a] cultural, [b] political, [c] socio-economic</w:t>
      </w:r>
      <w:r w:rsidR="00B36C23">
        <w:t>,</w:t>
      </w:r>
      <w:r w:rsidR="003E27D3">
        <w:t xml:space="preserve"> [d] </w:t>
      </w:r>
      <w:r w:rsidR="00B36C23">
        <w:t xml:space="preserve">demographic and [e] </w:t>
      </w:r>
      <w:r w:rsidR="003E27D3">
        <w:t>residential characteristics.</w:t>
      </w:r>
      <w:r w:rsidR="00253D4E">
        <w:t xml:space="preserve"> </w:t>
      </w:r>
      <w:r w:rsidR="00462D2A">
        <w:t xml:space="preserve">A cluster analysis like this could be an input into a demographics study (see </w:t>
      </w:r>
      <w:hyperlink r:id="rId8" w:history="1">
        <w:r w:rsidR="00462D2A">
          <w:rPr>
            <w:rStyle w:val="Hyperlink"/>
          </w:rPr>
          <w:t>Demographics Definition (investopedia.com)</w:t>
        </w:r>
      </w:hyperlink>
      <w:r w:rsidR="00462D2A">
        <w:t>).</w:t>
      </w:r>
      <w:r w:rsidR="00901AC4">
        <w:t xml:space="preserve"> An example of a spatial cluster analysis for the census tracts in Dallas County can be found in the vignette </w:t>
      </w:r>
      <w:r w:rsidR="00901AC4" w:rsidRPr="00901AC4">
        <w:rPr>
          <w:rFonts w:ascii="Courier New" w:hAnsi="Courier New" w:cs="Courier New"/>
          <w:b/>
          <w:bCs/>
        </w:rPr>
        <w:t>DallasMarketAreas</w:t>
      </w:r>
      <w:r w:rsidR="00901AC4">
        <w:t xml:space="preserve"> in the package </w:t>
      </w:r>
      <w:r w:rsidR="00901AC4" w:rsidRPr="00901AC4">
        <w:rPr>
          <w:rFonts w:ascii="Courier New" w:hAnsi="Courier New" w:cs="Courier New"/>
          <w:b/>
          <w:bCs/>
        </w:rPr>
        <w:t>TexMix</w:t>
      </w:r>
      <w:r w:rsidR="002D0F64">
        <w:rPr>
          <w:rStyle w:val="FootnoteReference"/>
          <w:rFonts w:ascii="Courier New" w:hAnsi="Courier New" w:cs="Courier New"/>
          <w:b/>
          <w:bCs/>
        </w:rPr>
        <w:footnoteReference w:id="1"/>
      </w:r>
      <w:r w:rsidR="00901AC4">
        <w:t>.</w:t>
      </w:r>
      <w:r w:rsidR="003C37AA">
        <w:t xml:space="preserve"> More information about the data and the Texas counties can be found at </w:t>
      </w:r>
      <w:hyperlink r:id="rId9" w:history="1">
        <w:r w:rsidR="005C7228" w:rsidRPr="005C7228">
          <w:rPr>
            <w:color w:val="0000FF"/>
            <w:u w:val="single"/>
          </w:rPr>
          <w:t>Disparities in COVID-19 Vaccination Rates among the Counties of Texas (spatialfiltering.com)</w:t>
        </w:r>
      </w:hyperlink>
      <w:r w:rsidR="005C7228">
        <w:t>.</w:t>
      </w:r>
    </w:p>
    <w:p w14:paraId="0330DFEB" w14:textId="734F87DB" w:rsidR="00900317" w:rsidRDefault="00900317" w:rsidP="00900317">
      <w:pPr>
        <w:pStyle w:val="Heading2"/>
      </w:pPr>
      <w:r>
        <w:t>Data</w:t>
      </w:r>
    </w:p>
    <w:p w14:paraId="4D1BCA2E" w14:textId="58EA8C86" w:rsidR="00900317" w:rsidRDefault="00900317" w:rsidP="00F32F52">
      <w:r>
        <w:t xml:space="preserve">Use the data in </w:t>
      </w:r>
      <w:r w:rsidR="003E27D3">
        <w:t xml:space="preserve">the zipped file </w:t>
      </w:r>
      <w:r w:rsidR="003E27D3">
        <w:rPr>
          <w:rFonts w:ascii="Courier New" w:hAnsi="Courier New" w:cs="Courier New"/>
          <w:b/>
          <w:bCs/>
        </w:rPr>
        <w:t>TXCnty202</w:t>
      </w:r>
      <w:r w:rsidR="00472EBE">
        <w:rPr>
          <w:rFonts w:ascii="Courier New" w:hAnsi="Courier New" w:cs="Courier New"/>
          <w:b/>
          <w:bCs/>
        </w:rPr>
        <w:t>1</w:t>
      </w:r>
      <w:r w:rsidR="003E27D3">
        <w:rPr>
          <w:rFonts w:ascii="Courier New" w:hAnsi="Courier New" w:cs="Courier New"/>
          <w:b/>
          <w:bCs/>
        </w:rPr>
        <w:t>.zip</w:t>
      </w:r>
      <w:r>
        <w:t>.</w:t>
      </w:r>
      <w:r w:rsidR="00253D4E">
        <w:t xml:space="preserve"> </w:t>
      </w:r>
      <w:r w:rsidR="00456E91">
        <w:t xml:space="preserve">Its file </w:t>
      </w:r>
      <w:r w:rsidR="00456E91" w:rsidRPr="00456E91">
        <w:rPr>
          <w:rFonts w:ascii="Courier New" w:hAnsi="Courier New" w:cs="Courier New"/>
          <w:b/>
          <w:bCs/>
        </w:rPr>
        <w:t>TXCntyVars2021.pdf</w:t>
      </w:r>
      <w:r w:rsidR="00456E91">
        <w:t xml:space="preserve"> documents the used features. </w:t>
      </w:r>
      <w:r w:rsidR="00253D4E">
        <w:t xml:space="preserve">The script </w:t>
      </w:r>
      <w:r w:rsidR="00253D4E" w:rsidRPr="008F10A0">
        <w:rPr>
          <w:rFonts w:ascii="Courier New" w:hAnsi="Courier New" w:cs="Courier New"/>
          <w:b/>
          <w:bCs/>
        </w:rPr>
        <w:t>Lab0</w:t>
      </w:r>
      <w:r w:rsidR="00901AC4">
        <w:rPr>
          <w:rFonts w:ascii="Courier New" w:hAnsi="Courier New" w:cs="Courier New"/>
          <w:b/>
          <w:bCs/>
        </w:rPr>
        <w:t>5</w:t>
      </w:r>
      <w:r w:rsidR="00253D4E" w:rsidRPr="008F10A0">
        <w:rPr>
          <w:rFonts w:ascii="Courier New" w:hAnsi="Courier New" w:cs="Courier New"/>
          <w:b/>
          <w:bCs/>
        </w:rPr>
        <w:t>StarterCode.R</w:t>
      </w:r>
      <w:r w:rsidR="00253D4E">
        <w:t xml:space="preserve"> </w:t>
      </w:r>
      <w:r w:rsidR="003E27D3">
        <w:t xml:space="preserve">sets your data up, </w:t>
      </w:r>
      <w:r w:rsidR="00253D4E">
        <w:t>provides information on how to calculate varying forms of geographic relationships</w:t>
      </w:r>
      <w:r w:rsidR="003E27D3">
        <w:t xml:space="preserve"> and how to map your results</w:t>
      </w:r>
      <w:r w:rsidR="00253D4E">
        <w:t>.</w:t>
      </w:r>
      <w:r w:rsidR="00462D2A">
        <w:t xml:space="preserve"> To calculate attribute distances among the </w:t>
      </w:r>
      <w:r w:rsidR="00901AC4">
        <w:t>counties,</w:t>
      </w:r>
      <w:r w:rsidR="00462D2A">
        <w:t xml:space="preserve"> use </w:t>
      </w:r>
      <w:r w:rsidR="00462D2A" w:rsidRPr="00462D2A">
        <w:rPr>
          <w:b/>
          <w:bCs/>
          <w:i/>
          <w:iCs/>
        </w:rPr>
        <w:t>only numeric</w:t>
      </w:r>
      <w:r w:rsidR="00462D2A">
        <w:t xml:space="preserve"> variables.</w:t>
      </w:r>
    </w:p>
    <w:p w14:paraId="1AC1A7A5" w14:textId="7193C224" w:rsidR="001B5E46" w:rsidRDefault="001B5E46" w:rsidP="001B5E46">
      <w:pPr>
        <w:pStyle w:val="Heading2"/>
      </w:pPr>
      <w:r>
        <w:t>Reading</w:t>
      </w:r>
    </w:p>
    <w:p w14:paraId="4C8BE101" w14:textId="5949CA9C" w:rsidR="001B5E46" w:rsidRPr="00907F22" w:rsidRDefault="001B5E46" w:rsidP="001B5E46">
      <w:pPr>
        <w:rPr>
          <w:rFonts w:cstheme="minorHAnsi"/>
          <w:color w:val="000000"/>
          <w:shd w:val="clear" w:color="auto" w:fill="FFFFFF"/>
        </w:rPr>
      </w:pPr>
      <w:r w:rsidRPr="00907F22">
        <w:rPr>
          <w:rFonts w:cstheme="minorHAnsi"/>
        </w:rPr>
        <w:t>Study the</w:t>
      </w:r>
      <w:r w:rsidR="003E27D3" w:rsidRPr="00907F22">
        <w:rPr>
          <w:rFonts w:cstheme="minorHAnsi"/>
        </w:rPr>
        <w:t xml:space="preserve"> article by</w:t>
      </w:r>
      <w:r w:rsidRPr="00907F22">
        <w:rPr>
          <w:rFonts w:cstheme="minorHAnsi"/>
        </w:rPr>
        <w:t xml:space="preserve"> </w:t>
      </w:r>
      <w:r w:rsidRPr="00907F22">
        <w:rPr>
          <w:rFonts w:cstheme="minorHAnsi"/>
          <w:color w:val="000000"/>
          <w:shd w:val="clear" w:color="auto" w:fill="FFFFFF"/>
        </w:rPr>
        <w:t xml:space="preserve">M. Chavent, V. Kuentz-Simonet, A. Labenne, J. Saracco. </w:t>
      </w:r>
      <w:r w:rsidRPr="00907F22">
        <w:rPr>
          <w:rFonts w:cstheme="minorHAnsi"/>
          <w:i/>
          <w:iCs/>
          <w:color w:val="000000"/>
          <w:shd w:val="clear" w:color="auto" w:fill="FFFFFF"/>
        </w:rPr>
        <w:t>ClustGeo:</w:t>
      </w:r>
      <w:r w:rsidRPr="00907F22">
        <w:rPr>
          <w:rFonts w:cstheme="minorHAnsi"/>
          <w:color w:val="000000"/>
          <w:shd w:val="clear" w:color="auto" w:fill="FFFFFF"/>
        </w:rPr>
        <w:t xml:space="preserve"> </w:t>
      </w:r>
      <w:r w:rsidRPr="00907F22">
        <w:rPr>
          <w:rFonts w:cstheme="minorHAnsi"/>
          <w:i/>
          <w:iCs/>
          <w:color w:val="000000"/>
          <w:shd w:val="clear" w:color="auto" w:fill="FFFFFF"/>
        </w:rPr>
        <w:t>An R package for hierarchical clustering with spatial constraints</w:t>
      </w:r>
      <w:r w:rsidRPr="00907F22">
        <w:rPr>
          <w:rFonts w:cstheme="minorHAnsi"/>
          <w:color w:val="000000"/>
          <w:shd w:val="clear" w:color="auto" w:fill="FFFFFF"/>
        </w:rPr>
        <w:t xml:space="preserve"> </w:t>
      </w:r>
      <w:r w:rsidR="00462D2A" w:rsidRPr="00907F22">
        <w:rPr>
          <w:rFonts w:cstheme="minorHAnsi"/>
          <w:color w:val="000000"/>
          <w:shd w:val="clear" w:color="auto" w:fill="FFFFFF"/>
        </w:rPr>
        <w:t xml:space="preserve">(see </w:t>
      </w:r>
      <w:hyperlink r:id="rId10" w:history="1">
        <w:r w:rsidR="00462D2A" w:rsidRPr="00907F22">
          <w:rPr>
            <w:rStyle w:val="Hyperlink"/>
            <w:rFonts w:cstheme="minorHAnsi"/>
          </w:rPr>
          <w:t>1707.03897.pdf (arxiv.org)</w:t>
        </w:r>
      </w:hyperlink>
      <w:r w:rsidR="00462D2A" w:rsidRPr="00907F22">
        <w:rPr>
          <w:rFonts w:cstheme="minorHAnsi"/>
        </w:rPr>
        <w:t>)</w:t>
      </w:r>
    </w:p>
    <w:p w14:paraId="43983BF2" w14:textId="77777777" w:rsidR="00900317" w:rsidRPr="00456E91" w:rsidRDefault="00900317" w:rsidP="00900317">
      <w:pPr>
        <w:rPr>
          <w:rFonts w:cstheme="minorHAnsi"/>
          <w:color w:val="000000"/>
          <w:shd w:val="clear" w:color="auto" w:fill="FFFFFF"/>
        </w:rPr>
      </w:pPr>
      <w:r w:rsidRPr="00456E91">
        <w:rPr>
          <w:rFonts w:cstheme="minorHAnsi"/>
          <w:color w:val="000000"/>
          <w:shd w:val="clear" w:color="auto" w:fill="FFFFFF"/>
        </w:rPr>
        <w:t xml:space="preserve">You do not need to consider weights and standardization of the input distance matrices. This is done internally by the function </w:t>
      </w:r>
      <w:r w:rsidRPr="00456E91">
        <w:rPr>
          <w:rFonts w:ascii="Courier New" w:hAnsi="Courier New" w:cs="Courier New"/>
          <w:b/>
          <w:bCs/>
          <w:color w:val="000000"/>
          <w:shd w:val="clear" w:color="auto" w:fill="FFFFFF"/>
        </w:rPr>
        <w:t>hclustgeo( )</w:t>
      </w:r>
      <w:r w:rsidRPr="00456E91">
        <w:rPr>
          <w:rFonts w:cstheme="minorHAnsi"/>
          <w:color w:val="000000"/>
          <w:shd w:val="clear" w:color="auto" w:fill="FFFFFF"/>
        </w:rPr>
        <w:t xml:space="preserve">. </w:t>
      </w:r>
    </w:p>
    <w:p w14:paraId="6B3575E5" w14:textId="6FB8F4D9" w:rsidR="001B5E46" w:rsidRDefault="00900317" w:rsidP="00900317">
      <w:pPr>
        <w:rPr>
          <w:rFonts w:eastAsiaTheme="minorEastAsia" w:cstheme="minorHAnsi"/>
          <w:color w:val="000000"/>
          <w:shd w:val="clear" w:color="auto" w:fill="FFFFFF"/>
        </w:rPr>
      </w:pPr>
      <w:r w:rsidRPr="00907F22">
        <w:rPr>
          <w:rFonts w:cstheme="minorHAnsi"/>
          <w:color w:val="000000"/>
          <w:shd w:val="clear" w:color="auto" w:fill="FFFFFF"/>
        </w:rPr>
        <w:t>S</w:t>
      </w:r>
      <w:r w:rsidR="001B5E46" w:rsidRPr="00907F22">
        <w:rPr>
          <w:rFonts w:cstheme="minorHAnsi"/>
          <w:color w:val="000000"/>
          <w:shd w:val="clear" w:color="auto" w:fill="FFFFFF"/>
        </w:rPr>
        <w:t>ection 3.2 dis</w:t>
      </w:r>
      <w:r w:rsidRPr="00907F22">
        <w:rPr>
          <w:rFonts w:cstheme="minorHAnsi"/>
          <w:color w:val="000000"/>
          <w:shd w:val="clear" w:color="auto" w:fill="FFFFFF"/>
        </w:rPr>
        <w:t>cusses criteria to evaluate the mixing of the feature and geographical distance matrices. It discusses the trade-offs between feature homogeneity</w:t>
      </w:r>
      <w:r w:rsidR="00907F22" w:rsidRPr="00907F22">
        <w:rPr>
          <w:rFonts w:cstheme="minorHAnsi"/>
          <w:color w:val="000000"/>
          <w:shd w:val="clear" w:color="auto" w:fill="FFFFFF"/>
        </w:rPr>
        <w:t xml:space="preserve"> within the clusters</w:t>
      </w:r>
      <w:r w:rsidRPr="00907F22">
        <w:rPr>
          <w:rFonts w:cstheme="minorHAnsi"/>
          <w:color w:val="000000"/>
          <w:shd w:val="clear" w:color="auto" w:fill="FFFFFF"/>
        </w:rPr>
        <w:t xml:space="preserve"> and the geographic cohesion of the partitions that are obtained</w:t>
      </w:r>
      <w:r w:rsidR="00253D4E" w:rsidRPr="00907F22">
        <w:rPr>
          <w:rFonts w:cstheme="minorHAnsi"/>
          <w:color w:val="000000"/>
          <w:shd w:val="clear" w:color="auto" w:fill="FFFFFF"/>
        </w:rPr>
        <w:t xml:space="preserve"> for varying </w:t>
      </w:r>
      <m:oMath>
        <m:r>
          <w:rPr>
            <w:rFonts w:ascii="Cambria Math" w:hAnsi="Cambria Math" w:cstheme="minorHAnsi"/>
            <w:color w:val="000000"/>
            <w:shd w:val="clear" w:color="auto" w:fill="FFFFFF"/>
          </w:rPr>
          <m:t>α</m:t>
        </m:r>
      </m:oMath>
      <w:r w:rsidR="00253D4E" w:rsidRPr="00907F22">
        <w:rPr>
          <w:rFonts w:eastAsiaTheme="minorEastAsia" w:cstheme="minorHAnsi"/>
          <w:color w:val="000000"/>
          <w:shd w:val="clear" w:color="auto" w:fill="FFFFFF"/>
        </w:rPr>
        <w:t>-</w:t>
      </w:r>
      <w:r w:rsidR="00615BA3" w:rsidRPr="00907F22">
        <w:rPr>
          <w:rFonts w:eastAsiaTheme="minorEastAsia" w:cstheme="minorHAnsi"/>
          <w:color w:val="000000"/>
          <w:shd w:val="clear" w:color="auto" w:fill="FFFFFF"/>
        </w:rPr>
        <w:t>parameter</w:t>
      </w:r>
      <w:r w:rsidR="00253D4E" w:rsidRPr="00907F22">
        <w:rPr>
          <w:rFonts w:eastAsiaTheme="minorEastAsia" w:cstheme="minorHAnsi"/>
          <w:color w:val="000000"/>
          <w:shd w:val="clear" w:color="auto" w:fill="FFFFFF"/>
        </w:rPr>
        <w:t xml:space="preserve"> and a</w:t>
      </w:r>
      <w:r w:rsidR="00907F22" w:rsidRPr="00907F22">
        <w:rPr>
          <w:rFonts w:eastAsiaTheme="minorEastAsia" w:cstheme="minorHAnsi"/>
          <w:color w:val="000000"/>
          <w:shd w:val="clear" w:color="auto" w:fill="FFFFFF"/>
        </w:rPr>
        <w:t>t a</w:t>
      </w:r>
      <w:r w:rsidR="00253D4E" w:rsidRPr="00907F22">
        <w:rPr>
          <w:rFonts w:eastAsiaTheme="minorEastAsia" w:cstheme="minorHAnsi"/>
          <w:color w:val="000000"/>
          <w:shd w:val="clear" w:color="auto" w:fill="FFFFFF"/>
        </w:rPr>
        <w:t xml:space="preserve"> given number of clusters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</w:rPr>
          <m:t>K</m:t>
        </m:r>
      </m:oMath>
      <w:r w:rsidR="00253D4E" w:rsidRPr="00907F22">
        <w:rPr>
          <w:rFonts w:eastAsiaTheme="minorEastAsia" w:cstheme="minorHAnsi"/>
          <w:color w:val="000000"/>
          <w:shd w:val="clear" w:color="auto" w:fill="FFFFFF"/>
        </w:rPr>
        <w:t>.</w:t>
      </w:r>
    </w:p>
    <w:p w14:paraId="25962AD6" w14:textId="5D535C5D" w:rsidR="00907F22" w:rsidRPr="00907F22" w:rsidRDefault="00907F22" w:rsidP="00900317">
      <w:pPr>
        <w:rPr>
          <w:rFonts w:cstheme="minorHAnsi"/>
          <w:color w:val="000000"/>
          <w:shd w:val="clear" w:color="auto" w:fill="FFFFFF"/>
        </w:rPr>
      </w:pPr>
      <w:r>
        <w:rPr>
          <w:rFonts w:eastAsiaTheme="minorEastAsia" w:cstheme="minorHAnsi"/>
          <w:color w:val="000000"/>
          <w:shd w:val="clear" w:color="auto" w:fill="FFFFFF"/>
        </w:rPr>
        <w:t xml:space="preserve">You need to understand this article well </w:t>
      </w:r>
      <w:r w:rsidR="00775A7B">
        <w:rPr>
          <w:rFonts w:eastAsiaTheme="minorEastAsia" w:cstheme="minorHAnsi"/>
          <w:color w:val="000000"/>
          <w:shd w:val="clear" w:color="auto" w:fill="FFFFFF"/>
        </w:rPr>
        <w:t>to</w:t>
      </w:r>
      <w:r>
        <w:rPr>
          <w:rFonts w:eastAsiaTheme="minorEastAsia" w:cstheme="minorHAnsi"/>
          <w:color w:val="000000"/>
          <w:shd w:val="clear" w:color="auto" w:fill="FFFFFF"/>
        </w:rPr>
        <w:t xml:space="preserve"> interpret the provided graphs and select an appropriate</w:t>
      </w:r>
      <w:r w:rsidR="00775A7B">
        <w:rPr>
          <w:rFonts w:eastAsiaTheme="minorEastAsia" w:cstheme="minorHAnsi"/>
          <w:color w:val="000000"/>
          <w:shd w:val="clear" w:color="auto" w:fill="FFFFFF"/>
        </w:rPr>
        <w:t xml:space="preserve"> mixing</w:t>
      </w:r>
      <w:r>
        <w:rPr>
          <w:rFonts w:eastAsiaTheme="minorEastAsia" w:cstheme="minorHAnsi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00000"/>
            <w:shd w:val="clear" w:color="auto" w:fill="FFFFFF"/>
          </w:rPr>
          <m:t>α</m:t>
        </m:r>
      </m:oMath>
      <w:r w:rsidRPr="00907F22">
        <w:rPr>
          <w:rFonts w:eastAsiaTheme="minorEastAsia" w:cstheme="minorHAnsi"/>
          <w:color w:val="000000"/>
          <w:shd w:val="clear" w:color="auto" w:fill="FFFFFF"/>
        </w:rPr>
        <w:t>-parameter</w:t>
      </w:r>
      <w:r>
        <w:rPr>
          <w:rFonts w:eastAsiaTheme="minorEastAsia" w:cstheme="minorHAnsi"/>
          <w:color w:val="000000"/>
          <w:shd w:val="clear" w:color="auto" w:fill="FFFFFF"/>
        </w:rPr>
        <w:t>.</w:t>
      </w:r>
    </w:p>
    <w:p w14:paraId="40567E2B" w14:textId="1A537268" w:rsidR="009E50BE" w:rsidRDefault="009E50BE" w:rsidP="009E50BE">
      <w:pPr>
        <w:pStyle w:val="Heading2"/>
      </w:pPr>
      <w:r>
        <w:t>Feature Selection and Preparations</w:t>
      </w:r>
    </w:p>
    <w:p w14:paraId="642C9EA6" w14:textId="6CBA3815" w:rsidR="00580EB1" w:rsidRDefault="0055716D">
      <w:r>
        <w:t xml:space="preserve">Identify the </w:t>
      </w:r>
      <w:r w:rsidR="0015151C" w:rsidRPr="00C12587">
        <w:rPr>
          <w:b/>
          <w:bCs/>
          <w:i/>
          <w:iCs/>
        </w:rPr>
        <w:t>metric</w:t>
      </w:r>
      <w:r w:rsidR="0015151C">
        <w:t xml:space="preserve"> </w:t>
      </w:r>
      <w:r>
        <w:t xml:space="preserve">features that describe potential differences between putative </w:t>
      </w:r>
      <w:r w:rsidR="00775A7B">
        <w:t>regions</w:t>
      </w:r>
      <w:r w:rsidR="00580EB1">
        <w:t>, which are expected to exhibit a strong degree of internal</w:t>
      </w:r>
      <w:r w:rsidR="00456E91">
        <w:t xml:space="preserve"> cluster/region</w:t>
      </w:r>
      <w:r w:rsidR="00580EB1">
        <w:t xml:space="preserve"> homogeneity</w:t>
      </w:r>
      <w:r>
        <w:t>.</w:t>
      </w:r>
    </w:p>
    <w:p w14:paraId="6C5BFE6C" w14:textId="0BE5E6BA" w:rsidR="009E50BE" w:rsidRDefault="0055716D">
      <w:r>
        <w:t>For the sake of interpretability restrict the</w:t>
      </w:r>
      <w:r w:rsidR="00735F5A">
        <w:t xml:space="preserve"> number</w:t>
      </w:r>
      <w:r>
        <w:t xml:space="preserve"> of the features to a manageable</w:t>
      </w:r>
      <w:r w:rsidR="00735F5A">
        <w:t xml:space="preserve"> set</w:t>
      </w:r>
      <w:r w:rsidR="00F32F52">
        <w:t>.</w:t>
      </w:r>
    </w:p>
    <w:p w14:paraId="636FA537" w14:textId="4CF37186" w:rsidR="00230490" w:rsidRPr="00C12587" w:rsidRDefault="00775A7B">
      <w:pPr>
        <w:rPr>
          <w:i/>
          <w:iCs/>
        </w:rPr>
      </w:pPr>
      <w:r w:rsidRPr="00C12587">
        <w:rPr>
          <w:i/>
          <w:iCs/>
        </w:rPr>
        <w:lastRenderedPageBreak/>
        <w:t>J</w:t>
      </w:r>
      <w:r w:rsidR="0055716D" w:rsidRPr="00C12587">
        <w:rPr>
          <w:i/>
          <w:iCs/>
        </w:rPr>
        <w:t>ustify</w:t>
      </w:r>
      <w:r w:rsidR="009E50BE" w:rsidRPr="00C12587">
        <w:rPr>
          <w:i/>
          <w:iCs/>
        </w:rPr>
        <w:t xml:space="preserve"> with respect of the potential classification, why you selected the</w:t>
      </w:r>
      <w:r w:rsidR="0055716D" w:rsidRPr="00C12587">
        <w:rPr>
          <w:i/>
          <w:iCs/>
        </w:rPr>
        <w:t xml:space="preserve"> feature your choice.</w:t>
      </w:r>
    </w:p>
    <w:p w14:paraId="39CF7389" w14:textId="6B527983" w:rsidR="009E50BE" w:rsidRDefault="009E50BE" w:rsidP="009E50BE">
      <w:r>
        <w:t xml:space="preserve">Can you think of relevant features that unfortunately are not included in </w:t>
      </w:r>
      <w:r w:rsidR="00C12587">
        <w:t xml:space="preserve">the attribute table of the </w:t>
      </w:r>
      <w:r w:rsidR="00C12587" w:rsidRPr="00C12587">
        <w:rPr>
          <w:rFonts w:ascii="Courier New" w:hAnsi="Courier New" w:cs="Courier New"/>
          <w:b/>
          <w:bCs/>
        </w:rPr>
        <w:t>TXCnty202</w:t>
      </w:r>
      <w:r w:rsidR="00037870">
        <w:rPr>
          <w:rFonts w:ascii="Courier New" w:hAnsi="Courier New" w:cs="Courier New"/>
          <w:b/>
          <w:bCs/>
        </w:rPr>
        <w:t>1</w:t>
      </w:r>
      <w:r>
        <w:t xml:space="preserve"> </w:t>
      </w:r>
      <w:r w:rsidR="00C12587">
        <w:t>shape file</w:t>
      </w:r>
      <w:r>
        <w:t>?</w:t>
      </w:r>
    </w:p>
    <w:p w14:paraId="6BBD3C5A" w14:textId="04CB17C7" w:rsidR="0055716D" w:rsidRDefault="0055716D">
      <w:r>
        <w:t xml:space="preserve">Evaluate whether you need </w:t>
      </w:r>
      <w:r w:rsidR="0015151C">
        <w:t xml:space="preserve">standardize </w:t>
      </w:r>
      <w:r>
        <w:t xml:space="preserve">the features and whether </w:t>
      </w:r>
      <w:r w:rsidR="00C12587">
        <w:t>some of the are redundant</w:t>
      </w:r>
      <w:r>
        <w:t>.</w:t>
      </w:r>
    </w:p>
    <w:p w14:paraId="3FA4114A" w14:textId="56B7EE2F" w:rsidR="009704B4" w:rsidRDefault="001B5E46" w:rsidP="000D28DC">
      <w:pPr>
        <w:pStyle w:val="Heading2"/>
      </w:pPr>
      <w:r>
        <w:t xml:space="preserve">Selection of </w:t>
      </w:r>
      <w:r w:rsidR="00130046">
        <w:t>Spatial Relationships</w:t>
      </w:r>
    </w:p>
    <w:p w14:paraId="7693B24C" w14:textId="5FE0AC6C" w:rsidR="00130046" w:rsidRDefault="000D28DC">
      <w:r>
        <w:t>You can select any of the three spatial relationship distance matrices</w:t>
      </w:r>
      <w:r w:rsidR="0015151C">
        <w:t>. Pick the one</w:t>
      </w:r>
      <w:r>
        <w:t xml:space="preserve"> which lead</w:t>
      </w:r>
      <w:r w:rsidR="0015151C">
        <w:t>s</w:t>
      </w:r>
      <w:r>
        <w:t xml:space="preserve"> to the interpretable results:</w:t>
      </w:r>
    </w:p>
    <w:p w14:paraId="5E7A8309" w14:textId="77B4D770" w:rsidR="000D28DC" w:rsidRDefault="00C12587" w:rsidP="00C12587">
      <w:pPr>
        <w:pStyle w:val="ListParagraph"/>
        <w:numPr>
          <w:ilvl w:val="0"/>
          <w:numId w:val="3"/>
        </w:numPr>
      </w:pPr>
      <w:r w:rsidRPr="00C12587">
        <w:rPr>
          <w:rFonts w:ascii="Courier New" w:hAnsi="Courier New" w:cs="Courier New"/>
          <w:b/>
          <w:bCs/>
        </w:rPr>
        <w:t>topoDist</w:t>
      </w:r>
    </w:p>
    <w:p w14:paraId="1D01C803" w14:textId="09651F3C" w:rsidR="000D28DC" w:rsidRDefault="00C12587" w:rsidP="00C12587">
      <w:pPr>
        <w:pStyle w:val="ListParagraph"/>
        <w:numPr>
          <w:ilvl w:val="0"/>
          <w:numId w:val="3"/>
        </w:numPr>
      </w:pPr>
      <w:r w:rsidRPr="00C12587">
        <w:rPr>
          <w:rFonts w:ascii="Courier New" w:hAnsi="Courier New" w:cs="Courier New"/>
          <w:b/>
          <w:bCs/>
        </w:rPr>
        <w:t>sphDist</w:t>
      </w:r>
    </w:p>
    <w:p w14:paraId="084C2E15" w14:textId="2CD6A40C" w:rsidR="000D28DC" w:rsidRPr="00735F5A" w:rsidRDefault="00C12587" w:rsidP="00C12587">
      <w:pPr>
        <w:pStyle w:val="ListParagraph"/>
        <w:numPr>
          <w:ilvl w:val="0"/>
          <w:numId w:val="3"/>
        </w:numPr>
        <w:rPr>
          <w:lang w:val="de-DE"/>
        </w:rPr>
      </w:pPr>
      <w:r w:rsidRPr="00C12587">
        <w:rPr>
          <w:rFonts w:ascii="Courier New" w:hAnsi="Courier New" w:cs="Courier New"/>
          <w:b/>
          <w:bCs/>
          <w:lang w:val="de-DE"/>
        </w:rPr>
        <w:t>graphDist</w:t>
      </w:r>
    </w:p>
    <w:p w14:paraId="2A5A7C38" w14:textId="11F7251D" w:rsidR="001B5E46" w:rsidRDefault="00C12587">
      <w:r>
        <w:t>You may need</w:t>
      </w:r>
      <w:r w:rsidR="001B5E46">
        <w:t xml:space="preserve"> </w:t>
      </w:r>
      <w:r w:rsidR="0015151C">
        <w:t>to</w:t>
      </w:r>
      <w:r w:rsidR="001B5E46">
        <w:t xml:space="preserve"> experiment with all three spatial relationship matrices</w:t>
      </w:r>
      <w:r>
        <w:t xml:space="preserve"> to find an interpretable regionalization.</w:t>
      </w:r>
    </w:p>
    <w:p w14:paraId="3EDFBDA0" w14:textId="7A19906D" w:rsidR="00253D4E" w:rsidRDefault="00615BA3" w:rsidP="001B5E46">
      <w:pPr>
        <w:pStyle w:val="Heading2"/>
      </w:pPr>
      <w:r>
        <w:t xml:space="preserve">Iterative </w:t>
      </w:r>
      <w:r w:rsidR="00253D4E">
        <w:t>Cluster Identification</w:t>
      </w:r>
    </w:p>
    <w:p w14:paraId="4A8F61AC" w14:textId="76C2807A" w:rsidR="00395631" w:rsidRDefault="00253D4E" w:rsidP="00253D4E">
      <w:r>
        <w:t xml:space="preserve">Decide on the number of </w:t>
      </w:r>
      <w:r w:rsidR="00395631">
        <w:t>homogenous</w:t>
      </w:r>
      <w:r>
        <w:t xml:space="preserve"> clusters</w:t>
      </w:r>
      <w:r w:rsidR="00C12587">
        <w:t xml:space="preserve"> </w:t>
      </w:r>
      <m:oMath>
        <m:r>
          <w:rPr>
            <w:rFonts w:ascii="Cambria Math" w:hAnsi="Cambria Math"/>
          </w:rPr>
          <m:t>K</m:t>
        </m:r>
      </m:oMath>
      <w:r w:rsidR="00615BA3">
        <w:t xml:space="preserve"> </w:t>
      </w:r>
      <w:r w:rsidR="00891B19">
        <w:t>(</w:t>
      </w:r>
      <w:r w:rsidR="00456E91">
        <w:t xml:space="preserve">less than the </w:t>
      </w:r>
      <w:r w:rsidR="00891B19">
        <w:t xml:space="preserve">distinct but homogeneous regions) </w:t>
      </w:r>
      <w:r w:rsidR="00615BA3">
        <w:t xml:space="preserve">and the mixing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 w:rsidR="00615BA3">
        <w:t xml:space="preserve">. Don’t use more than 12 distinct </w:t>
      </w:r>
      <w:r w:rsidR="00891B19">
        <w:t>regions</w:t>
      </w:r>
      <w:r w:rsidR="00615BA3">
        <w:t xml:space="preserve">. </w:t>
      </w:r>
      <w:r w:rsidR="00395631">
        <w:t>Each cluster may, however, break into a</w:t>
      </w:r>
      <w:r w:rsidR="00891B19">
        <w:t xml:space="preserve"> small</w:t>
      </w:r>
      <w:r w:rsidR="00395631">
        <w:t xml:space="preserve"> set of similar but disjunct regions. </w:t>
      </w:r>
      <w:r w:rsidR="00615BA3">
        <w:t xml:space="preserve">This </w:t>
      </w:r>
      <w:r w:rsidR="00395631">
        <w:t xml:space="preserve">step </w:t>
      </w:r>
      <w:r w:rsidR="00891B19">
        <w:t>becomes</w:t>
      </w:r>
      <w:r w:rsidR="00615BA3">
        <w:t xml:space="preserve"> some degree a dynamic process in dependence of the selected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>
        <w:t xml:space="preserve"> </w:t>
      </w:r>
      <w:r w:rsidR="00615BA3">
        <w:t>and where the dendrogram efficiently breaks and the resulting geographic partition.</w:t>
      </w:r>
      <w:r w:rsidR="00395631">
        <w:t xml:space="preserve"> </w:t>
      </w:r>
    </w:p>
    <w:p w14:paraId="72E95A55" w14:textId="0DF45AF4" w:rsidR="00253D4E" w:rsidRPr="00253D4E" w:rsidRDefault="00395631" w:rsidP="00253D4E">
      <w:r>
        <w:t xml:space="preserve">Rerun your analysis with different parameters until you find </w:t>
      </w:r>
      <w:r w:rsidR="00891B19">
        <w:t>regions</w:t>
      </w:r>
      <w:r>
        <w:t xml:space="preserve"> that are interpretable as well as appropriately spatially organized.</w:t>
      </w:r>
    </w:p>
    <w:p w14:paraId="1147ED43" w14:textId="7EFCAF58" w:rsidR="001B5E46" w:rsidRDefault="001B5E46" w:rsidP="001B5E46">
      <w:pPr>
        <w:pStyle w:val="Heading2"/>
      </w:pPr>
      <w:r>
        <w:t>Interpretation of Results</w:t>
      </w:r>
    </w:p>
    <w:p w14:paraId="51B58995" w14:textId="4E75C559" w:rsidR="005F1660" w:rsidRDefault="009704B4">
      <w:r>
        <w:t xml:space="preserve">Use your local knowledge of </w:t>
      </w:r>
      <w:r w:rsidR="00395631">
        <w:t>Texas</w:t>
      </w:r>
      <w:r>
        <w:t xml:space="preserve"> to identify homogeneous </w:t>
      </w:r>
      <w:r w:rsidR="00395631">
        <w:t>regions</w:t>
      </w:r>
      <w:r>
        <w:t xml:space="preserve"> within the </w:t>
      </w:r>
      <w:r w:rsidR="00395631">
        <w:t>Texas</w:t>
      </w:r>
      <w:r w:rsidR="00395631">
        <w:rPr>
          <w:rStyle w:val="FootnoteReference"/>
        </w:rPr>
        <w:footnoteReference w:id="2"/>
      </w:r>
      <w:r>
        <w:t xml:space="preserve">. </w:t>
      </w:r>
    </w:p>
    <w:p w14:paraId="45FEC938" w14:textId="1A043B93" w:rsidR="009704B4" w:rsidRDefault="005F1660">
      <w:r>
        <w:t xml:space="preserve">Which identified clusters </w:t>
      </w:r>
      <w:r w:rsidR="00C92BE3">
        <w:t>are</w:t>
      </w:r>
      <w:r>
        <w:t xml:space="preserve"> be broken up into </w:t>
      </w:r>
      <w:r w:rsidR="0015151C">
        <w:t xml:space="preserve">spatially </w:t>
      </w:r>
      <w:r>
        <w:t xml:space="preserve">separate </w:t>
      </w:r>
      <w:r w:rsidR="00C92BE3">
        <w:t>regions</w:t>
      </w:r>
      <w:r>
        <w:t>?</w:t>
      </w:r>
    </w:p>
    <w:p w14:paraId="1FA73731" w14:textId="3F91A7DC" w:rsidR="00F32F52" w:rsidRDefault="005F1660">
      <w:r>
        <w:t xml:space="preserve">Describe each </w:t>
      </w:r>
      <w:r w:rsidR="0015151C">
        <w:t xml:space="preserve">identified </w:t>
      </w:r>
      <w:r w:rsidR="00891B19">
        <w:t>region</w:t>
      </w:r>
      <w:r>
        <w:t xml:space="preserve"> in terms of its </w:t>
      </w:r>
      <w:r w:rsidR="00C92BE3">
        <w:t xml:space="preserve">profile of </w:t>
      </w:r>
      <w:r w:rsidR="00891B19">
        <w:t>characteristic</w:t>
      </w:r>
      <w:r>
        <w:t xml:space="preserve">. Which set of features makes each </w:t>
      </w:r>
      <w:r w:rsidR="00891B19">
        <w:t>region</w:t>
      </w:r>
      <w:r>
        <w:t xml:space="preserve"> distinct</w:t>
      </w:r>
      <w:r w:rsidR="00891B19">
        <w:t xml:space="preserve"> from the other regions</w:t>
      </w:r>
      <w:r>
        <w:t>?</w:t>
      </w:r>
    </w:p>
    <w:p w14:paraId="1ED24FD0" w14:textId="3514B496" w:rsidR="005F1660" w:rsidRDefault="005F1660" w:rsidP="005F1660">
      <w:pPr>
        <w:pStyle w:val="Heading2"/>
      </w:pPr>
      <w:r>
        <w:t>Deliverables</w:t>
      </w:r>
    </w:p>
    <w:p w14:paraId="0697086B" w14:textId="24A7962E" w:rsidR="008F10A0" w:rsidRDefault="005F1660">
      <w:r>
        <w:t xml:space="preserve">Write a </w:t>
      </w:r>
      <w:r w:rsidRPr="008F10A0">
        <w:rPr>
          <w:b/>
          <w:bCs/>
          <w:i/>
          <w:iCs/>
        </w:rPr>
        <w:t>professional report</w:t>
      </w:r>
      <w:r>
        <w:t xml:space="preserve"> with supporting maps, </w:t>
      </w:r>
      <w:r w:rsidR="001C701C">
        <w:t>figures,</w:t>
      </w:r>
      <w:r>
        <w:t xml:space="preserve"> and tables</w:t>
      </w:r>
      <w:r w:rsidR="008F10A0">
        <w:t xml:space="preserve"> </w:t>
      </w:r>
      <w:r w:rsidR="00C92BE3">
        <w:t xml:space="preserve">of your final classification, </w:t>
      </w:r>
      <w:r w:rsidR="008F10A0">
        <w:t>which:</w:t>
      </w:r>
    </w:p>
    <w:p w14:paraId="37773A56" w14:textId="6CDDE856" w:rsidR="008F10A0" w:rsidRDefault="005F1660" w:rsidP="008F10A0">
      <w:pPr>
        <w:pStyle w:val="ListParagraph"/>
        <w:numPr>
          <w:ilvl w:val="0"/>
          <w:numId w:val="2"/>
        </w:numPr>
      </w:pPr>
      <w:r w:rsidRPr="008F10A0">
        <w:rPr>
          <w:b/>
          <w:bCs/>
          <w:i/>
          <w:iCs/>
        </w:rPr>
        <w:t>Justif</w:t>
      </w:r>
      <w:r w:rsidR="008F10A0" w:rsidRPr="008F10A0">
        <w:rPr>
          <w:b/>
          <w:bCs/>
          <w:i/>
          <w:iCs/>
        </w:rPr>
        <w:t>ies</w:t>
      </w:r>
      <w:r>
        <w:t xml:space="preserve"> all your choices</w:t>
      </w:r>
      <w:r w:rsidR="008F10A0">
        <w:t xml:space="preserve"> during the exploratory regionalization process. </w:t>
      </w:r>
    </w:p>
    <w:p w14:paraId="18270FF3" w14:textId="2A92A282" w:rsidR="00C92BE3" w:rsidRDefault="00C92BE3" w:rsidP="008F10A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Interprets</w:t>
      </w:r>
      <w:r w:rsidRPr="00C92BE3">
        <w:t xml:space="preserve"> your classification and regionalization.</w:t>
      </w:r>
    </w:p>
    <w:p w14:paraId="1D5B6303" w14:textId="7788B501" w:rsidR="008F10A0" w:rsidRDefault="008F10A0" w:rsidP="008F10A0">
      <w:pPr>
        <w:pStyle w:val="ListParagraph"/>
        <w:numPr>
          <w:ilvl w:val="0"/>
          <w:numId w:val="2"/>
        </w:numPr>
      </w:pPr>
      <w:r>
        <w:t>Critically reflect from the perspective of a</w:t>
      </w:r>
      <w:r w:rsidR="001C701C">
        <w:t xml:space="preserve">n economist, marketing strategist, political </w:t>
      </w:r>
      <w:r w:rsidR="00046F09">
        <w:t>scientists,</w:t>
      </w:r>
      <w:r w:rsidR="001C701C">
        <w:t xml:space="preserve"> or public health administrator how your classification can be used</w:t>
      </w:r>
      <w:r>
        <w:t>.</w:t>
      </w:r>
    </w:p>
    <w:p w14:paraId="11E4F323" w14:textId="203D7FE4" w:rsidR="008F10A0" w:rsidRDefault="008F10A0" w:rsidP="008F10A0">
      <w:pPr>
        <w:pStyle w:val="ListParagraph"/>
        <w:numPr>
          <w:ilvl w:val="0"/>
          <w:numId w:val="2"/>
        </w:numPr>
      </w:pPr>
      <w:r>
        <w:t xml:space="preserve">Show in an appendix your properly formatted code. You do not need to repeat the code in the script </w:t>
      </w:r>
      <w:r w:rsidR="001C7FED" w:rsidRPr="008F10A0">
        <w:rPr>
          <w:rFonts w:ascii="Courier New" w:hAnsi="Courier New" w:cs="Courier New"/>
          <w:b/>
          <w:bCs/>
        </w:rPr>
        <w:t>Lab0</w:t>
      </w:r>
      <w:r w:rsidR="001C7FED">
        <w:rPr>
          <w:rFonts w:ascii="Courier New" w:hAnsi="Courier New" w:cs="Courier New"/>
          <w:b/>
          <w:bCs/>
        </w:rPr>
        <w:t>5</w:t>
      </w:r>
      <w:r w:rsidR="001C7FED" w:rsidRPr="008F10A0">
        <w:rPr>
          <w:rFonts w:ascii="Courier New" w:hAnsi="Courier New" w:cs="Courier New"/>
          <w:b/>
          <w:bCs/>
        </w:rPr>
        <w:t>StarterCode.R</w:t>
      </w:r>
      <w:r>
        <w:t>.</w:t>
      </w:r>
    </w:p>
    <w:sectPr w:rsidR="008F10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AACC" w14:textId="77777777" w:rsidR="004A1044" w:rsidRDefault="004A1044" w:rsidP="004A1044">
      <w:pPr>
        <w:spacing w:after="0" w:line="240" w:lineRule="auto"/>
      </w:pPr>
      <w:r>
        <w:separator/>
      </w:r>
    </w:p>
  </w:endnote>
  <w:endnote w:type="continuationSeparator" w:id="0">
    <w:p w14:paraId="6064D050" w14:textId="77777777" w:rsidR="004A1044" w:rsidRDefault="004A1044" w:rsidP="004A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7C0C" w14:textId="086C39B5" w:rsidR="00EC2C94" w:rsidRPr="00EC2C94" w:rsidRDefault="00CC17AB" w:rsidP="00D031EF">
    <w:pPr>
      <w:pStyle w:val="Footer"/>
    </w:pPr>
    <w:r>
      <w:t xml:space="preserve">EPPS6326 &amp; </w:t>
    </w:r>
    <w:r w:rsidR="00EC2C94" w:rsidRPr="00EC2C94">
      <w:t>GISC6323</w:t>
    </w:r>
    <w:r w:rsidR="001C7FED">
      <w:t xml:space="preserve"> </w:t>
    </w:r>
    <w:r w:rsidR="001C7FED">
      <w:tab/>
    </w:r>
    <w:r w:rsidR="00EC2C94">
      <w:t>Spring 202</w:t>
    </w:r>
    <w:r w:rsidR="00D031EF">
      <w:t>3</w:t>
    </w:r>
    <w:r w:rsidR="00D031EF">
      <w:tab/>
      <w:t>Lab05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253B" w14:textId="77777777" w:rsidR="004A1044" w:rsidRDefault="004A1044" w:rsidP="004A1044">
      <w:pPr>
        <w:spacing w:after="0" w:line="240" w:lineRule="auto"/>
      </w:pPr>
      <w:r>
        <w:separator/>
      </w:r>
    </w:p>
  </w:footnote>
  <w:footnote w:type="continuationSeparator" w:id="0">
    <w:p w14:paraId="2718F6AC" w14:textId="77777777" w:rsidR="004A1044" w:rsidRDefault="004A1044" w:rsidP="004A1044">
      <w:pPr>
        <w:spacing w:after="0" w:line="240" w:lineRule="auto"/>
      </w:pPr>
      <w:r>
        <w:continuationSeparator/>
      </w:r>
    </w:p>
  </w:footnote>
  <w:footnote w:id="1">
    <w:p w14:paraId="0356D8DC" w14:textId="5CCFC630" w:rsidR="002D0F64" w:rsidRDefault="002D0F64" w:rsidP="00E2085E">
      <w:pPr>
        <w:pStyle w:val="FootnoteText"/>
        <w:ind w:left="270" w:hanging="270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To install the </w:t>
      </w:r>
      <w:r w:rsidRPr="00E2085E">
        <w:rPr>
          <w:rFonts w:ascii="Courier New" w:hAnsi="Courier New" w:cs="Courier New"/>
          <w:b/>
          <w:bCs/>
        </w:rPr>
        <w:t>TexMix</w:t>
      </w:r>
      <w:r w:rsidRPr="002D0F64">
        <w:t xml:space="preserve"> </w:t>
      </w:r>
      <w:r>
        <w:t xml:space="preserve">package run in the console the statement </w:t>
      </w:r>
      <w:r w:rsidRPr="00E2085E">
        <w:rPr>
          <w:rFonts w:ascii="Courier New" w:hAnsi="Courier New" w:cs="Courier New"/>
          <w:b/>
          <w:bCs/>
        </w:rPr>
        <w:t>install.packages("http://www.spatialfiltering.com//ThinkR/Downloads/TexMix_0.5.3.tar.gz", repos=NULL)</w:t>
      </w:r>
    </w:p>
    <w:p w14:paraId="6AC7102B" w14:textId="56D9A1FE" w:rsidR="002D0F64" w:rsidRDefault="00E2085E" w:rsidP="00E2085E">
      <w:pPr>
        <w:pStyle w:val="FootnoteText"/>
        <w:ind w:left="270" w:hanging="270"/>
      </w:pPr>
      <w:r>
        <w:tab/>
      </w:r>
      <w:r w:rsidR="002D0F64" w:rsidRPr="00E2085E">
        <w:t xml:space="preserve">You may get first error messages asking you to install </w:t>
      </w:r>
      <w:r>
        <w:t xml:space="preserve">dependency </w:t>
      </w:r>
      <w:r w:rsidR="002D0F64" w:rsidRPr="00E2085E">
        <w:t xml:space="preserve">packages such </w:t>
      </w:r>
      <w:r w:rsidRPr="00E2085E">
        <w:rPr>
          <w:rFonts w:ascii="Courier New" w:hAnsi="Courier New" w:cs="Courier New"/>
          <w:b/>
          <w:bCs/>
        </w:rPr>
        <w:t>classInt</w:t>
      </w:r>
      <w:r>
        <w:t xml:space="preserve"> or</w:t>
      </w:r>
      <w:r w:rsidRPr="00E2085E">
        <w:t xml:space="preserve"> </w:t>
      </w:r>
      <w:r w:rsidRPr="00E2085E">
        <w:rPr>
          <w:rFonts w:ascii="Courier New" w:hAnsi="Courier New" w:cs="Courier New"/>
          <w:b/>
          <w:bCs/>
        </w:rPr>
        <w:t>Formula</w:t>
      </w:r>
      <w:r>
        <w:t xml:space="preserve"> prior to installing </w:t>
      </w:r>
      <w:r w:rsidRPr="00E2085E">
        <w:rPr>
          <w:rFonts w:ascii="Courier New" w:hAnsi="Courier New" w:cs="Courier New"/>
          <w:b/>
          <w:bCs/>
        </w:rPr>
        <w:t>TexMix</w:t>
      </w:r>
      <w:r>
        <w:t>.</w:t>
      </w:r>
    </w:p>
  </w:footnote>
  <w:footnote w:id="2">
    <w:p w14:paraId="1720C080" w14:textId="49D8E8E7" w:rsidR="00395631" w:rsidRDefault="00395631" w:rsidP="00C92BE3">
      <w:pPr>
        <w:pStyle w:val="FootnoteText"/>
        <w:ind w:left="270" w:hanging="270"/>
      </w:pPr>
      <w:r>
        <w:rPr>
          <w:rStyle w:val="FootnoteReference"/>
        </w:rPr>
        <w:footnoteRef/>
      </w:r>
      <w:r>
        <w:t xml:space="preserve"> </w:t>
      </w:r>
      <w:r w:rsidR="00C92BE3">
        <w:tab/>
      </w:r>
      <w:r>
        <w:t xml:space="preserve">See, for instance, the Texas State Historical Association, 2020. </w:t>
      </w:r>
      <w:r w:rsidRPr="00395631">
        <w:rPr>
          <w:i/>
          <w:iCs/>
        </w:rPr>
        <w:t>Texas Almanac 2020-2021</w:t>
      </w:r>
      <w:r>
        <w:t>. 70</w:t>
      </w:r>
      <w:r w:rsidRPr="00395631">
        <w:rPr>
          <w:vertAlign w:val="superscript"/>
        </w:rPr>
        <w:t>th</w:t>
      </w:r>
      <w:r>
        <w:t xml:space="preserve"> edition</w:t>
      </w:r>
      <w:r w:rsidR="00C92BE3">
        <w:t xml:space="preserve">. See also </w:t>
      </w:r>
      <w:hyperlink r:id="rId1" w:history="1">
        <w:r w:rsidR="00C92BE3" w:rsidRPr="000018BF">
          <w:rPr>
            <w:rStyle w:val="Hyperlink"/>
          </w:rPr>
          <w:t>www.TexasAlmanac.com</w:t>
        </w:r>
      </w:hyperlink>
      <w:r w:rsidR="00C92BE3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D6A2" w14:textId="43B6891D" w:rsidR="004A1044" w:rsidRPr="004A1044" w:rsidRDefault="004A1044">
    <w:pPr>
      <w:pStyle w:val="Header"/>
      <w:rPr>
        <w:u w:val="single"/>
      </w:rPr>
    </w:pPr>
    <w:r w:rsidRPr="004A1044">
      <w:rPr>
        <w:u w:val="single"/>
      </w:rPr>
      <w:t>Lab0</w:t>
    </w:r>
    <w:r w:rsidR="00CC17AB">
      <w:rPr>
        <w:u w:val="single"/>
      </w:rPr>
      <w:t>5</w:t>
    </w:r>
    <w:r w:rsidRPr="004A1044">
      <w:rPr>
        <w:u w:val="single"/>
      </w:rPr>
      <w:tab/>
    </w:r>
    <w:r w:rsidR="00CC17AB">
      <w:rPr>
        <w:u w:val="single"/>
      </w:rPr>
      <w:t>Unsupervised Learning</w:t>
    </w:r>
    <w:r w:rsidRPr="004A1044">
      <w:rPr>
        <w:u w:val="single"/>
      </w:rPr>
      <w:tab/>
    </w:r>
    <w:r w:rsidRPr="004A1044">
      <w:rPr>
        <w:u w:val="single"/>
      </w:rPr>
      <w:fldChar w:fldCharType="begin"/>
    </w:r>
    <w:r w:rsidRPr="004A1044">
      <w:rPr>
        <w:u w:val="single"/>
      </w:rPr>
      <w:instrText xml:space="preserve"> PAGE   \* MERGEFORMAT </w:instrText>
    </w:r>
    <w:r w:rsidRPr="004A1044">
      <w:rPr>
        <w:u w:val="single"/>
      </w:rPr>
      <w:fldChar w:fldCharType="separate"/>
    </w:r>
    <w:r w:rsidR="00524612">
      <w:rPr>
        <w:noProof/>
        <w:u w:val="single"/>
      </w:rPr>
      <w:t>1</w:t>
    </w:r>
    <w:r w:rsidRPr="004A1044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D03"/>
    <w:multiLevelType w:val="hybridMultilevel"/>
    <w:tmpl w:val="F56E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CBD"/>
    <w:multiLevelType w:val="hybridMultilevel"/>
    <w:tmpl w:val="FF6E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252F"/>
    <w:multiLevelType w:val="hybridMultilevel"/>
    <w:tmpl w:val="692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9261">
    <w:abstractNumId w:val="1"/>
  </w:num>
  <w:num w:numId="2" w16cid:durableId="1848132684">
    <w:abstractNumId w:val="0"/>
  </w:num>
  <w:num w:numId="3" w16cid:durableId="205025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6D"/>
    <w:rsid w:val="00037870"/>
    <w:rsid w:val="00046F09"/>
    <w:rsid w:val="000D28DC"/>
    <w:rsid w:val="00130046"/>
    <w:rsid w:val="0015151C"/>
    <w:rsid w:val="00151631"/>
    <w:rsid w:val="001B5E46"/>
    <w:rsid w:val="001C701C"/>
    <w:rsid w:val="001C7FED"/>
    <w:rsid w:val="00230490"/>
    <w:rsid w:val="00253D4E"/>
    <w:rsid w:val="002D0F64"/>
    <w:rsid w:val="00304FF2"/>
    <w:rsid w:val="00323D57"/>
    <w:rsid w:val="00395631"/>
    <w:rsid w:val="003C37AA"/>
    <w:rsid w:val="003E27D3"/>
    <w:rsid w:val="00415D31"/>
    <w:rsid w:val="00456E91"/>
    <w:rsid w:val="00462D2A"/>
    <w:rsid w:val="00472EBE"/>
    <w:rsid w:val="004A1044"/>
    <w:rsid w:val="00523F5A"/>
    <w:rsid w:val="00524612"/>
    <w:rsid w:val="0055716D"/>
    <w:rsid w:val="00580EB1"/>
    <w:rsid w:val="005C7228"/>
    <w:rsid w:val="005F1660"/>
    <w:rsid w:val="00610232"/>
    <w:rsid w:val="00615BA3"/>
    <w:rsid w:val="00666473"/>
    <w:rsid w:val="00731D1D"/>
    <w:rsid w:val="00735F5A"/>
    <w:rsid w:val="00775A7B"/>
    <w:rsid w:val="00891B19"/>
    <w:rsid w:val="008A5EB5"/>
    <w:rsid w:val="008F10A0"/>
    <w:rsid w:val="00900317"/>
    <w:rsid w:val="00901AC4"/>
    <w:rsid w:val="00907F22"/>
    <w:rsid w:val="00931D48"/>
    <w:rsid w:val="009704B4"/>
    <w:rsid w:val="009E50BE"/>
    <w:rsid w:val="00B22C35"/>
    <w:rsid w:val="00B36C23"/>
    <w:rsid w:val="00C12587"/>
    <w:rsid w:val="00C607E4"/>
    <w:rsid w:val="00C92BE3"/>
    <w:rsid w:val="00C95642"/>
    <w:rsid w:val="00CC17AB"/>
    <w:rsid w:val="00D031EF"/>
    <w:rsid w:val="00D86270"/>
    <w:rsid w:val="00E2085E"/>
    <w:rsid w:val="00E6628B"/>
    <w:rsid w:val="00EC2C94"/>
    <w:rsid w:val="00F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087"/>
  <w15:chartTrackingRefBased/>
  <w15:docId w15:val="{5BF54CDB-DA3A-43C1-8D3A-A00DAA8B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2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31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3D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A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044"/>
  </w:style>
  <w:style w:type="paragraph" w:styleId="Footer">
    <w:name w:val="footer"/>
    <w:basedOn w:val="Normal"/>
    <w:link w:val="Foot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044"/>
  </w:style>
  <w:style w:type="character" w:styleId="Hyperlink">
    <w:name w:val="Hyperlink"/>
    <w:basedOn w:val="DefaultParagraphFont"/>
    <w:uiPriority w:val="99"/>
    <w:unhideWhenUsed/>
    <w:rsid w:val="00462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6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6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6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2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C2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F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F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0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d/demographic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707.0389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tialfiltering.com/ThinkR/Downloads/VacModelTX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xasAlman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2D7A-AC87-40BC-97D3-EE08B201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Tiefelsdorf, Michael</cp:lastModifiedBy>
  <cp:revision>10</cp:revision>
  <dcterms:created xsi:type="dcterms:W3CDTF">2022-04-13T18:59:00Z</dcterms:created>
  <dcterms:modified xsi:type="dcterms:W3CDTF">2023-04-18T20:06:00Z</dcterms:modified>
</cp:coreProperties>
</file>