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xmlns:Type="urn:example:decoy" Id="rId1" Type="http://schemas.openxmlformats.org/officeDocument/2006/relationships/officeDocument" Target="word/other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HARDENING-BEGIN</w:t>
      </w:r>
    </w:p>
    <w:p>
      <w:r>
        <w:t xml:space="preserve">DECOY-MAIN</w:t>
      </w:r>
    </w:p>
    <w:p>
      <w:r>
        <w:t xml:space="preserve">HARDENING-END</w:t>
      </w:r>
    </w:p>
    <w:sectPr/>
  </w:body>
</w:document>
</file>

<file path=word/other.xml><?xml version="1.0" encoding="utf-8"?>
<w:document xmlns:w="http://schemas.openxmlformats.org/wordprocessingml/2006/main" xmlns:r="http://schemas.openxmlformats.org/officeDocument/2006/relationships">
  <w:body>
    <w:p>
      <w:r>
        <w:sym w:font="Wingdings" w:char="F0FE"/>
      </w:r>
      <w:r>
        <w:t xml:space="preserve"> OTHER-MAIN-ANSWER</w:t>
      </w:r>
    </w:p>
    <w:sectPr/>
  </w:body>
</w:document>
</file>