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HARDENING-BEGIN</w:t>
      </w:r>
    </w:p>
    <w:p>
      <w:r>
        <w:t>NOTED</w:t>
      </w:r>
      <w:r>
        <w:footnoteReference w:id="1"/>
      </w:r>
    </w:p>
    <w:p>
      <w:r>
        <w:t xml:space="preserve">HARDENING-END</w:t>
      </w:r>
    </w:p>
    <w:sectPr/>
  </w:body>
</w:document>
</file>

<file path=word/footnotes.xml>��
</file>

<file path=word/_rels/document.xml.rels><?xml version="1.0" encoding="UTF-8" standalone="yes"?><Relationships xmlns="http://schemas.openxmlformats.org/package/2006/relationships"><Relationship Id="rIdfootnotes" Type="http://schemas.openxmlformats.org/officeDocument/2006/relationships/footnotes" Target="footnotes.xml"/></Relationships>
</file>