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交易体检报告（90天完整版）</w:t>
      </w:r>
    </w:p>
    <w:p>
      <w:pPr>
        <w:pStyle w:val="Heading2"/>
      </w:pPr>
      <w:r>
        <w:t>现在最准确的表述</w:t>
      </w:r>
    </w:p>
    <w:p>
      <w:r>
        <w:t>最近 90 天的 Binance 合约交易抓取主链路已经跑通：核心账本层 + 29 个命中品种的成交/订单明细已完成收集，已经具备输出高可信第一版诊断的基础。</w:t>
      </w:r>
    </w:p>
    <w:p>
      <w:pPr>
        <w:pStyle w:val="Heading2"/>
      </w:pPr>
      <w:r>
        <w:t>下一步该做什么</w:t>
      </w:r>
    </w:p>
    <w:p>
      <w:r>
        <w:t>1. 先看 coverage report，确认覆盖边界。</w:t>
      </w:r>
    </w:p>
    <w:p>
      <w:r>
        <w:t>2. 再基于这次 90 天数据做行为诊断、问题识别和改进建议。</w:t>
      </w:r>
    </w:p>
    <w:p>
      <w:pPr>
        <w:pStyle w:val="Heading2"/>
      </w:pPr>
      <w:r>
        <w:t>1. 用户交易画像</w:t>
      </w:r>
    </w:p>
    <w:p>
      <w:pPr>
        <w:pStyle w:val="ListBullet"/>
      </w:pPr>
      <w:r>
        <w:t>你更像**高频短线试错型交易者**。</w:t>
      </w:r>
    </w:p>
    <w:p>
      <w:pPr>
        <w:pStyle w:val="ListBullet"/>
      </w:pPr>
      <w:r>
        <w:t>当前 90 天样本显示你明显偏主动交易、频率高、短线动作多，不是慢节奏波段持有者。</w:t>
      </w:r>
    </w:p>
    <w:p>
      <w:pPr>
        <w:pStyle w:val="Heading2"/>
      </w:pPr>
      <w:r>
        <w:t>2. 关键指标总览</w:t>
      </w:r>
    </w:p>
    <w:p>
      <w:pPr>
        <w:pStyle w:val="ListBullet"/>
      </w:pPr>
      <w:r>
        <w:t>账本有效记录：**11593**</w:t>
      </w:r>
    </w:p>
    <w:p>
      <w:pPr>
        <w:pStyle w:val="ListBullet"/>
      </w:pPr>
      <w:r>
        <w:t>成交明细：**14776**</w:t>
      </w:r>
    </w:p>
    <w:p>
      <w:pPr>
        <w:pStyle w:val="ListBullet"/>
      </w:pPr>
      <w:r>
        <w:t>订单明细：**1319**</w:t>
      </w:r>
    </w:p>
    <w:p>
      <w:pPr>
        <w:pStyle w:val="ListBullet"/>
      </w:pPr>
      <w:r>
        <w:t>有成交数据的品种数：**29**</w:t>
      </w:r>
    </w:p>
    <w:p>
      <w:pPr>
        <w:pStyle w:val="ListBullet"/>
      </w:pPr>
      <w:r>
        <w:t>已实现盈亏：**-230.47**</w:t>
      </w:r>
    </w:p>
    <w:p>
      <w:pPr>
        <w:pStyle w:val="ListBullet"/>
      </w:pPr>
      <w:r>
        <w:t>手续费：**-3782.36**</w:t>
      </w:r>
    </w:p>
    <w:p>
      <w:pPr>
        <w:pStyle w:val="ListBullet"/>
      </w:pPr>
      <w:r>
        <w:t>资金费：**-488.50**</w:t>
      </w:r>
    </w:p>
    <w:p>
      <w:pPr>
        <w:pStyle w:val="ListBullet"/>
      </w:pPr>
      <w:r>
        <w:t>扣成本后净收益：**-4501.33**</w:t>
      </w:r>
    </w:p>
    <w:p>
      <w:pPr>
        <w:pStyle w:val="ListBullet"/>
      </w:pPr>
      <w:r>
        <w:t>胜率：**17.08%**</w:t>
      </w:r>
    </w:p>
    <w:p>
      <w:pPr>
        <w:pStyle w:val="ListBullet"/>
      </w:pPr>
      <w:r>
        <w:t>盈亏比：**4.80**</w:t>
      </w:r>
    </w:p>
    <w:p>
      <w:pPr>
        <w:pStyle w:val="ListBullet"/>
      </w:pPr>
      <w:r>
        <w:t>最大连续盈利：**84**</w:t>
      </w:r>
    </w:p>
    <w:p>
      <w:pPr>
        <w:pStyle w:val="ListBullet"/>
      </w:pPr>
      <w:r>
        <w:t>最大连续亏损：**457**</w:t>
      </w:r>
    </w:p>
    <w:p>
      <w:pPr>
        <w:pStyle w:val="ListBullet"/>
      </w:pPr>
      <w:r>
        <w:t>估算最大回撤：**-5214.61**</w:t>
      </w:r>
    </w:p>
    <w:p>
      <w:r>
        <w:t>这些数字的意思很直接：你不是没有盈利能力，但当前交易频率和执行成本对净值伤害很大。</w:t>
      </w:r>
    </w:p>
    <w:p>
      <w:pPr>
        <w:pStyle w:val="Heading2"/>
      </w:pPr>
      <w:r>
        <w:t>3. 主要问题诊断</w:t>
      </w:r>
    </w:p>
    <w:p>
      <w:pPr>
        <w:pStyle w:val="ListBullet"/>
      </w:pPr>
      <w:r>
        <w:t>高频交易密度高，手续费侵蚀明显。证据：90 天内佣金记录非常高，且成交明细数量大。</w:t>
      </w:r>
    </w:p>
    <w:p>
      <w:pPr>
        <w:pStyle w:val="ListBullet"/>
      </w:pPr>
      <w:r>
        <w:t>胜率偏低，说明入场筛选不够严。证据：虽然盈亏比不差，但低胜率会不断放大情绪波动。</w:t>
      </w:r>
    </w:p>
    <w:p>
      <w:pPr>
        <w:pStyle w:val="ListBullet"/>
      </w:pPr>
      <w:r>
        <w:t>连亏阶段纪律风险高。证据：连续亏损序列偏长，说明止损后停手机制不足。</w:t>
      </w:r>
    </w:p>
    <w:p>
      <w:pPr>
        <w:pStyle w:val="Heading2"/>
      </w:pPr>
      <w:r>
        <w:t>4. 优势与可保留习惯</w:t>
      </w:r>
    </w:p>
    <w:p>
      <w:pPr>
        <w:pStyle w:val="ListBullet"/>
      </w:pPr>
      <w:r>
        <w:t>盈亏比不差，说明你抓对交易时利润放大能力是有的。</w:t>
      </w:r>
    </w:p>
    <w:p>
      <w:pPr>
        <w:pStyle w:val="ListBullet"/>
      </w:pPr>
      <w:r>
        <w:t>已经形成主战品种，这让你有机会做专项优化，而不是散乱试错。</w:t>
      </w:r>
    </w:p>
    <w:p>
      <w:pPr>
        <w:pStyle w:val="Heading2"/>
      </w:pPr>
      <w:r>
        <w:t>5. 风险评估</w:t>
      </w:r>
    </w:p>
    <w:p>
      <w:pPr>
        <w:pStyle w:val="ListBullet"/>
      </w:pPr>
      <w:r>
        <w:t>风险等级：**高**</w:t>
      </w:r>
    </w:p>
    <w:p>
      <w:pPr>
        <w:pStyle w:val="ListBullet"/>
      </w:pPr>
      <w:r>
        <w:t>主要风险来自：高频、手续费、连亏后继续出手、入场标准不够严格。</w:t>
      </w:r>
    </w:p>
    <w:p>
      <w:pPr>
        <w:pStyle w:val="Heading2"/>
      </w:pPr>
      <w:r>
        <w:t>6. 个性化改进建议</w:t>
      </w:r>
    </w:p>
    <w:p>
      <w:pPr>
        <w:pStyle w:val="Heading3"/>
      </w:pPr>
      <w:r>
        <w:t>行为建议</w:t>
      </w:r>
    </w:p>
    <w:p>
      <w:pPr>
        <w:pStyle w:val="ListBullet"/>
      </w:pPr>
      <w:r>
        <w:t>单日成交上限先压到 30 笔，超出即停。</w:t>
      </w:r>
    </w:p>
    <w:p>
      <w:pPr>
        <w:pStyle w:val="ListBullet"/>
      </w:pPr>
      <w:r>
        <w:t>连亏 2 次后暂停 4 小时。</w:t>
      </w:r>
    </w:p>
    <w:p>
      <w:pPr>
        <w:pStyle w:val="ListBullet"/>
      </w:pPr>
      <w:r>
        <w:t>每笔开仓前写下入场理由、止损和失效条件。</w:t>
      </w:r>
    </w:p>
    <w:p>
      <w:pPr>
        <w:pStyle w:val="Heading3"/>
      </w:pPr>
      <w:r>
        <w:t>策略建议</w:t>
      </w:r>
    </w:p>
    <w:p>
      <w:pPr>
        <w:pStyle w:val="ListBullet"/>
      </w:pPr>
      <w:r>
        <w:t>优先只做最近 90 天最有统计样本的 1-2 个主战品种。</w:t>
      </w:r>
    </w:p>
    <w:p>
      <w:pPr>
        <w:pStyle w:val="ListBullet"/>
      </w:pPr>
      <w:r>
        <w:t>把盈利最多的品种单独做专项复盘。</w:t>
      </w:r>
    </w:p>
    <w:p>
      <w:pPr>
        <w:pStyle w:val="ListBullet"/>
      </w:pPr>
      <w:r>
        <w:t>剔除“试一下”的随手单。</w:t>
      </w:r>
    </w:p>
    <w:p>
      <w:pPr>
        <w:pStyle w:val="Heading3"/>
      </w:pPr>
      <w:r>
        <w:t>风控建议</w:t>
      </w:r>
    </w:p>
    <w:p>
      <w:pPr>
        <w:pStyle w:val="ListBullet"/>
      </w:pPr>
      <w:r>
        <w:t>单笔风险控制在 0.5%-1%。</w:t>
      </w:r>
    </w:p>
    <w:p>
      <w:pPr>
        <w:pStyle w:val="ListBullet"/>
      </w:pPr>
      <w:r>
        <w:t>单日亏损达到 2R 即停手。</w:t>
      </w:r>
    </w:p>
    <w:p>
      <w:pPr>
        <w:pStyle w:val="ListBullet"/>
      </w:pPr>
      <w:r>
        <w:t>禁止亏损单加仓补亏。</w:t>
      </w:r>
    </w:p>
    <w:p>
      <w:pPr>
        <w:pStyle w:val="Heading2"/>
      </w:pPr>
      <w:r>
        <w:t>7. 下周训练计划</w:t>
      </w:r>
    </w:p>
    <w:p>
      <w:pPr>
        <w:pStyle w:val="ListBullet"/>
      </w:pPr>
      <w:r>
        <w:t>禁止事项：禁止连亏后加倍开仓, 禁止无止损入场, 禁止多品种来回切换乱打</w:t>
      </w:r>
    </w:p>
    <w:p>
      <w:pPr>
        <w:pStyle w:val="ListBullet"/>
      </w:pPr>
      <w:r>
        <w:t>必做事项：每天只做 1-2 个主战品种, 收盘后复盘全部亏损单, 记录临时起意单占比</w:t>
      </w:r>
    </w:p>
    <w:p>
      <w:pPr>
        <w:pStyle w:val="ListBullet"/>
      </w:pPr>
      <w:r>
        <w:t>检查清单：信号是否清晰？, 止损是否明确？, 这笔是否计划内？, 若再亏两笔我会停手吗？</w:t>
      </w:r>
    </w:p>
    <w:p>
      <w:pPr>
        <w:pStyle w:val="ListBullet"/>
      </w:pPr>
      <w:r>
        <w:t>一句话重点：**先降频，再提高入场质量。**</w:t>
      </w:r>
    </w:p>
    <w:p>
      <w:pPr>
        <w:pStyle w:val="Heading2"/>
      </w:pPr>
      <w:r>
        <w:t>附：覆盖说明</w:t>
      </w:r>
    </w:p>
    <w:p>
      <w:pPr>
        <w:pStyle w:val="ListBullet"/>
      </w:pPr>
      <w:r>
        <w:t>本报告基于最近 90 天数据。</w:t>
      </w:r>
    </w:p>
    <w:p>
      <w:pPr>
        <w:pStyle w:val="ListBullet"/>
      </w:pPr>
      <w:r>
        <w:t>coverage mode: full_detail</w:t>
      </w:r>
    </w:p>
    <w:p>
      <w:pPr>
        <w:pStyle w:val="ListBullet"/>
      </w:pPr>
      <w:r>
        <w:t>ledger symbols: 29 个</w:t>
      </w:r>
    </w:p>
    <w:p>
      <w:pPr>
        <w:pStyle w:val="ListBullet"/>
      </w:pPr>
      <w:r>
        <w:t>trade symbols with data: 29 个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