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交易体检报告（蹦蹦｜币安）</w:t>
      </w:r>
    </w:p>
    <w:p>
      <w:pPr>
        <w:pStyle w:val="Heading2"/>
      </w:pPr>
      <w:r>
        <w:t>现在最准确的表述</w:t>
      </w:r>
    </w:p>
    <w:p>
      <w:r>
        <w:t>这份报告只基于**蹦蹦**这位交易员在币安最近90天的合约交易历史，不借用之前任何别的账户结论。当前样本包含 14285 条账本有效记录、14935 条成交明细、1600 条订单明细，已经足够支撑一版独立、完整的交易诊断。</w:t>
      </w:r>
    </w:p>
    <w:p>
      <w:pPr>
        <w:pStyle w:val="Heading2"/>
      </w:pPr>
      <w:r>
        <w:t>下一步该做什么</w:t>
      </w:r>
    </w:p>
    <w:p>
      <w:r>
        <w:t>1. 先把这份报告当成“蹦蹦这个交易员自己的镜子”，不要和别的账户混着看。</w:t>
      </w:r>
    </w:p>
    <w:p>
      <w:r>
        <w:t>2. 重点盯住最赚钱、最亏钱、最常交易的品种，看清楚他的优势和伤口到底在哪。</w:t>
      </w:r>
    </w:p>
    <w:p>
      <w:r>
        <w:t>3. 再把建议落成规则，不然这份报告只会停留在“看懂了”，不会变成“做到了”。</w:t>
      </w:r>
    </w:p>
    <w:p>
      <w:pPr>
        <w:pStyle w:val="Heading2"/>
      </w:pPr>
      <w:r>
        <w:t>1. 蹦蹦的交易画像</w:t>
      </w:r>
    </w:p>
    <w:p>
      <w:pPr>
        <w:pStyle w:val="ListBullet"/>
      </w:pPr>
      <w:r>
        <w:t>蹦蹦更像一个 **超高频短线试错型交易者**。</w:t>
      </w:r>
    </w:p>
    <w:p>
      <w:pPr>
        <w:pStyle w:val="ListBullet"/>
      </w:pPr>
      <w:r>
        <w:t>这个账户给人的感觉不是慢慢等机会，而是持续在场、不断试、不断和波动打交道。</w:t>
      </w:r>
    </w:p>
    <w:p>
      <w:pPr>
        <w:pStyle w:val="ListBullet"/>
      </w:pPr>
      <w:r>
        <w:t>这种风格的优点是反应快、参与感强；缺点是如果没有很硬的过滤，很容易把高质量交易和低质量交易一起做进去。</w:t>
      </w:r>
    </w:p>
    <w:p>
      <w:pPr>
        <w:pStyle w:val="ListBullet"/>
      </w:pPr>
      <w:r>
        <w:t>从这份样本看，蹦蹦不像“完全不会”，更像是**有机会感、有执行冲动，但边界还不够稳**的交易员。</w:t>
      </w:r>
    </w:p>
    <w:p>
      <w:pPr>
        <w:pStyle w:val="Heading2"/>
      </w:pPr>
      <w:r>
        <w:t>2. 关键指标总览</w:t>
      </w:r>
    </w:p>
    <w:p>
      <w:pPr>
        <w:pStyle w:val="ListBullet"/>
      </w:pPr>
      <w:r>
        <w:t>账本有效记录：**14285**</w:t>
      </w:r>
    </w:p>
    <w:p>
      <w:pPr>
        <w:pStyle w:val="ListBullet"/>
      </w:pPr>
      <w:r>
        <w:t>成交明细：**14935**</w:t>
      </w:r>
    </w:p>
    <w:p>
      <w:pPr>
        <w:pStyle w:val="ListBullet"/>
      </w:pPr>
      <w:r>
        <w:t>订单明细：**1600**</w:t>
      </w:r>
    </w:p>
    <w:p>
      <w:pPr>
        <w:pStyle w:val="ListBullet"/>
      </w:pPr>
      <w:r>
        <w:t>有成交数据的品种：**29** 个</w:t>
      </w:r>
    </w:p>
    <w:p>
      <w:pPr>
        <w:pStyle w:val="ListBullet"/>
      </w:pPr>
      <w:r>
        <w:t>有订单数据的品种：**29** 个</w:t>
      </w:r>
    </w:p>
    <w:p>
      <w:pPr>
        <w:pStyle w:val="ListBullet"/>
      </w:pPr>
      <w:r>
        <w:t>已实现盈亏：**-103.12**</w:t>
      </w:r>
    </w:p>
    <w:p>
      <w:pPr>
        <w:pStyle w:val="ListBullet"/>
      </w:pPr>
      <w:r>
        <w:t>手续费：**-5411.97**</w:t>
      </w:r>
    </w:p>
    <w:p>
      <w:pPr>
        <w:pStyle w:val="ListBullet"/>
      </w:pPr>
      <w:r>
        <w:t>资金费：**-119.68**</w:t>
      </w:r>
    </w:p>
    <w:p>
      <w:pPr>
        <w:pStyle w:val="ListBullet"/>
      </w:pPr>
      <w:r>
        <w:t>扣成本后净收益：**-5634.77**</w:t>
      </w:r>
    </w:p>
    <w:p>
      <w:pPr>
        <w:pStyle w:val="ListBullet"/>
      </w:pPr>
      <w:r>
        <w:t>胜率：**19.46%**</w:t>
      </w:r>
    </w:p>
    <w:p>
      <w:pPr>
        <w:pStyle w:val="ListBullet"/>
      </w:pPr>
      <w:r>
        <w:t>盈亏比：**4.12**</w:t>
      </w:r>
    </w:p>
    <w:p>
      <w:pPr>
        <w:pStyle w:val="ListBullet"/>
      </w:pPr>
      <w:r>
        <w:t>平均盈利单：**20.75**</w:t>
      </w:r>
    </w:p>
    <w:p>
      <w:pPr>
        <w:pStyle w:val="ListBullet"/>
      </w:pPr>
      <w:r>
        <w:t>平均亏损单：**-5.03**</w:t>
      </w:r>
    </w:p>
    <w:p>
      <w:pPr>
        <w:pStyle w:val="ListBullet"/>
      </w:pPr>
      <w:r>
        <w:t>最大单笔盈利：**947.26**</w:t>
      </w:r>
    </w:p>
    <w:p>
      <w:pPr>
        <w:pStyle w:val="ListBullet"/>
      </w:pPr>
      <w:r>
        <w:t>最大单笔亏损：**-354.55**</w:t>
      </w:r>
    </w:p>
    <w:p>
      <w:pPr>
        <w:pStyle w:val="ListBullet"/>
      </w:pPr>
      <w:r>
        <w:t>最大连续盈利：**117**</w:t>
      </w:r>
    </w:p>
    <w:p>
      <w:pPr>
        <w:pStyle w:val="ListBullet"/>
      </w:pPr>
      <w:r>
        <w:t>最大连续亏损：**507**</w:t>
      </w:r>
    </w:p>
    <w:p>
      <w:pPr>
        <w:pStyle w:val="ListBullet"/>
      </w:pPr>
      <w:r>
        <w:t>估算最大回撤：**-5653.08**</w:t>
      </w:r>
    </w:p>
    <w:p>
      <w:pPr>
        <w:pStyle w:val="ListBullet"/>
      </w:pPr>
      <w:r>
        <w:t>活跃交易日：**50**</w:t>
      </w:r>
    </w:p>
    <w:p>
      <w:pPr>
        <w:pStyle w:val="ListBullet"/>
      </w:pPr>
      <w:r>
        <w:t>平均每个活跃日成交：**298.70** 笔</w:t>
      </w:r>
    </w:p>
    <w:p>
      <w:pPr>
        <w:pStyle w:val="ListBullet"/>
      </w:pPr>
      <w:r>
        <w:t>单日最高成交：**1464** 笔</w:t>
      </w:r>
    </w:p>
    <w:p>
      <w:r>
        <w:t>这些数字放在一起看，最直接的意思不是“蹦蹦有没有交易”，而是：**蹦蹦出手很多，判断不全差，但系统噪音太大。**</w:t>
      </w:r>
    </w:p>
    <w:p>
      <w:pPr>
        <w:pStyle w:val="Heading2"/>
      </w:pPr>
      <w:r>
        <w:t>3. 收益结构与亏损结构</w:t>
      </w:r>
    </w:p>
    <w:p>
      <w:pPr>
        <w:pStyle w:val="Heading3"/>
      </w:pPr>
      <w:r>
        <w:t>收益结构</w:t>
      </w:r>
    </w:p>
    <w:p>
      <w:pPr>
        <w:pStyle w:val="ListBullet"/>
      </w:pPr>
      <w:r>
        <w:t>蹦蹦不是完全没有赚钱能力，因为样本里能看见清楚的正贡献品种。</w:t>
      </w:r>
    </w:p>
    <w:p>
      <w:pPr>
        <w:pStyle w:val="ListBullet"/>
      </w:pPr>
      <w:r>
        <w:t>当前最赚钱的品种是 **币安人生USDT**，扣成本后净收益 **2388.46**。</w:t>
      </w:r>
    </w:p>
    <w:p>
      <w:pPr>
        <w:pStyle w:val="ListBullet"/>
      </w:pPr>
      <w:r>
        <w:t>这说明蹦蹦不是抓不到趋势或机会，至少在某些品种和某些时段里，是有真实 edge 的。</w:t>
      </w:r>
    </w:p>
    <w:p>
      <w:pPr>
        <w:pStyle w:val="Heading3"/>
      </w:pPr>
      <w:r>
        <w:t>亏损结构</w:t>
      </w:r>
    </w:p>
    <w:p>
      <w:pPr>
        <w:pStyle w:val="ListBullet"/>
      </w:pPr>
      <w:r>
        <w:t>当前最伤账户的品种是 **RIVERUSDT**，扣成本后净收益 **-2540.86**。</w:t>
      </w:r>
    </w:p>
    <w:p>
      <w:pPr>
        <w:pStyle w:val="ListBullet"/>
      </w:pPr>
      <w:r>
        <w:t>它一共发生了 **630** 次已实现盈亏事件，其中亏损 **621** 次，亏损占比约 **98.57%**。</w:t>
      </w:r>
    </w:p>
    <w:p>
      <w:pPr>
        <w:pStyle w:val="ListBullet"/>
      </w:pPr>
      <w:r>
        <w:t>这种品种的危险，不只是亏钱，而是它会持续吸走注意力、节奏和情绪。</w:t>
      </w:r>
    </w:p>
    <w:p>
      <w:pPr>
        <w:pStyle w:val="Heading3"/>
      </w:pPr>
      <w:r>
        <w:t>成本结构</w:t>
      </w:r>
    </w:p>
    <w:p>
      <w:pPr>
        <w:pStyle w:val="ListBullet"/>
      </w:pPr>
      <w:r>
        <w:t>手续费合计 **-5411.97**，已经不是边角损耗，而是实打实改变净值结果的一部分。</w:t>
      </w:r>
    </w:p>
    <w:p>
      <w:pPr>
        <w:pStyle w:val="ListBullet"/>
      </w:pPr>
      <w:r>
        <w:t>如果一套交易结构需要靠高频维持，但最后大量利润被成本吃掉，那问题就不只是判断，而是结构本身不划算。</w:t>
      </w:r>
    </w:p>
    <w:p>
      <w:pPr>
        <w:pStyle w:val="Heading2"/>
      </w:pPr>
      <w:r>
        <w:t>4. 品种层分析</w:t>
      </w:r>
    </w:p>
    <w:p>
      <w:pPr>
        <w:pStyle w:val="Heading3"/>
      </w:pPr>
      <w:r>
        <w:t>最赚钱的品种（前5）</w:t>
      </w:r>
    </w:p>
    <w:p>
      <w:pPr>
        <w:pStyle w:val="ListBullet"/>
      </w:pPr>
      <w:r>
        <w:t>币安人生USDT: 净收益 2388.46，交易 1058 笔，胜率 38.92%</w:t>
      </w:r>
    </w:p>
    <w:p>
      <w:pPr>
        <w:pStyle w:val="ListBullet"/>
      </w:pPr>
      <w:r>
        <w:t>ROBOUSDT: 净收益 633.48，交易 311 笔，胜率 47.58%</w:t>
      </w:r>
    </w:p>
    <w:p>
      <w:pPr>
        <w:pStyle w:val="ListBullet"/>
      </w:pPr>
      <w:r>
        <w:t>XMRUSDT: 净收益 531.64，交易 122 笔，胜率 94.44%</w:t>
      </w:r>
    </w:p>
    <w:p>
      <w:pPr>
        <w:pStyle w:val="ListBullet"/>
      </w:pPr>
      <w:r>
        <w:t>ZKPUSDT: 净收益 326.73，交易 382 笔，胜率 37.30%</w:t>
      </w:r>
    </w:p>
    <w:p>
      <w:pPr>
        <w:pStyle w:val="ListBullet"/>
      </w:pPr>
      <w:r>
        <w:t>GMTUSDT: 净收益 193.24，交易 56 笔，胜率 13.89%</w:t>
      </w:r>
    </w:p>
    <w:p>
      <w:pPr>
        <w:pStyle w:val="Heading3"/>
      </w:pPr>
      <w:r>
        <w:t>最亏钱的品种（前5）</w:t>
      </w:r>
    </w:p>
    <w:p>
      <w:pPr>
        <w:pStyle w:val="ListBullet"/>
      </w:pPr>
      <w:r>
        <w:t>RIVERUSDT: 净收益 -2540.86，交易 1000 笔，亏损占比 98.57%</w:t>
      </w:r>
    </w:p>
    <w:p>
      <w:pPr>
        <w:pStyle w:val="ListBullet"/>
      </w:pPr>
      <w:r>
        <w:t>ETHUSDT: 净收益 -2014.99，交易 3105 笔，亏损占比 79.40%</w:t>
      </w:r>
    </w:p>
    <w:p>
      <w:pPr>
        <w:pStyle w:val="ListBullet"/>
      </w:pPr>
      <w:r>
        <w:t>BTCUSDT: 净收益 -1866.87，交易 2992 笔，亏损占比 77.66%</w:t>
      </w:r>
    </w:p>
    <w:p>
      <w:pPr>
        <w:pStyle w:val="ListBullet"/>
      </w:pPr>
      <w:r>
        <w:t>HYPEUSDT: 净收益 -750.99，交易 1000 笔，亏损占比 95.96%</w:t>
      </w:r>
    </w:p>
    <w:p>
      <w:pPr>
        <w:pStyle w:val="ListBullet"/>
      </w:pPr>
      <w:r>
        <w:t>AIAUSDT: 净收益 -686.31，交易 579 笔，亏损占比 75.49%</w:t>
      </w:r>
    </w:p>
    <w:p>
      <w:pPr>
        <w:pStyle w:val="Heading3"/>
      </w:pPr>
      <w:r>
        <w:t>最常交易的品种（前5）</w:t>
      </w:r>
    </w:p>
    <w:p>
      <w:pPr>
        <w:pStyle w:val="ListBullet"/>
      </w:pPr>
      <w:r>
        <w:t>ETHUSDT: 交易 3105 笔，净收益 -2014.99</w:t>
      </w:r>
    </w:p>
    <w:p>
      <w:pPr>
        <w:pStyle w:val="ListBullet"/>
      </w:pPr>
      <w:r>
        <w:t>BTCUSDT: 交易 2992 笔，净收益 -1866.87</w:t>
      </w:r>
    </w:p>
    <w:p>
      <w:pPr>
        <w:pStyle w:val="ListBullet"/>
      </w:pPr>
      <w:r>
        <w:t>币安人生USDT: 交易 1058 笔，净收益 2388.46</w:t>
      </w:r>
    </w:p>
    <w:p>
      <w:pPr>
        <w:pStyle w:val="ListBullet"/>
      </w:pPr>
      <w:r>
        <w:t>VVVUSDT: 交易 1013 笔，净收益 -452.09</w:t>
      </w:r>
    </w:p>
    <w:p>
      <w:pPr>
        <w:pStyle w:val="ListBullet"/>
      </w:pPr>
      <w:r>
        <w:t>RIVERUSDT: 交易 1000 笔，净收益 -2540.86</w:t>
      </w:r>
    </w:p>
    <w:p>
      <w:pPr>
        <w:pStyle w:val="ListBullet"/>
      </w:pPr>
      <w:r>
        <w:t>这里特别值得注意的是 **ETHUSDT**：它是样本里交易最频繁的品种，一共做了 **3105** 笔，但扣成本后净值结果只有 **-2014.99**。这类品种特别容易制造‘我一直在做事’的幻觉，却不一定真正推动账户成长。</w:t>
      </w:r>
    </w:p>
    <w:p>
      <w:pPr>
        <w:pStyle w:val="Heading2"/>
      </w:pPr>
      <w:r>
        <w:t>5. 时间与状态维度</w:t>
      </w:r>
    </w:p>
    <w:p>
      <w:pPr>
        <w:pStyle w:val="ListBullet"/>
      </w:pPr>
      <w:r>
        <w:t>最赚钱的小时段（UTC）前5：2点(1770.64), 19点(1176.37), 16点(1161.09), 9点(1038.96), 18点(941.49)</w:t>
      </w:r>
    </w:p>
    <w:p>
      <w:pPr>
        <w:pStyle w:val="ListBullet"/>
      </w:pPr>
      <w:r>
        <w:t>最差的小时段（UTC）前5：7点(-1032.45), 23点(-965.33), 3点(-951.66), 20点(-930.98), 21点(-831.68)</w:t>
      </w:r>
    </w:p>
    <w:p>
      <w:pPr>
        <w:pStyle w:val="ListBullet"/>
      </w:pPr>
      <w:r>
        <w:t>星期维度排序：周五(2570.72), 周六(2453.87), 周日(70.20), 周二(-938.26), 周一(-1086.69), 周四(-1522.55), 周三(-1650.41)</w:t>
      </w:r>
    </w:p>
    <w:p>
      <w:r>
        <w:t>这说明蹦蹦的交易并不是任何时间都一样，有些时间窗口明显更像“在执行”，有些窗口则更像“在消耗”。如果后续继续做优化，时间过滤会很值钱。</w:t>
      </w:r>
    </w:p>
    <w:p>
      <w:pPr>
        <w:pStyle w:val="Heading2"/>
      </w:pPr>
      <w:r>
        <w:t>6. 主要问题诊断</w:t>
      </w:r>
    </w:p>
    <w:p>
      <w:pPr>
        <w:pStyle w:val="Heading3"/>
      </w:pPr>
      <w:r>
        <w:t>问题1：高频试错过多</w:t>
      </w:r>
    </w:p>
    <w:p>
      <w:pPr>
        <w:pStyle w:val="ListBullet"/>
      </w:pPr>
      <w:r>
        <w:t>证据：90天里成交明细 14935 条，平均每个活跃日 298.70 笔。</w:t>
      </w:r>
    </w:p>
    <w:p>
      <w:pPr>
        <w:pStyle w:val="ListBullet"/>
      </w:pPr>
      <w:r>
        <w:t>后果：高质量机会会被大量低质量试错稀释，手续费也会同步放大。</w:t>
      </w:r>
    </w:p>
    <w:p>
      <w:pPr>
        <w:pStyle w:val="Heading3"/>
      </w:pPr>
      <w:r>
        <w:t>问题2：品种适配度差异大，但出手还不够克制</w:t>
      </w:r>
    </w:p>
    <w:p>
      <w:pPr>
        <w:pStyle w:val="ListBullet"/>
      </w:pPr>
      <w:r>
        <w:t>证据：最赚钱和最亏钱的品种差异已经很明显，但仍然在多个品种上保持高频参与。</w:t>
      </w:r>
    </w:p>
    <w:p>
      <w:pPr>
        <w:pStyle w:val="ListBullet"/>
      </w:pPr>
      <w:r>
        <w:t>后果：注意力被分散，好的模式没有被放大，差的模式却被反复复制。</w:t>
      </w:r>
    </w:p>
    <w:p>
      <w:pPr>
        <w:pStyle w:val="Heading3"/>
      </w:pPr>
      <w:r>
        <w:t>问题3：连亏后的纪律风险高</w:t>
      </w:r>
    </w:p>
    <w:p>
      <w:pPr>
        <w:pStyle w:val="ListBullet"/>
      </w:pPr>
      <w:r>
        <w:t>证据：最大连续亏损达到 507。</w:t>
      </w:r>
    </w:p>
    <w:p>
      <w:pPr>
        <w:pStyle w:val="ListBullet"/>
      </w:pPr>
      <w:r>
        <w:t>后果：一旦状态不顺，亏损容易从“正常回撤”变成“情绪驱动的扩大”。</w:t>
      </w:r>
    </w:p>
    <w:p>
      <w:pPr>
        <w:pStyle w:val="Heading3"/>
      </w:pPr>
      <w:r>
        <w:t>问题4：成本侵蚀不容忽视</w:t>
      </w:r>
    </w:p>
    <w:p>
      <w:pPr>
        <w:pStyle w:val="ListBullet"/>
      </w:pPr>
      <w:r>
        <w:t>证据：手续费 -5411.97。</w:t>
      </w:r>
    </w:p>
    <w:p>
      <w:pPr>
        <w:pStyle w:val="ListBullet"/>
      </w:pPr>
      <w:r>
        <w:t>后果：有些原本还能接受的策略，在高频环境下直接变成不划算。</w:t>
      </w:r>
    </w:p>
    <w:p>
      <w:pPr>
        <w:pStyle w:val="Heading2"/>
      </w:pPr>
      <w:r>
        <w:t>7. 优势与可保留习惯</w:t>
      </w:r>
    </w:p>
    <w:p>
      <w:pPr>
        <w:pStyle w:val="ListBullet"/>
      </w:pPr>
      <w:r>
        <w:t>蹦蹦不是完全没有 edge，这点非常重要。</w:t>
      </w:r>
    </w:p>
    <w:p>
      <w:pPr>
        <w:pStyle w:val="ListBullet"/>
      </w:pPr>
      <w:r>
        <w:t>样本里能看到明确的赚钱品种和有效阶段，说明交易不是完全靠乱打堆出来的。</w:t>
      </w:r>
    </w:p>
    <w:p>
      <w:pPr>
        <w:pStyle w:val="ListBullet"/>
      </w:pPr>
      <w:r>
        <w:t>这意味着真正应该做的，不是推翻一切，而是把有效部分保护起来。</w:t>
      </w:r>
    </w:p>
    <w:p>
      <w:pPr>
        <w:pStyle w:val="Heading2"/>
      </w:pPr>
      <w:r>
        <w:t>8. 风险评估</w:t>
      </w:r>
    </w:p>
    <w:p>
      <w:pPr>
        <w:pStyle w:val="ListBullet"/>
      </w:pPr>
      <w:r>
        <w:t>风险等级：**高**</w:t>
      </w:r>
    </w:p>
    <w:p>
      <w:pPr>
        <w:pStyle w:val="ListBullet"/>
      </w:pPr>
      <w:r>
        <w:t>风险主要来自：高频、分散、连亏期不够会停、成本侵蚀。</w:t>
      </w:r>
    </w:p>
    <w:p>
      <w:pPr>
        <w:pStyle w:val="ListBullet"/>
      </w:pPr>
      <w:r>
        <w:t>如果不改，最可能发生的不是一次性灾难，而是持续被小错误慢慢磨损。</w:t>
      </w:r>
    </w:p>
    <w:p>
      <w:pPr>
        <w:pStyle w:val="Heading2"/>
      </w:pPr>
      <w:r>
        <w:t>9. 个性化改进建议</w:t>
      </w:r>
    </w:p>
    <w:p>
      <w:pPr>
        <w:pStyle w:val="Heading3"/>
      </w:pPr>
      <w:r>
        <w:t>行为建议</w:t>
      </w:r>
    </w:p>
    <w:p>
      <w:pPr>
        <w:pStyle w:val="ListBullet"/>
      </w:pPr>
      <w:r>
        <w:t>把单日成交上限先压到 20-30 笔。</w:t>
      </w:r>
    </w:p>
    <w:p>
      <w:pPr>
        <w:pStyle w:val="ListBullet"/>
      </w:pPr>
      <w:r>
        <w:t>连亏 2 次后暂停 4 小时，连亏 4 次当天停手。</w:t>
      </w:r>
    </w:p>
    <w:p>
      <w:pPr>
        <w:pStyle w:val="ListBullet"/>
      </w:pPr>
      <w:r>
        <w:t>把“临时起意单”单独标记出来，周末单独复盘。</w:t>
      </w:r>
    </w:p>
    <w:p>
      <w:pPr>
        <w:pStyle w:val="Heading3"/>
      </w:pPr>
      <w:r>
        <w:t>策略建议</w:t>
      </w:r>
    </w:p>
    <w:p>
      <w:pPr>
        <w:pStyle w:val="ListBullet"/>
      </w:pPr>
      <w:r>
        <w:t>只保留净值贡献最清楚的 1-2 个主战品种。</w:t>
      </w:r>
    </w:p>
    <w:p>
      <w:pPr>
        <w:pStyle w:val="ListBullet"/>
      </w:pPr>
      <w:r>
        <w:t>把最赚钱和最亏钱的品种拆开看，不要混成一个账户的平均值。</w:t>
      </w:r>
    </w:p>
    <w:p>
      <w:pPr>
        <w:pStyle w:val="ListBullet"/>
      </w:pPr>
      <w:r>
        <w:t>少做边缘小币高频试错，先保住真正有统计优势的 setup。</w:t>
      </w:r>
    </w:p>
    <w:p>
      <w:pPr>
        <w:pStyle w:val="Heading3"/>
      </w:pPr>
      <w:r>
        <w:t>风控建议</w:t>
      </w:r>
    </w:p>
    <w:p>
      <w:pPr>
        <w:pStyle w:val="ListBullet"/>
      </w:pPr>
      <w:r>
        <w:t>单笔风险固定在账户权益 0.5%-1%。</w:t>
      </w:r>
    </w:p>
    <w:p>
      <w:pPr>
        <w:pStyle w:val="ListBullet"/>
      </w:pPr>
      <w:r>
        <w:t>单日亏损达到 2R 即停止交易。</w:t>
      </w:r>
    </w:p>
    <w:p>
      <w:pPr>
        <w:pStyle w:val="ListBullet"/>
      </w:pPr>
      <w:r>
        <w:t>禁止亏损单加仓补亏。</w:t>
      </w:r>
    </w:p>
    <w:p>
      <w:pPr>
        <w:pStyle w:val="Heading2"/>
      </w:pPr>
      <w:r>
        <w:t>10. 下周训练计划</w:t>
      </w:r>
    </w:p>
    <w:p>
      <w:pPr>
        <w:pStyle w:val="ListBullet"/>
      </w:pPr>
      <w:r>
        <w:t>禁止事项：连亏后翻本单、无止损开仓、多个边缘品种同时做。</w:t>
      </w:r>
    </w:p>
    <w:p>
      <w:pPr>
        <w:pStyle w:val="ListBullet"/>
      </w:pPr>
      <w:r>
        <w:t>必做事项：每天只做 1-2 个主战品种；复盘全部亏损单；统计手续费/毛利润比例；记录临时起意单占比。</w:t>
      </w:r>
    </w:p>
    <w:p>
      <w:pPr>
        <w:pStyle w:val="ListBullet"/>
      </w:pPr>
      <w:r>
        <w:t>一句话重点：**蹦蹦现在最需要的不是更多机会，而是更少、更硬、更值钱的机会。**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