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07" w:rsidRDefault="004A60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Action Provider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：简介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该类是为了完成某项任务的中介，例如分享功能。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注意：该类在</w:t>
      </w:r>
      <w:r>
        <w:rPr>
          <w:rFonts w:hint="eastAsia"/>
        </w:rPr>
        <w:t>v4</w:t>
      </w:r>
      <w:r>
        <w:rPr>
          <w:rFonts w:hint="eastAsia"/>
        </w:rPr>
        <w:t>包中，如果你的</w:t>
      </w:r>
      <w:r>
        <w:rPr>
          <w:rFonts w:hint="eastAsia"/>
        </w:rPr>
        <w:t>app</w:t>
      </w:r>
      <w:r>
        <w:rPr>
          <w:rFonts w:hint="eastAsia"/>
        </w:rPr>
        <w:t>运行在</w:t>
      </w:r>
      <w:r>
        <w:rPr>
          <w:rFonts w:hint="eastAsia"/>
        </w:rPr>
        <w:t>14</w:t>
      </w:r>
      <w:r>
        <w:rPr>
          <w:rFonts w:hint="eastAsia"/>
        </w:rPr>
        <w:t>及以上平台，你应该使用</w:t>
      </w:r>
      <w:r>
        <w:rPr>
          <w:rFonts w:hint="eastAsia"/>
        </w:rPr>
        <w:t>the framework ActionProvider class</w:t>
      </w:r>
      <w:r>
        <w:rPr>
          <w:rFonts w:hint="eastAsia"/>
        </w:rPr>
        <w:t>。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：创建自定义</w:t>
      </w:r>
      <w:r>
        <w:rPr>
          <w:rFonts w:hint="eastAsia"/>
        </w:rPr>
        <w:t>action provider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ActionProvider</w:t>
      </w:r>
      <w:r>
        <w:rPr>
          <w:rFonts w:hint="eastAsia"/>
        </w:rPr>
        <w:t>，并重写相应方法，一般情况下，需重写一下方法：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ActionProvider()</w:t>
      </w:r>
      <w:r>
        <w:rPr>
          <w:rFonts w:hint="eastAsia"/>
        </w:rPr>
        <w:t>：构造方法，会传过来一个</w:t>
      </w:r>
      <w:r>
        <w:rPr>
          <w:rFonts w:hint="eastAsia"/>
        </w:rPr>
        <w:t>application context</w:t>
      </w:r>
      <w:r>
        <w:t>，</w:t>
      </w:r>
      <w:r>
        <w:rPr>
          <w:rFonts w:hint="eastAsia"/>
        </w:rPr>
        <w:t>你应该将此保存到成员变量</w:t>
      </w:r>
      <w:r>
        <w:rPr>
          <w:rFonts w:hint="eastAsia"/>
        </w:rPr>
        <w:tab/>
      </w:r>
      <w:r>
        <w:rPr>
          <w:rFonts w:hint="eastAsia"/>
        </w:rPr>
        <w:t>以便后用。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onCreateActionView(MenuItem)</w:t>
      </w:r>
      <w:r>
        <w:rPr>
          <w:rFonts w:hint="eastAsia"/>
        </w:rPr>
        <w:t>：</w:t>
      </w:r>
      <w:r>
        <w:rPr>
          <w:rFonts w:hint="eastAsia"/>
        </w:rPr>
        <w:t>action provider</w:t>
      </w:r>
      <w:r>
        <w:rPr>
          <w:rFonts w:hint="eastAsia"/>
        </w:rPr>
        <w:t>创建时调用，需在此定义布局。用从构造方法中获得的</w:t>
      </w:r>
      <w:r>
        <w:rPr>
          <w:rFonts w:hint="eastAsia"/>
        </w:rPr>
        <w:t>context</w:t>
      </w:r>
      <w:r>
        <w:rPr>
          <w:rFonts w:hint="eastAsia"/>
        </w:rPr>
        <w:t>来实例化</w:t>
      </w:r>
      <w:r>
        <w:rPr>
          <w:rFonts w:hint="eastAsia"/>
        </w:rPr>
        <w:t>LayoutInflater</w:t>
      </w:r>
      <w:r>
        <w:rPr>
          <w:rFonts w:hint="eastAsia"/>
        </w:rPr>
        <w:t>，并用此来</w:t>
      </w:r>
      <w:r>
        <w:rPr>
          <w:rFonts w:hint="eastAsia"/>
        </w:rPr>
        <w:t>inflate</w:t>
      </w:r>
      <w:r>
        <w:rPr>
          <w:rFonts w:hint="eastAsia"/>
        </w:rPr>
        <w:t>布局，例子如下：</w:t>
      </w:r>
    </w:p>
    <w:p w:rsidR="004A60F4" w:rsidRPr="004A60F4" w:rsidRDefault="004A60F4" w:rsidP="004A60F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nsolas" w:eastAsia="宋体" w:hAnsi="Consolas" w:cs="Consolas"/>
          <w:color w:val="006600"/>
          <w:kern w:val="0"/>
          <w:sz w:val="20"/>
          <w:szCs w:val="20"/>
        </w:rPr>
      </w:pPr>
      <w:r w:rsidRPr="004A60F4">
        <w:rPr>
          <w:rFonts w:ascii="Consolas" w:eastAsia="宋体" w:hAnsi="Consolas" w:cs="Consolas"/>
          <w:color w:val="000088"/>
          <w:kern w:val="0"/>
          <w:sz w:val="20"/>
        </w:rPr>
        <w:t>public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View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onCreateActionView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MenuItem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forItem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{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006600"/>
          <w:kern w:val="0"/>
          <w:sz w:val="20"/>
        </w:rPr>
        <w:t>// Inflate the action provider to be shown on the action bar.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LayoutInflater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layoutInflater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=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LayoutInflater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from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mContext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);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View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providerView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=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layoutInflater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inflate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layout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my_action_provider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,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null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);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ImageButton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button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=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ImageButton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providerView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findViewById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id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button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);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button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setOnClickListener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new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View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.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OnClickListener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()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{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</w:t>
      </w:r>
      <w:r w:rsidRPr="004A60F4">
        <w:rPr>
          <w:rFonts w:ascii="Consolas" w:eastAsia="宋体" w:hAnsi="Consolas" w:cs="Consolas"/>
          <w:color w:val="006666"/>
          <w:kern w:val="0"/>
          <w:sz w:val="20"/>
        </w:rPr>
        <w:t>@Override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public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void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onClick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(</w:t>
      </w:r>
      <w:r w:rsidRPr="004A60F4">
        <w:rPr>
          <w:rFonts w:ascii="Consolas" w:eastAsia="宋体" w:hAnsi="Consolas" w:cs="Consolas"/>
          <w:color w:val="660066"/>
          <w:kern w:val="0"/>
          <w:sz w:val="20"/>
        </w:rPr>
        <w:t>View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v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)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{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    </w:t>
      </w:r>
      <w:r w:rsidRPr="004A60F4">
        <w:rPr>
          <w:rFonts w:ascii="Consolas" w:eastAsia="宋体" w:hAnsi="Consolas" w:cs="Consolas"/>
          <w:color w:val="006600"/>
          <w:kern w:val="0"/>
          <w:sz w:val="20"/>
        </w:rPr>
        <w:t>// Do something...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    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}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});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    </w:t>
      </w:r>
      <w:r w:rsidRPr="004A60F4">
        <w:rPr>
          <w:rFonts w:ascii="Consolas" w:eastAsia="宋体" w:hAnsi="Consolas" w:cs="Consolas"/>
          <w:color w:val="000088"/>
          <w:kern w:val="0"/>
          <w:sz w:val="20"/>
        </w:rPr>
        <w:t>return</w:t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 xml:space="preserve"> providerView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;</w:t>
      </w:r>
      <w:r w:rsidRPr="004A60F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A60F4">
        <w:rPr>
          <w:rFonts w:ascii="Consolas" w:eastAsia="宋体" w:hAnsi="Consolas" w:cs="Consolas"/>
          <w:color w:val="000000"/>
          <w:kern w:val="0"/>
          <w:sz w:val="20"/>
        </w:rPr>
        <w:t> </w:t>
      </w:r>
      <w:r w:rsidRPr="004A60F4">
        <w:rPr>
          <w:rFonts w:ascii="Consolas" w:eastAsia="宋体" w:hAnsi="Consolas" w:cs="Consolas"/>
          <w:color w:val="666600"/>
          <w:kern w:val="0"/>
          <w:sz w:val="20"/>
        </w:rPr>
        <w:t>}</w:t>
      </w:r>
    </w:p>
    <w:p w:rsidR="004A60F4" w:rsidRDefault="004A60F4" w:rsidP="004A60F4">
      <w:pPr>
        <w:jc w:val="left"/>
        <w:rPr>
          <w:rFonts w:hint="eastAsia"/>
        </w:rPr>
      </w:pPr>
      <w:r>
        <w:rPr>
          <w:rFonts w:hint="eastAsia"/>
        </w:rPr>
        <w:t>onPerformDefaultAction()</w:t>
      </w:r>
      <w:r>
        <w:rPr>
          <w:rFonts w:hint="eastAsia"/>
        </w:rPr>
        <w:t>：</w:t>
      </w:r>
      <w:r w:rsidR="00602462">
        <w:rPr>
          <w:rFonts w:hint="eastAsia"/>
        </w:rPr>
        <w:t>系统会在用户点击</w:t>
      </w:r>
      <w:r w:rsidR="00602462">
        <w:rPr>
          <w:rFonts w:hint="eastAsia"/>
        </w:rPr>
        <w:t>overflow</w:t>
      </w:r>
      <w:r w:rsidR="00602462">
        <w:rPr>
          <w:rFonts w:hint="eastAsia"/>
        </w:rPr>
        <w:t>中的</w:t>
      </w:r>
      <w:r w:rsidR="00602462">
        <w:rPr>
          <w:rFonts w:hint="eastAsia"/>
        </w:rPr>
        <w:t>menu item</w:t>
      </w:r>
      <w:r w:rsidR="00136BA9">
        <w:rPr>
          <w:rFonts w:hint="eastAsia"/>
        </w:rPr>
        <w:t>时调用，如果该项有子菜单（在</w:t>
      </w:r>
      <w:r w:rsidR="00136BA9">
        <w:rPr>
          <w:rFonts w:hint="eastAsia"/>
        </w:rPr>
        <w:t>onPrepareSubMenu()</w:t>
      </w:r>
      <w:r w:rsidR="00136BA9">
        <w:rPr>
          <w:rFonts w:hint="eastAsia"/>
        </w:rPr>
        <w:t>回调中创建），则不起作用。</w:t>
      </w:r>
    </w:p>
    <w:p w:rsidR="00136BA9" w:rsidRDefault="00136BA9" w:rsidP="004A60F4">
      <w:pPr>
        <w:jc w:val="left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实现了</w:t>
      </w:r>
      <w:r>
        <w:rPr>
          <w:rFonts w:hint="eastAsia"/>
        </w:rPr>
        <w:t>onOptionItemSelected()</w:t>
      </w:r>
      <w:r>
        <w:rPr>
          <w:rFonts w:hint="eastAsia"/>
        </w:rPr>
        <w:t>方法同样可以重写</w:t>
      </w:r>
      <w:r>
        <w:rPr>
          <w:rFonts w:hint="eastAsia"/>
        </w:rPr>
        <w:t>action provider</w:t>
      </w:r>
      <w:r>
        <w:rPr>
          <w:rFonts w:hint="eastAsia"/>
        </w:rPr>
        <w:t>的默认行为通过处理</w:t>
      </w:r>
      <w:r>
        <w:rPr>
          <w:rFonts w:hint="eastAsia"/>
        </w:rPr>
        <w:t>the item-selected event</w:t>
      </w:r>
      <w:r>
        <w:rPr>
          <w:rFonts w:hint="eastAsia"/>
        </w:rPr>
        <w:t>并</w:t>
      </w:r>
      <w:r>
        <w:rPr>
          <w:rFonts w:hint="eastAsia"/>
        </w:rPr>
        <w:t>return true</w:t>
      </w:r>
      <w:r>
        <w:rPr>
          <w:rFonts w:hint="eastAsia"/>
        </w:rPr>
        <w:t>，在此情况下，系统将不会调用</w:t>
      </w:r>
      <w:r>
        <w:rPr>
          <w:rFonts w:hint="eastAsia"/>
        </w:rPr>
        <w:t>onPerformDefaultAction()</w:t>
      </w:r>
      <w:r>
        <w:rPr>
          <w:rFonts w:hint="eastAsia"/>
        </w:rPr>
        <w:t>。同样，如果该项有子菜单，则不起作用。</w:t>
      </w:r>
    </w:p>
    <w:sectPr w:rsidR="00136BA9" w:rsidSect="0092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629" w:rsidRDefault="00403629" w:rsidP="004A60F4">
      <w:r>
        <w:separator/>
      </w:r>
    </w:p>
  </w:endnote>
  <w:endnote w:type="continuationSeparator" w:id="0">
    <w:p w:rsidR="00403629" w:rsidRDefault="00403629" w:rsidP="004A6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629" w:rsidRDefault="00403629" w:rsidP="004A60F4">
      <w:r>
        <w:separator/>
      </w:r>
    </w:p>
  </w:footnote>
  <w:footnote w:type="continuationSeparator" w:id="0">
    <w:p w:rsidR="00403629" w:rsidRDefault="00403629" w:rsidP="004A6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0F4"/>
    <w:rsid w:val="00136BA9"/>
    <w:rsid w:val="00403629"/>
    <w:rsid w:val="004A60F4"/>
    <w:rsid w:val="00602462"/>
    <w:rsid w:val="0092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0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A6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0F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A60F4"/>
  </w:style>
  <w:style w:type="character" w:customStyle="1" w:styleId="pln">
    <w:name w:val="pln"/>
    <w:basedOn w:val="a0"/>
    <w:rsid w:val="004A60F4"/>
  </w:style>
  <w:style w:type="character" w:customStyle="1" w:styleId="typ">
    <w:name w:val="typ"/>
    <w:basedOn w:val="a0"/>
    <w:rsid w:val="004A60F4"/>
  </w:style>
  <w:style w:type="character" w:customStyle="1" w:styleId="pun">
    <w:name w:val="pun"/>
    <w:basedOn w:val="a0"/>
    <w:rsid w:val="004A60F4"/>
  </w:style>
  <w:style w:type="character" w:customStyle="1" w:styleId="com">
    <w:name w:val="com"/>
    <w:basedOn w:val="a0"/>
    <w:rsid w:val="004A60F4"/>
  </w:style>
  <w:style w:type="character" w:customStyle="1" w:styleId="lit">
    <w:name w:val="lit"/>
    <w:basedOn w:val="a0"/>
    <w:rsid w:val="004A6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2015-12-14T06:11:00Z</dcterms:created>
  <dcterms:modified xsi:type="dcterms:W3CDTF">2015-12-14T06:32:00Z</dcterms:modified>
</cp:coreProperties>
</file>