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DDBE" w14:textId="5D00E652" w:rsidR="008C72C2" w:rsidRPr="00EB2FAA" w:rsidRDefault="00DC48C7">
      <w:pPr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</w:pPr>
      <w:r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fldChar w:fldCharType="begin"/>
      </w:r>
      <w:r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instrText xml:space="preserve"> HYPERLINK "https://journals-sagepub-com-ssl.eproxy.sejong.ac.kr:8443/doi/full/10.1177/1948550615590448?quickLinkJournal%5B%5D=spp&amp;quickLink=true&amp;quickLinkYear=2016&amp;quickLinkVolume=7&amp;quickLinkIssue=1&amp;quickLinkPage=13&amp;linkID=26&amp;sid=1&amp;widget_id=53&amp;q=Climate%20Change%20and%20Disasters:%20How%20Framing%20Affects%20Justifications%20for%20Giving%20or%20Withholding%20Aid%20to%20Disaster%20Victim&amp;edp2=edselc.2-52.0-84950246911&amp;edp1=edselc" </w:instrText>
      </w:r>
      <w:r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</w:r>
      <w:r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fldChar w:fldCharType="separate"/>
      </w:r>
      <w:r w:rsidR="008C72C2" w:rsidRPr="00DC48C7">
        <w:rPr>
          <w:rStyle w:val="a7"/>
          <w:rFonts w:asciiTheme="majorHAnsi" w:eastAsiaTheme="majorHAnsi" w:hAnsiTheme="majorHAnsi" w:cs="Helvetica"/>
          <w:sz w:val="21"/>
          <w:szCs w:val="21"/>
          <w:shd w:val="clear" w:color="auto" w:fill="FDFDFD"/>
        </w:rPr>
        <w:t>연구</w:t>
      </w:r>
      <w:r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fldChar w:fldCharType="end"/>
      </w:r>
      <w:r w:rsidR="008C72C2"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에서는 기후변화에 대한 개인의 기존</w:t>
      </w:r>
      <w:r w:rsidR="008C72C2"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 xml:space="preserve"> </w:t>
      </w:r>
      <w:r w:rsidR="008C72C2"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신념이 자연재해와 이와 관련된 구호활동을 기후변화로 인한 사건으로 </w:t>
      </w:r>
      <w:proofErr w:type="spellStart"/>
      <w:r w:rsidR="008C72C2"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프레임화</w:t>
      </w:r>
      <w:r w:rsidR="008C72C2"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할</w:t>
      </w:r>
      <w:proofErr w:type="spellEnd"/>
      <w:r w:rsidR="008C72C2"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 때 어떻게 인식하는지에 영향을 미칠 수 있는지를 조사하였다</w:t>
      </w:r>
      <w:r w:rsidR="008C72C2"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.</w:t>
      </w:r>
    </w:p>
    <w:p w14:paraId="7916B9D8" w14:textId="280434F8" w:rsidR="008C72C2" w:rsidRPr="008E1EAE" w:rsidRDefault="008C72C2">
      <w:pPr>
        <w:rPr>
          <w:rFonts w:asciiTheme="majorHAnsi" w:eastAsiaTheme="majorHAnsi" w:hAnsiTheme="majorHAnsi" w:cs="Helvetica"/>
          <w:b/>
          <w:bCs/>
          <w:color w:val="000000"/>
          <w:sz w:val="21"/>
          <w:szCs w:val="21"/>
          <w:shd w:val="clear" w:color="auto" w:fill="FDFDFD"/>
        </w:rPr>
      </w:pPr>
      <w:r w:rsidRPr="008E1EAE">
        <w:rPr>
          <w:rFonts w:asciiTheme="majorHAnsi" w:eastAsiaTheme="majorHAnsi" w:hAnsiTheme="majorHAnsi" w:cs="Helvetica" w:hint="eastAsia"/>
          <w:b/>
          <w:bCs/>
          <w:color w:val="000000"/>
          <w:sz w:val="21"/>
          <w:szCs w:val="21"/>
          <w:shd w:val="clear" w:color="auto" w:fill="FDFDFD"/>
        </w:rPr>
        <w:t>참가자</w:t>
      </w:r>
    </w:p>
    <w:p w14:paraId="6DB54CBE" w14:textId="4EBDB147" w:rsidR="008C72C2" w:rsidRPr="00EB2FAA" w:rsidRDefault="008C72C2" w:rsidP="008C72C2">
      <w:pPr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</w:pPr>
      <w:r w:rsidRPr="00EB2FAA">
        <w:rPr>
          <w:rFonts w:asciiTheme="majorHAnsi" w:eastAsiaTheme="majorHAnsi" w:hAnsiTheme="majorHAnsi"/>
          <w:sz w:val="21"/>
          <w:szCs w:val="21"/>
        </w:rPr>
        <w:t>211</w:t>
      </w:r>
      <w:r w:rsidRPr="00EB2FAA">
        <w:rPr>
          <w:rFonts w:asciiTheme="majorHAnsi" w:eastAsiaTheme="majorHAnsi" w:hAnsiTheme="majorHAnsi" w:hint="eastAsia"/>
          <w:sz w:val="21"/>
          <w:szCs w:val="21"/>
        </w:rPr>
        <w:t>명의 자료를 가지고 분석을 하였다.</w:t>
      </w:r>
      <w:r w:rsidRPr="00EB2FAA">
        <w:rPr>
          <w:rFonts w:asciiTheme="majorHAnsi" w:eastAsiaTheme="majorHAnsi" w:hAnsiTheme="majorHAnsi"/>
          <w:sz w:val="21"/>
          <w:szCs w:val="21"/>
        </w:rPr>
        <w:t xml:space="preserve"> 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뉴스 기사는 일련의 심각한 가뭄으로 인한 사하라 이남 아프리카의 기근에 대해 설명했다. 기근이 극심한 가뭄에 의한 것인지, 기후 변화와 관련된 극심한 가뭄에 의한 것인지를 조작했다. 기후 변화와 </w:t>
      </w:r>
      <w:proofErr w:type="spellStart"/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연관짓는</w:t>
      </w:r>
      <w:proofErr w:type="spellEnd"/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 것이 참가자들이 재난을 인간이 일으킨 것으로 인식하는 정도를 증가시켰는지를 판단하기 위해, 인식된 재난 원인에 관한 두 가지 질문이 설문 조사의 끝에 포함되었다(예: "기사에서 언급된 재난이 어느 정도까지 인간의 행동에 의해 발생했다고 생각하는가s", 1 = 전혀 없음, 7 = 매우 높음). 재난이 인간에 의한 것이라는 믿음이 더 컸다</w:t>
      </w:r>
      <w:r w:rsidR="0023648B"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.</w:t>
      </w:r>
    </w:p>
    <w:p w14:paraId="777191FA" w14:textId="4F128351" w:rsidR="0023648B" w:rsidRPr="008E1EAE" w:rsidRDefault="0023648B" w:rsidP="0023648B">
      <w:pPr>
        <w:rPr>
          <w:rFonts w:asciiTheme="majorHAnsi" w:eastAsiaTheme="majorHAnsi" w:hAnsiTheme="majorHAnsi" w:cs="Helvetica"/>
          <w:b/>
          <w:bCs/>
          <w:color w:val="000000"/>
          <w:sz w:val="21"/>
          <w:szCs w:val="21"/>
          <w:shd w:val="clear" w:color="auto" w:fill="FDFDFD"/>
        </w:rPr>
      </w:pPr>
      <w:r w:rsidRPr="008E1EAE">
        <w:rPr>
          <w:rFonts w:asciiTheme="majorHAnsi" w:eastAsiaTheme="majorHAnsi" w:hAnsiTheme="majorHAnsi" w:cs="Helvetica" w:hint="eastAsia"/>
          <w:b/>
          <w:bCs/>
          <w:color w:val="000000"/>
          <w:sz w:val="21"/>
          <w:szCs w:val="21"/>
          <w:shd w:val="clear" w:color="auto" w:fill="FDFDFD"/>
        </w:rPr>
        <w:t>기부(d</w:t>
      </w:r>
      <w:r w:rsidRPr="008E1EAE">
        <w:rPr>
          <w:rFonts w:asciiTheme="majorHAnsi" w:eastAsiaTheme="majorHAnsi" w:hAnsiTheme="majorHAnsi" w:cs="Helvetica"/>
          <w:b/>
          <w:bCs/>
          <w:color w:val="000000"/>
          <w:sz w:val="21"/>
          <w:szCs w:val="21"/>
          <w:shd w:val="clear" w:color="auto" w:fill="FDFDFD"/>
        </w:rPr>
        <w:t>onate)</w:t>
      </w:r>
    </w:p>
    <w:p w14:paraId="45C6D412" w14:textId="398E857F" w:rsidR="0023648B" w:rsidRPr="00EB2FAA" w:rsidRDefault="0023648B" w:rsidP="0023648B">
      <w:pPr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</w:pP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모든 기부 관련 </w:t>
      </w:r>
      <w:r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질문은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 7점 척도로 점수를 매겼다(1 = 강하게 반대, 7 = 강하게 찬성).</w:t>
      </w:r>
      <w:r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 xml:space="preserve"> 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기부에 대한 태도는 5개 항목으로 구성된 </w:t>
      </w:r>
      <w:r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 xml:space="preserve">질문으로 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평가되었다(예: "이 재난의 희생자들에게 기부할 의향이 있다”)</w:t>
      </w:r>
      <w:r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.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 더 높은 점수가 기부에 대해 더 긍정적인 태도를 나타내도록 </w:t>
      </w:r>
      <w:r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코드화 되었다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.</w:t>
      </w:r>
    </w:p>
    <w:p w14:paraId="0A2CCF94" w14:textId="71369A55" w:rsidR="0060423F" w:rsidRPr="008E1EAE" w:rsidRDefault="0060423F" w:rsidP="0060423F">
      <w:pPr>
        <w:rPr>
          <w:rFonts w:asciiTheme="majorHAnsi" w:eastAsiaTheme="majorHAnsi" w:hAnsiTheme="majorHAnsi" w:cs="Helvetica"/>
          <w:b/>
          <w:bCs/>
          <w:color w:val="000000"/>
          <w:sz w:val="21"/>
          <w:szCs w:val="21"/>
          <w:shd w:val="clear" w:color="auto" w:fill="FDFDFD"/>
        </w:rPr>
      </w:pPr>
      <w:r w:rsidRPr="008E1EAE">
        <w:rPr>
          <w:rFonts w:asciiTheme="majorHAnsi" w:eastAsiaTheme="majorHAnsi" w:hAnsiTheme="majorHAnsi" w:cs="Helvetica" w:hint="eastAsia"/>
          <w:b/>
          <w:bCs/>
          <w:color w:val="000000"/>
          <w:sz w:val="21"/>
          <w:szCs w:val="21"/>
          <w:shd w:val="clear" w:color="auto" w:fill="FDFDFD"/>
        </w:rPr>
        <w:t>정당성(j</w:t>
      </w:r>
      <w:r w:rsidRPr="008E1EAE">
        <w:rPr>
          <w:rFonts w:asciiTheme="majorHAnsi" w:eastAsiaTheme="majorHAnsi" w:hAnsiTheme="majorHAnsi" w:cs="Helvetica"/>
          <w:b/>
          <w:bCs/>
          <w:color w:val="000000"/>
          <w:sz w:val="21"/>
          <w:szCs w:val="21"/>
          <w:shd w:val="clear" w:color="auto" w:fill="FDFDFD"/>
        </w:rPr>
        <w:t>ustify)</w:t>
      </w:r>
    </w:p>
    <w:p w14:paraId="0AD79387" w14:textId="397A9B77" w:rsidR="0060423F" w:rsidRPr="00EB2FAA" w:rsidRDefault="0060423F" w:rsidP="0060423F">
      <w:pPr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</w:pPr>
      <w:proofErr w:type="spellStart"/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Zagefka</w:t>
      </w:r>
      <w:proofErr w:type="spellEnd"/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, Noor (2012)는</w:t>
      </w:r>
      <w:r w:rsidR="00475E2B"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 xml:space="preserve"> 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재난에 기부(또는 기부하지 않음)에 대한 이유를 제공할 것을 요청했을 때, 참가자들이 가장 자주 인용한 이유는 </w:t>
      </w:r>
      <w:r w:rsidR="00475E2B"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다섯가지가 있었다.</w:t>
      </w:r>
      <w:r w:rsidR="00475E2B"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 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이러한 발견과 </w:t>
      </w:r>
      <w:proofErr w:type="spellStart"/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Zagefka</w:t>
      </w:r>
      <w:proofErr w:type="spellEnd"/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와 동료들의 추가 실험 연구를 고려하여, 기부 정당화의 척도로 포함할 다섯 가지를 선택했다. </w:t>
      </w:r>
    </w:p>
    <w:p w14:paraId="0B435AD8" w14:textId="7B6BE336" w:rsidR="0060423F" w:rsidRPr="00EB2FAA" w:rsidRDefault="0060423F" w:rsidP="0060423F">
      <w:pPr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</w:pP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5가지 척도는 모두 높은 점수가 기부를 보류할 더 큰 정당성을 나타내도록 </w:t>
      </w:r>
      <w:r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코드화 되었다.</w:t>
      </w:r>
    </w:p>
    <w:p w14:paraId="3200B7CF" w14:textId="50FC42DA" w:rsidR="0060423F" w:rsidRPr="00EB2FAA" w:rsidRDefault="0060423F" w:rsidP="0060423F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1"/>
          <w:szCs w:val="21"/>
        </w:rPr>
      </w:pP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두 </w:t>
      </w:r>
      <w:r w:rsidR="00475E2B"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질문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은 재난의 심각성에 대한 인식과 이재민을 돕기 위한 기부의 필요성을 다루기 위해 구호 기부의 필요성을 측정했다</w:t>
      </w:r>
      <w:r w:rsidR="002857AA"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.</w:t>
      </w:r>
    </w:p>
    <w:p w14:paraId="60984189" w14:textId="3D3FBB2B" w:rsidR="0060423F" w:rsidRPr="00EB2FAA" w:rsidRDefault="0060423F" w:rsidP="0060423F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1"/>
          <w:szCs w:val="21"/>
        </w:rPr>
      </w:pP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4개 </w:t>
      </w:r>
      <w:r w:rsidR="00475E2B"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질문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은 피해자가 자신의 현재 상황에 대해 잘못으로 인식된 정도(예: "재난의 피해자들은 적어도 어느 정도 자신의 곤경에 대해 책임이 있었을 것으로 생각한다)를 중심으로 피해자 탓을 측정했다</w:t>
      </w:r>
      <w:r w:rsidR="002857AA"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.</w:t>
      </w:r>
    </w:p>
    <w:p w14:paraId="4C170D98" w14:textId="494027B2" w:rsidR="0060423F" w:rsidRPr="00EB2FAA" w:rsidRDefault="002857AA" w:rsidP="0060423F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1"/>
          <w:szCs w:val="21"/>
        </w:rPr>
      </w:pP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4개의 </w:t>
      </w:r>
      <w:r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질문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으로 </w:t>
      </w:r>
      <w:r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피</w:t>
      </w:r>
      <w:r w:rsidR="0060423F"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해자가 자신의 상황을 개선하기 위해 적극적으로 노력하고 있는지에 대한 인식</w:t>
      </w:r>
      <w:r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 xml:space="preserve">을 </w:t>
      </w:r>
      <w:r w:rsidR="0060423F"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측정</w:t>
      </w:r>
      <w:r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하였</w:t>
      </w:r>
      <w:r w:rsidR="0060423F"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다</w:t>
      </w:r>
      <w:r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.</w:t>
      </w:r>
    </w:p>
    <w:p w14:paraId="2B715E7B" w14:textId="0874C379" w:rsidR="0060423F" w:rsidRPr="00EB2FAA" w:rsidRDefault="0060423F" w:rsidP="0060423F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 w:val="21"/>
          <w:szCs w:val="21"/>
        </w:rPr>
      </w:pP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두 </w:t>
      </w:r>
      <w:r w:rsidR="002857AA"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질문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은 기부 충분성에 대한 참가자들의 믿음을 측정했다(즉, 다른 사람들에 의한 기부는 개인적인 기부를 불필요하게 하는가? "). </w:t>
      </w:r>
    </w:p>
    <w:p w14:paraId="604D7091" w14:textId="780204F9" w:rsidR="002857AA" w:rsidRPr="00EB2FAA" w:rsidRDefault="002857AA" w:rsidP="002857AA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</w:pPr>
      <w:r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기부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가 효과적이고 가장 도움이 필요한 사람들에게 전달될 것이라고 믿는지를 포함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lastRenderedPageBreak/>
        <w:t xml:space="preserve">하여 기부 영향에 대한 자신의 신념을 평가하는 4개의 </w:t>
      </w:r>
      <w:r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질문을 이용해 측정</w:t>
      </w:r>
      <w:r w:rsidRPr="00EB2FAA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>했다</w:t>
      </w:r>
      <w:r w:rsidR="00B85116" w:rsidRPr="00EB2FAA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.</w:t>
      </w:r>
    </w:p>
    <w:p w14:paraId="231C0414" w14:textId="2F886A49" w:rsidR="00EB2FAA" w:rsidRPr="008E1EAE" w:rsidRDefault="00EB2FAA" w:rsidP="00EB2FAA">
      <w:pPr>
        <w:rPr>
          <w:rFonts w:asciiTheme="majorHAnsi" w:eastAsiaTheme="majorHAnsi" w:hAnsiTheme="majorHAnsi" w:cs="Helvetica"/>
          <w:b/>
          <w:bCs/>
          <w:color w:val="000000"/>
          <w:sz w:val="21"/>
          <w:szCs w:val="21"/>
          <w:shd w:val="clear" w:color="auto" w:fill="FDFDFD"/>
        </w:rPr>
      </w:pPr>
      <w:r w:rsidRPr="008E1EAE">
        <w:rPr>
          <w:rFonts w:asciiTheme="majorHAnsi" w:eastAsiaTheme="majorHAnsi" w:hAnsiTheme="majorHAnsi" w:cs="Helvetica" w:hint="eastAsia"/>
          <w:b/>
          <w:bCs/>
          <w:color w:val="000000"/>
          <w:sz w:val="21"/>
          <w:szCs w:val="21"/>
          <w:shd w:val="clear" w:color="auto" w:fill="FDFDFD"/>
        </w:rPr>
        <w:t>회의론(s</w:t>
      </w:r>
      <w:r w:rsidRPr="008E1EAE">
        <w:rPr>
          <w:rFonts w:asciiTheme="majorHAnsi" w:eastAsiaTheme="majorHAnsi" w:hAnsiTheme="majorHAnsi" w:cs="Helvetica"/>
          <w:b/>
          <w:bCs/>
          <w:color w:val="000000"/>
          <w:sz w:val="21"/>
          <w:szCs w:val="21"/>
          <w:shd w:val="clear" w:color="auto" w:fill="FDFDFD"/>
        </w:rPr>
        <w:t>keptic)</w:t>
      </w:r>
    </w:p>
    <w:p w14:paraId="04D546BE" w14:textId="01818C37" w:rsidR="00EB2FAA" w:rsidRPr="008E1EAE" w:rsidRDefault="00EB2FAA" w:rsidP="008E1EAE">
      <w:pPr>
        <w:rPr>
          <w:rFonts w:asciiTheme="majorHAnsi" w:eastAsiaTheme="majorHAnsi" w:hAnsiTheme="majorHAnsi"/>
          <w:sz w:val="21"/>
          <w:szCs w:val="21"/>
        </w:rPr>
      </w:pPr>
      <w:r w:rsidRPr="008E1EAE">
        <w:rPr>
          <w:rFonts w:asciiTheme="majorHAnsi" w:eastAsiaTheme="majorHAnsi" w:hAnsiTheme="majorHAnsi" w:cs="Helvetica"/>
          <w:color w:val="000000"/>
          <w:sz w:val="21"/>
          <w:szCs w:val="21"/>
          <w:shd w:val="clear" w:color="auto" w:fill="FDFDFD"/>
        </w:rPr>
        <w:t xml:space="preserve">일반적인 기후 변화 신념을 평가하기 위해 5개 항목이 설계되었습니다(예: "기후 변화가 일어나고 있음을 확신합니다"). 기후변화 회의론의 척도가 된 이들 5가지 믿음 항목은 9점 척도(1 = 강하게 반대, 9 = 강하게 찬성)로 점수를 매겼고 점수가 높을수록 기후변화에 대한 회의론이 커지고 걱정이 덜하도록 </w:t>
      </w:r>
      <w:r w:rsidR="008E1EAE" w:rsidRPr="008E1EAE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코드화 했다</w:t>
      </w:r>
      <w:r w:rsidR="008E1EAE">
        <w:rPr>
          <w:rFonts w:asciiTheme="majorHAnsi" w:eastAsiaTheme="majorHAnsi" w:hAnsiTheme="majorHAnsi" w:cs="Helvetica" w:hint="eastAsia"/>
          <w:color w:val="000000"/>
          <w:sz w:val="21"/>
          <w:szCs w:val="21"/>
          <w:shd w:val="clear" w:color="auto" w:fill="FDFDFD"/>
        </w:rPr>
        <w:t>.</w:t>
      </w:r>
    </w:p>
    <w:p w14:paraId="44ACF43A" w14:textId="0EDD1132" w:rsidR="008C72C2" w:rsidRPr="00E56C56" w:rsidRDefault="00E56C56" w:rsidP="008C72C2">
      <w:pPr>
        <w:rPr>
          <w:rFonts w:asciiTheme="majorHAnsi" w:eastAsiaTheme="majorHAnsi" w:hAnsiTheme="majorHAnsi" w:cs="Helvetica"/>
          <w:b/>
          <w:bCs/>
          <w:color w:val="000000"/>
          <w:sz w:val="22"/>
          <w:shd w:val="clear" w:color="auto" w:fill="FDFDFD"/>
        </w:rPr>
      </w:pPr>
      <w:r w:rsidRPr="00E56C56">
        <w:rPr>
          <w:rFonts w:asciiTheme="majorHAnsi" w:eastAsiaTheme="majorHAnsi" w:hAnsiTheme="majorHAnsi" w:cs="Helvetica" w:hint="eastAsia"/>
          <w:b/>
          <w:bCs/>
          <w:color w:val="000000"/>
          <w:sz w:val="22"/>
          <w:shd w:val="clear" w:color="auto" w:fill="FDFDFD"/>
        </w:rPr>
        <w:t>모형</w:t>
      </w:r>
    </w:p>
    <w:p w14:paraId="596FD808" w14:textId="1E7DE1EE" w:rsidR="00E56C56" w:rsidRDefault="00E56C56" w:rsidP="008C72C2">
      <w:pP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>나는 독립변수를 s</w:t>
      </w:r>
      <w: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  <w:t>keptic</w:t>
      </w: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 xml:space="preserve"> 종속변수를 d</w:t>
      </w:r>
      <w: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  <w:t>onate</w:t>
      </w: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 xml:space="preserve"> 매개변수를 </w:t>
      </w:r>
      <w: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  <w:t xml:space="preserve">justify </w:t>
      </w: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 xml:space="preserve">조절변수를 </w:t>
      </w:r>
      <w: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  <w:t>frame</w:t>
      </w: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>으로 하여 분석을 실시해 보았다.</w:t>
      </w:r>
      <w: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 xml:space="preserve">논문에 나온 것 </w:t>
      </w:r>
      <w:proofErr w:type="spellStart"/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>처럼</w:t>
      </w:r>
      <w:proofErr w:type="spellEnd"/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 xml:space="preserve"> 나도 기후변화에 회의적인 사람일수록 기부를 보류할 정당성이 커지고 이는 기부에 부정적인 영향을 미친다고 생각한다.</w:t>
      </w:r>
      <w: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  <w:t xml:space="preserve"> </w:t>
      </w:r>
      <w:r w:rsidR="00665F04"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>다음은 이 모형에 관한 개념모형과 통계모형이다.</w:t>
      </w:r>
    </w:p>
    <w:p w14:paraId="5E512E1E" w14:textId="182D9034" w:rsidR="00665F04" w:rsidRDefault="00665F04" w:rsidP="008C72C2">
      <w:pP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</w:pPr>
    </w:p>
    <w:p w14:paraId="1E5E216E" w14:textId="1F5DDA76" w:rsidR="00665F04" w:rsidRDefault="00665F04" w:rsidP="008C72C2">
      <w:pP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cs="Helvetica" w:hint="eastAsia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283DE" wp14:editId="1FB62907">
                <wp:simplePos x="0" y="0"/>
                <wp:positionH relativeFrom="column">
                  <wp:posOffset>76200</wp:posOffset>
                </wp:positionH>
                <wp:positionV relativeFrom="paragraph">
                  <wp:posOffset>7620</wp:posOffset>
                </wp:positionV>
                <wp:extent cx="4427220" cy="1645920"/>
                <wp:effectExtent l="0" t="0" r="11430" b="1143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0" cy="1645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80C3F" id="직사각형 6" o:spid="_x0000_s1026" style="position:absolute;left:0;text-align:left;margin-left:6pt;margin-top:.6pt;width:348.6pt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" filled="f" strokecolor="#1f3763 [1604]" strokeweight="1pt"/>
            </w:pict>
          </mc:Fallback>
        </mc:AlternateContent>
      </w:r>
      <w:r>
        <w:rPr>
          <w:rFonts w:asciiTheme="majorHAnsi" w:eastAsiaTheme="majorHAnsi" w:hAnsiTheme="majorHAnsi" w:cs="Helvetica" w:hint="eastAsia"/>
          <w:noProof/>
          <w:color w:val="000000"/>
          <w:sz w:val="22"/>
          <w:shd w:val="clear" w:color="auto" w:fill="FDFDFD"/>
        </w:rPr>
        <w:drawing>
          <wp:inline distT="0" distB="0" distL="0" distR="0" wp14:anchorId="128AC784" wp14:editId="3180B883">
            <wp:extent cx="4380901" cy="16452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01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4483" w14:textId="6E92A978" w:rsidR="00665F04" w:rsidRDefault="00665F04" w:rsidP="008C72C2">
      <w:pP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cs="Helvetica" w:hint="eastAsia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4DB50" wp14:editId="36237A6C">
                <wp:simplePos x="0" y="0"/>
                <wp:positionH relativeFrom="column">
                  <wp:posOffset>83820</wp:posOffset>
                </wp:positionH>
                <wp:positionV relativeFrom="paragraph">
                  <wp:posOffset>9525</wp:posOffset>
                </wp:positionV>
                <wp:extent cx="4427220" cy="1645920"/>
                <wp:effectExtent l="0" t="0" r="11430" b="1143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0" cy="16459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9782E" id="직사각형 8" o:spid="_x0000_s1026" style="position:absolute;left:0;text-align:left;margin-left:6.6pt;margin-top:.75pt;width:348.6pt;height:1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" filled="f" strokecolor="#2f528f" strokeweight="1pt"/>
            </w:pict>
          </mc:Fallback>
        </mc:AlternateContent>
      </w:r>
      <w:r>
        <w:rPr>
          <w:rFonts w:asciiTheme="majorHAnsi" w:eastAsiaTheme="majorHAnsi" w:hAnsiTheme="majorHAnsi" w:cs="Helvetica"/>
          <w:noProof/>
          <w:color w:val="000000"/>
          <w:sz w:val="22"/>
          <w:shd w:val="clear" w:color="auto" w:fill="FDFDFD"/>
        </w:rPr>
        <w:drawing>
          <wp:inline distT="0" distB="0" distL="0" distR="0" wp14:anchorId="0F681D90" wp14:editId="33D6DC5B">
            <wp:extent cx="4556759" cy="16992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595" cy="17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D5C6" w14:textId="316B4861" w:rsidR="00665F04" w:rsidRDefault="00665F04" w:rsidP="008C72C2">
      <w:pP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</w:pPr>
    </w:p>
    <w:p w14:paraId="54BF9A74" w14:textId="2339956A" w:rsidR="008C72C2" w:rsidRDefault="00E56C56">
      <w:pPr>
        <w:rPr>
          <w:rFonts w:asciiTheme="majorHAnsi" w:eastAsiaTheme="majorHAnsi" w:hAnsiTheme="majorHAnsi" w:cs="Helvetica"/>
          <w:b/>
          <w:bCs/>
          <w:color w:val="000000"/>
          <w:sz w:val="22"/>
          <w:shd w:val="clear" w:color="auto" w:fill="FDFDFD"/>
        </w:rPr>
      </w:pPr>
      <w:r w:rsidRPr="00E56C56">
        <w:rPr>
          <w:rFonts w:asciiTheme="majorHAnsi" w:eastAsiaTheme="majorHAnsi" w:hAnsiTheme="majorHAnsi" w:cs="Helvetica" w:hint="eastAsia"/>
          <w:b/>
          <w:bCs/>
          <w:color w:val="000000"/>
          <w:sz w:val="22"/>
          <w:shd w:val="clear" w:color="auto" w:fill="FDFDFD"/>
        </w:rPr>
        <w:t>퍼지화</w:t>
      </w:r>
    </w:p>
    <w:p w14:paraId="7325CBF6" w14:textId="33106040" w:rsidR="00E56C56" w:rsidRDefault="00E56C56">
      <w:pP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>조절변수를 제외한 모든 변수들은 질문에 대한 개인의 생각을 수치로 매겨 이를 하나의 수로 나타낸 것이다.</w:t>
      </w:r>
      <w: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 xml:space="preserve">예를 들어 </w:t>
      </w:r>
      <w: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  <w:t>7</w:t>
      </w: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 xml:space="preserve">점척도인 기부할 의향이 있냐는 질문에 </w:t>
      </w:r>
      <w: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  <w:t>‘</w:t>
      </w: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>조금 그렇다</w:t>
      </w:r>
      <w: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  <w:t>’</w:t>
      </w: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lastRenderedPageBreak/>
        <w:t>라고 똑같이 답을 해도 이 정도는 사람마다 다를 것이다.</w:t>
      </w:r>
      <w: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>이러한 질문들을 이용해 하나의 수치로 나타낸다면 정보의 손실이 발생할 것이다.</w:t>
      </w:r>
      <w: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  <w:t xml:space="preserve"> </w:t>
      </w: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>그러므로 퍼지화 하는 것이 좋다고 생각한다.</w:t>
      </w:r>
    </w:p>
    <w:p w14:paraId="3BD949B6" w14:textId="4213EBCD" w:rsidR="002B4A1B" w:rsidRDefault="00790A92">
      <w:pPr>
        <w:rPr>
          <w:rFonts w:asciiTheme="majorHAnsi" w:eastAsiaTheme="majorHAnsi" w:hAnsiTheme="majorHAnsi" w:cs="Helvetica"/>
          <w:b/>
          <w:bCs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cs="Helvetica" w:hint="eastAsia"/>
          <w:b/>
          <w:bCs/>
          <w:color w:val="000000"/>
          <w:sz w:val="22"/>
          <w:shd w:val="clear" w:color="auto" w:fill="FDFDFD"/>
        </w:rPr>
        <w:t xml:space="preserve">모형에 대한 </w:t>
      </w:r>
      <w:proofErr w:type="spellStart"/>
      <w:r>
        <w:rPr>
          <w:rFonts w:asciiTheme="majorHAnsi" w:eastAsiaTheme="majorHAnsi" w:hAnsiTheme="majorHAnsi" w:cs="Helvetica" w:hint="eastAsia"/>
          <w:b/>
          <w:bCs/>
          <w:color w:val="000000"/>
          <w:sz w:val="22"/>
          <w:shd w:val="clear" w:color="auto" w:fill="FDFDFD"/>
        </w:rPr>
        <w:t>회귀식</w:t>
      </w:r>
      <w:proofErr w:type="spellEnd"/>
    </w:p>
    <w:p w14:paraId="5CC9CC43" w14:textId="1149EC38" w:rsidR="00790A92" w:rsidRDefault="00790A92">
      <w:pP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cs="Helvetica" w:hint="eastAsia"/>
          <w:color w:val="000000"/>
          <w:sz w:val="22"/>
          <w:shd w:val="clear" w:color="auto" w:fill="FDFDFD"/>
        </w:rPr>
        <w:t>모형에 대한 회귀식은 다음과 같이 나타난다.</w:t>
      </w:r>
    </w:p>
    <w:p w14:paraId="5BDD41C2" w14:textId="052241FA" w:rsidR="00790A92" w:rsidRPr="00790A92" w:rsidRDefault="00790A92" w:rsidP="00790A92">
      <w:pPr>
        <w:rPr>
          <w:rFonts w:asciiTheme="majorHAnsi" w:eastAsiaTheme="majorEastAsia" w:hAnsiTheme="majorHAnsi" w:cs="Helvetica"/>
          <w:iCs/>
          <w:color w:val="000000"/>
          <w:sz w:val="22"/>
          <w:shd w:val="clear" w:color="auto" w:fill="FDFDFD"/>
        </w:rPr>
      </w:pPr>
      <m:oMathPara>
        <m:oMathParaPr>
          <m:jc m:val="centerGroup"/>
        </m:oMathParaPr>
        <m:oMath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M=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i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a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a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2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W+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a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3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XW+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e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sub>
          </m:sSub>
        </m:oMath>
      </m:oMathPara>
    </w:p>
    <w:p w14:paraId="47BD0F9E" w14:textId="4A3BF712" w:rsidR="00790A92" w:rsidRPr="00790A92" w:rsidRDefault="00790A92">
      <w:pP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</w:pPr>
      <m:oMathPara>
        <m:oMath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Y=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i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Y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sSubSup>
            <m:sSubSup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Sup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c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  <m:sup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'</m:t>
              </m:r>
            </m:sup>
          </m:sSubSup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X+</m:t>
          </m:r>
          <m:sSubSup>
            <m:sSubSup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Sup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c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2</m:t>
              </m:r>
            </m:sub>
            <m:sup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W+</m:t>
          </m:r>
          <m:sSubSup>
            <m:sSubSup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Sup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c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3</m:t>
              </m:r>
            </m:sub>
            <m:sup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'</m:t>
              </m:r>
            </m:sup>
          </m:sSubSup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XW+bM+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e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Y</m:t>
              </m:r>
            </m:sub>
          </m:sSub>
        </m:oMath>
      </m:oMathPara>
    </w:p>
    <w:p w14:paraId="50FA202A" w14:textId="71FD325A" w:rsidR="00E56C56" w:rsidRDefault="003E1B01">
      <w:pPr>
        <w:rPr>
          <w:rFonts w:asciiTheme="majorHAnsi" w:eastAsiaTheme="majorHAnsi" w:hAnsiTheme="majorHAnsi" w:cs="Helvetica"/>
          <w:b/>
          <w:bCs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cs="Helvetica" w:hint="eastAsia"/>
          <w:b/>
          <w:bCs/>
          <w:color w:val="000000"/>
          <w:sz w:val="22"/>
          <w:shd w:val="clear" w:color="auto" w:fill="FDFDFD"/>
        </w:rPr>
        <w:t>분석결과</w:t>
      </w:r>
    </w:p>
    <w:p w14:paraId="1981925F" w14:textId="47051B43" w:rsidR="003E1B01" w:rsidRDefault="003E1B01">
      <w:pPr>
        <w:rPr>
          <w:rFonts w:asciiTheme="majorHAnsi" w:eastAsiaTheme="majorHAnsi" w:hAnsiTheme="majorHAnsi" w:cs="Helvetica"/>
          <w:b/>
          <w:bCs/>
          <w:noProof/>
          <w:color w:val="000000"/>
          <w:sz w:val="22"/>
          <w:shd w:val="clear" w:color="auto" w:fill="FDFDFD"/>
        </w:rPr>
      </w:pPr>
    </w:p>
    <w:p w14:paraId="3DD78CA5" w14:textId="4A63600A" w:rsidR="002F4B68" w:rsidRDefault="002F4B68" w:rsidP="00AA262B">
      <w:pPr>
        <w:rPr>
          <w:rFonts w:asciiTheme="majorHAnsi" w:eastAsiaTheme="majorHAnsi" w:hAnsiTheme="majorHAnsi" w:cs="Helvetica"/>
          <w:sz w:val="22"/>
        </w:rPr>
      </w:pPr>
      <w:r>
        <w:rPr>
          <w:rFonts w:asciiTheme="majorHAnsi" w:eastAsiaTheme="majorHAnsi" w:hAnsiTheme="majorHAnsi" w:cs="Helvetica" w:hint="eastAsia"/>
          <w:b/>
          <w:bCs/>
          <w:noProof/>
          <w:color w:val="000000"/>
          <w:sz w:val="22"/>
          <w:shd w:val="clear" w:color="auto" w:fill="FDFDFD"/>
        </w:rPr>
        <w:drawing>
          <wp:inline distT="0" distB="0" distL="0" distR="0" wp14:anchorId="61683340" wp14:editId="2F55391A">
            <wp:extent cx="5699760" cy="1790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7" cy="179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0025" w14:textId="1D9EF134" w:rsidR="00790A92" w:rsidRPr="00790A92" w:rsidRDefault="002F4B68" w:rsidP="00790A92">
      <w:pPr>
        <w:rPr>
          <w:rFonts w:asciiTheme="majorHAnsi" w:eastAsiaTheme="majorEastAsia" w:hAnsiTheme="majorHAnsi" w:cs="Helvetica"/>
          <w:iCs/>
          <w:color w:val="000000"/>
          <w:sz w:val="22"/>
          <w:shd w:val="clear" w:color="auto" w:fill="FDFDFD"/>
        </w:rPr>
      </w:pPr>
      <w:r>
        <w:rPr>
          <w:rFonts w:asciiTheme="majorHAnsi" w:eastAsiaTheme="majorHAnsi" w:hAnsiTheme="majorHAnsi" w:cs="Helvetica" w:hint="eastAsia"/>
          <w:sz w:val="22"/>
        </w:rPr>
        <w:t>먼저 독립변수가 매개변수에 미치는 양의 효과(</w:t>
      </w:r>
      <w:r>
        <w:rPr>
          <w:rFonts w:asciiTheme="majorHAnsi" w:eastAsiaTheme="majorHAnsi" w:hAnsiTheme="majorHAnsi" w:cs="Helvetica"/>
          <w:sz w:val="22"/>
        </w:rPr>
        <w:t xml:space="preserve">0.1051, </w:t>
      </w:r>
      <w:r>
        <w:rPr>
          <w:rFonts w:asciiTheme="majorHAnsi" w:eastAsiaTheme="majorHAnsi" w:hAnsiTheme="majorHAnsi" w:cs="Helvetica" w:hint="eastAsia"/>
          <w:sz w:val="22"/>
        </w:rPr>
        <w:t>P</w:t>
      </w:r>
      <w:r>
        <w:rPr>
          <w:rFonts w:asciiTheme="majorHAnsi" w:eastAsiaTheme="majorHAnsi" w:hAnsiTheme="majorHAnsi" w:cs="Helvetica"/>
          <w:sz w:val="22"/>
        </w:rPr>
        <w:t>&lt;.001)</w:t>
      </w:r>
      <w:r>
        <w:rPr>
          <w:rFonts w:asciiTheme="majorHAnsi" w:eastAsiaTheme="majorHAnsi" w:hAnsiTheme="majorHAnsi" w:cs="Helvetica" w:hint="eastAsia"/>
          <w:sz w:val="22"/>
        </w:rPr>
        <w:t>가 유의하게 나왔다.</w:t>
      </w:r>
      <w:r>
        <w:rPr>
          <w:rFonts w:asciiTheme="majorHAnsi" w:eastAsiaTheme="majorHAnsi" w:hAnsiTheme="majorHAnsi" w:cs="Helvetica"/>
          <w:sz w:val="22"/>
        </w:rPr>
        <w:t xml:space="preserve"> </w:t>
      </w:r>
      <w:r>
        <w:rPr>
          <w:rFonts w:asciiTheme="majorHAnsi" w:eastAsiaTheme="majorHAnsi" w:hAnsiTheme="majorHAnsi" w:cs="Helvetica" w:hint="eastAsia"/>
          <w:sz w:val="22"/>
        </w:rPr>
        <w:t>이는 기후변화에 회의적인 사람일수록 기부를 보류할 정당성이 커진다는 의미이다.</w:t>
      </w:r>
      <w:r>
        <w:rPr>
          <w:rFonts w:asciiTheme="majorHAnsi" w:eastAsiaTheme="majorHAnsi" w:hAnsiTheme="majorHAnsi" w:cs="Helvetica"/>
          <w:sz w:val="22"/>
        </w:rPr>
        <w:t xml:space="preserve"> </w:t>
      </w:r>
      <w:r>
        <w:rPr>
          <w:rFonts w:asciiTheme="majorHAnsi" w:eastAsiaTheme="majorHAnsi" w:hAnsiTheme="majorHAnsi" w:cs="Helvetica" w:hint="eastAsia"/>
          <w:sz w:val="22"/>
        </w:rPr>
        <w:t xml:space="preserve">이 때 독립변수와 조절변수의 상호항이 </w:t>
      </w:r>
      <w:r>
        <w:rPr>
          <w:rFonts w:asciiTheme="majorHAnsi" w:eastAsiaTheme="majorHAnsi" w:hAnsiTheme="majorHAnsi" w:cs="Helvetica"/>
          <w:sz w:val="22"/>
        </w:rPr>
        <w:t>0.2012</w:t>
      </w:r>
      <w:r>
        <w:rPr>
          <w:rFonts w:asciiTheme="majorHAnsi" w:eastAsiaTheme="majorHAnsi" w:hAnsiTheme="majorHAnsi" w:cs="Helvetica" w:hint="eastAsia"/>
          <w:sz w:val="22"/>
        </w:rPr>
        <w:t>로 유의하게 나왔다.</w:t>
      </w:r>
      <w:r>
        <w:rPr>
          <w:rFonts w:asciiTheme="majorHAnsi" w:eastAsiaTheme="majorHAnsi" w:hAnsiTheme="majorHAnsi" w:cs="Helvetica"/>
          <w:sz w:val="22"/>
        </w:rPr>
        <w:t xml:space="preserve"> </w:t>
      </w:r>
      <w:r>
        <w:rPr>
          <w:rFonts w:asciiTheme="majorHAnsi" w:eastAsiaTheme="majorHAnsi" w:hAnsiTheme="majorHAnsi" w:cs="Helvetica" w:hint="eastAsia"/>
          <w:sz w:val="22"/>
        </w:rPr>
        <w:t>이는 독립변수가 매개변수에 미치는 양의 효과를 더욱 증가시킨다.</w:t>
      </w:r>
      <w:r w:rsidR="00790A92">
        <w:rPr>
          <w:rFonts w:asciiTheme="majorHAnsi" w:eastAsiaTheme="majorHAnsi" w:hAnsiTheme="majorHAnsi" w:cs="Helvetica"/>
          <w:sz w:val="22"/>
        </w:rPr>
        <w:t xml:space="preserve"> </w:t>
      </w:r>
      <w:r w:rsidR="00790A92">
        <w:rPr>
          <w:rFonts w:asciiTheme="majorHAnsi" w:eastAsiaTheme="majorHAnsi" w:hAnsiTheme="majorHAnsi" w:cs="Helvetica" w:hint="eastAsia"/>
          <w:sz w:val="22"/>
        </w:rPr>
        <w:t xml:space="preserve">회귀식에 계수를 대입하면 </w:t>
      </w:r>
      <w:r>
        <w:rPr>
          <w:rFonts w:asciiTheme="majorHAnsi" w:eastAsiaTheme="majorHAnsi" w:hAnsiTheme="majorHAnsi" w:cs="Helvetica"/>
          <w:sz w:val="22"/>
        </w:rPr>
        <w:t xml:space="preserve"> </w:t>
      </w:r>
      <w:r w:rsidR="00790A92" w:rsidRPr="00790A92">
        <w:rPr>
          <w:rFonts w:ascii="Cambria Math" w:eastAsiaTheme="majorHAnsi" w:hAnsi="Cambria Math" w:cs="Helvetica"/>
          <w:i/>
          <w:iCs/>
          <w:color w:val="000000"/>
          <w:sz w:val="22"/>
          <w:shd w:val="clear" w:color="auto" w:fill="FDFDFD"/>
        </w:rPr>
        <w:br/>
      </w:r>
      <m:oMathPara>
        <m:oMath>
          <m:acc>
            <m:acc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acc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e>
          </m:acc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=2.8065+0.1051X+0.1171W+0.2012XW</m:t>
          </m:r>
        </m:oMath>
      </m:oMathPara>
    </w:p>
    <w:p w14:paraId="6C0E8B33" w14:textId="29F3A94A" w:rsidR="00AA262B" w:rsidRDefault="002F4B68" w:rsidP="00AA262B">
      <w:pPr>
        <w:rPr>
          <w:rFonts w:asciiTheme="majorHAnsi" w:eastAsiaTheme="majorHAnsi" w:hAnsiTheme="majorHAnsi" w:cs="Helvetica"/>
          <w:noProof/>
          <w:sz w:val="22"/>
        </w:rPr>
      </w:pPr>
      <w:r>
        <w:rPr>
          <w:rFonts w:asciiTheme="majorHAnsi" w:eastAsiaTheme="majorHAnsi" w:hAnsiTheme="majorHAnsi" w:cs="Helvetica" w:hint="eastAsia"/>
          <w:noProof/>
          <w:sz w:val="22"/>
        </w:rPr>
        <w:drawing>
          <wp:inline distT="0" distB="0" distL="0" distR="0" wp14:anchorId="59B2AA5B" wp14:editId="70BC81F7">
            <wp:extent cx="5730240" cy="204216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40" cy="204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Helvetica" w:hint="eastAsia"/>
          <w:sz w:val="22"/>
        </w:rPr>
        <w:t xml:space="preserve"> </w:t>
      </w:r>
    </w:p>
    <w:p w14:paraId="03B24E75" w14:textId="1F348EF7" w:rsidR="002F4B68" w:rsidRDefault="002F4B68" w:rsidP="002F4B68">
      <w:pPr>
        <w:rPr>
          <w:rFonts w:asciiTheme="majorHAnsi" w:eastAsiaTheme="majorHAnsi" w:hAnsiTheme="majorHAnsi" w:cs="Helvetica"/>
          <w:sz w:val="22"/>
        </w:rPr>
      </w:pPr>
      <w:r>
        <w:rPr>
          <w:rFonts w:asciiTheme="majorHAnsi" w:eastAsiaTheme="majorHAnsi" w:hAnsiTheme="majorHAnsi" w:cs="Helvetica" w:hint="eastAsia"/>
          <w:sz w:val="22"/>
        </w:rPr>
        <w:t>독립변수가 종속변수에 미치는 음의 효과는 유의하게 나오지 않았지만 매개변수가 종속</w:t>
      </w:r>
      <w:r>
        <w:rPr>
          <w:rFonts w:asciiTheme="majorHAnsi" w:eastAsiaTheme="majorHAnsi" w:hAnsiTheme="majorHAnsi" w:cs="Helvetica" w:hint="eastAsia"/>
          <w:sz w:val="22"/>
        </w:rPr>
        <w:lastRenderedPageBreak/>
        <w:t>변수에 미치는 음의 효과(</w:t>
      </w:r>
      <w:r>
        <w:rPr>
          <w:rFonts w:asciiTheme="majorHAnsi" w:eastAsiaTheme="majorHAnsi" w:hAnsiTheme="majorHAnsi" w:cs="Helvetica"/>
          <w:sz w:val="22"/>
        </w:rPr>
        <w:t>-0.9227, P&lt;.001)</w:t>
      </w:r>
      <w:r>
        <w:rPr>
          <w:rFonts w:asciiTheme="majorHAnsi" w:eastAsiaTheme="majorHAnsi" w:hAnsiTheme="majorHAnsi" w:cs="Helvetica" w:hint="eastAsia"/>
          <w:sz w:val="22"/>
        </w:rPr>
        <w:t>은 유의하게 나왔다.</w:t>
      </w:r>
      <w:r>
        <w:rPr>
          <w:rFonts w:asciiTheme="majorHAnsi" w:eastAsiaTheme="majorHAnsi" w:hAnsiTheme="majorHAnsi" w:cs="Helvetica"/>
          <w:sz w:val="22"/>
        </w:rPr>
        <w:t xml:space="preserve"> </w:t>
      </w:r>
      <w:r>
        <w:rPr>
          <w:rFonts w:asciiTheme="majorHAnsi" w:eastAsiaTheme="majorHAnsi" w:hAnsiTheme="majorHAnsi" w:cs="Helvetica" w:hint="eastAsia"/>
          <w:sz w:val="22"/>
        </w:rPr>
        <w:t xml:space="preserve">이는 </w:t>
      </w:r>
      <w:r w:rsidR="004A5AB7">
        <w:rPr>
          <w:rFonts w:asciiTheme="majorHAnsi" w:eastAsiaTheme="majorHAnsi" w:hAnsiTheme="majorHAnsi" w:cs="Helvetica" w:hint="eastAsia"/>
          <w:sz w:val="22"/>
        </w:rPr>
        <w:t>기부를 보류할 정당성이 클수록 기부에 대한 긍정적인 태도를 감소시킨다는 것이다.</w:t>
      </w:r>
      <w:r w:rsidR="004A5AB7">
        <w:rPr>
          <w:rFonts w:asciiTheme="majorHAnsi" w:eastAsiaTheme="majorHAnsi" w:hAnsiTheme="majorHAnsi" w:cs="Helvetica"/>
          <w:sz w:val="22"/>
        </w:rPr>
        <w:t xml:space="preserve"> </w:t>
      </w:r>
      <w:r w:rsidR="004A5AB7">
        <w:rPr>
          <w:rFonts w:asciiTheme="majorHAnsi" w:eastAsiaTheme="majorHAnsi" w:hAnsiTheme="majorHAnsi" w:cs="Helvetica" w:hint="eastAsia"/>
          <w:sz w:val="22"/>
        </w:rPr>
        <w:t>독립변수와 조절변수의 상호항은 유의하게 나오지 않았다.</w:t>
      </w:r>
      <w:r w:rsidR="00790A92">
        <w:rPr>
          <w:rFonts w:asciiTheme="majorHAnsi" w:eastAsiaTheme="majorHAnsi" w:hAnsiTheme="majorHAnsi" w:cs="Helvetica"/>
          <w:sz w:val="22"/>
        </w:rPr>
        <w:t xml:space="preserve"> </w:t>
      </w:r>
      <w:r w:rsidR="00790A92">
        <w:rPr>
          <w:rFonts w:asciiTheme="majorHAnsi" w:eastAsiaTheme="majorHAnsi" w:hAnsiTheme="majorHAnsi" w:cs="Helvetica" w:hint="eastAsia"/>
          <w:sz w:val="22"/>
        </w:rPr>
        <w:t>회귀식에 계수를 대입하면</w:t>
      </w:r>
    </w:p>
    <w:p w14:paraId="213324B5" w14:textId="519CB4F2" w:rsidR="00790A92" w:rsidRPr="00A53B76" w:rsidRDefault="00000000" w:rsidP="00790A92">
      <w:pPr>
        <w:rPr>
          <w:rFonts w:asciiTheme="majorHAnsi" w:eastAsiaTheme="majorEastAsia" w:hAnsiTheme="majorHAnsi" w:cs="Helvetica"/>
          <w:iCs/>
          <w:color w:val="000000"/>
          <w:sz w:val="22"/>
          <w:shd w:val="clear" w:color="auto" w:fill="FDFDFD"/>
        </w:rPr>
      </w:pPr>
      <m:oMathPara>
        <m:oMath>
          <m:acc>
            <m:acc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acc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Y</m:t>
              </m:r>
            </m:e>
          </m:acc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=7.1477-0.0426X+0.2107</m:t>
          </m:r>
          <m:r>
            <m:rPr>
              <m:sty m:val="p"/>
            </m:rP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W+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0.0149XW-0.9227M</m:t>
          </m:r>
        </m:oMath>
      </m:oMathPara>
    </w:p>
    <w:p w14:paraId="338C76CC" w14:textId="3B0CC29E" w:rsidR="00396301" w:rsidRPr="00396301" w:rsidRDefault="00396301" w:rsidP="00396301">
      <w:pPr>
        <w:rPr>
          <w:rFonts w:ascii="Cambria Math" w:eastAsiaTheme="majorEastAsia" w:hAnsiTheme="majorHAnsi" w:cs="Helvetica"/>
          <w:iCs/>
          <w:color w:val="000000"/>
          <w:sz w:val="22"/>
          <w:shd w:val="clear" w:color="auto" w:fill="FDFDFD"/>
        </w:rPr>
      </w:pPr>
      <w:r>
        <w:rPr>
          <w:rFonts w:asciiTheme="majorHAnsi" w:eastAsiaTheme="majorEastAsia" w:hAnsiTheme="majorHAnsi" w:cs="Helvetica" w:hint="eastAsia"/>
          <w:iCs/>
          <w:color w:val="000000"/>
          <w:sz w:val="22"/>
          <w:shd w:val="clear" w:color="auto" w:fill="FDFDFD"/>
        </w:rPr>
        <w:t xml:space="preserve">이를 통해 조건부 간접효과의 크기를 구해보면 </w:t>
      </w:r>
      <w:r w:rsidRPr="00396301">
        <w:rPr>
          <w:rFonts w:ascii="Cambria Math" w:eastAsia="배달의민족 한나는 열한살" w:hAnsi="Cambria Math"/>
          <w:i/>
          <w:iCs/>
          <w:color w:val="404040" w:themeColor="text1" w:themeTint="BF"/>
          <w:kern w:val="24"/>
          <w:sz w:val="32"/>
          <w:szCs w:val="32"/>
        </w:rPr>
        <w:br/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ajorEastAsia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EastAsia" w:hAnsi="Cambria Math" w:cs="Helvetica"/>
                  <w:color w:val="000000"/>
                  <w:sz w:val="22"/>
                  <w:shd w:val="clear" w:color="auto" w:fill="FDFDFD"/>
                </w:rPr>
                <m:t>θ</m:t>
              </m:r>
            </m:e>
            <m:sub>
              <m:r>
                <w:rPr>
                  <w:rFonts w:ascii="Cambria Math" w:eastAsiaTheme="majorEastAsia" w:hAnsi="Cambria Math" w:cs="Helvetica"/>
                  <w:color w:val="000000"/>
                  <w:sz w:val="22"/>
                  <w:shd w:val="clear" w:color="auto" w:fill="FDFDFD"/>
                </w:rPr>
                <m:t>X→M</m:t>
              </m:r>
            </m:sub>
          </m:sSub>
          <m:r>
            <w:rPr>
              <w:rFonts w:ascii="Cambria Math" w:eastAsiaTheme="majorEastAsia" w:hAnsi="Cambria Math" w:cs="Helvetica"/>
              <w:color w:val="000000"/>
              <w:sz w:val="22"/>
              <w:shd w:val="clear" w:color="auto" w:fill="FDFDFD"/>
            </w:rPr>
            <m:t>*</m:t>
          </m:r>
          <m:r>
            <m:rPr>
              <m:sty m:val="p"/>
            </m:rPr>
            <w:rPr>
              <w:rFonts w:ascii="Cambria Math" w:eastAsiaTheme="majorEastAsia" w:hAnsi="Cambria Math" w:cs="Helvetica"/>
              <w:color w:val="000000"/>
              <w:sz w:val="22"/>
              <w:shd w:val="clear" w:color="auto" w:fill="FDFDFD"/>
            </w:rPr>
            <m:t>b</m:t>
          </m:r>
          <m:r>
            <m:rPr>
              <m:sty m:val="p"/>
            </m:rPr>
            <w:rPr>
              <w:rFonts w:ascii="Cambria Math" w:eastAsiaTheme="majorEastAsia" w:hAnsiTheme="majorHAnsi" w:cs="Helvetica"/>
              <w:color w:val="000000"/>
              <w:sz w:val="22"/>
              <w:shd w:val="clear" w:color="auto" w:fill="FDFDFD"/>
            </w:rPr>
            <m:t>=</m:t>
          </m:r>
          <m:d>
            <m:dPr>
              <m:ctrlPr>
                <w:rPr>
                  <w:rFonts w:ascii="Cambria Math" w:eastAsiaTheme="majorEastAsia" w:hAnsiTheme="majorHAnsi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Theme="majorHAnsi" w:cs="Helvetica"/>
                      <w:i/>
                      <w:iCs/>
                      <w:color w:val="000000"/>
                      <w:sz w:val="22"/>
                      <w:shd w:val="clear" w:color="auto" w:fill="FDFDFD"/>
                    </w:rPr>
                  </m:ctrlPr>
                </m:sSubPr>
                <m:e>
                  <m:r>
                    <w:rPr>
                      <w:rFonts w:ascii="Cambria Math" w:eastAsiaTheme="majorEastAsia" w:hAnsiTheme="majorHAnsi" w:cs="Helvetica"/>
                      <w:color w:val="000000"/>
                      <w:sz w:val="22"/>
                      <w:shd w:val="clear" w:color="auto" w:fill="FDFDFD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Theme="majorHAnsi" w:cs="Helvetica"/>
                      <w:color w:val="000000"/>
                      <w:sz w:val="22"/>
                      <w:shd w:val="clear" w:color="auto" w:fill="FDFDFD"/>
                    </w:rPr>
                    <m:t>1</m:t>
                  </m:r>
                </m:sub>
              </m:sSub>
              <m:r>
                <w:rPr>
                  <w:rFonts w:ascii="Cambria Math" w:eastAsiaTheme="majorEastAsia" w:hAnsiTheme="majorHAnsi" w:cs="Helvetica"/>
                  <w:color w:val="000000"/>
                  <w:sz w:val="22"/>
                  <w:shd w:val="clear" w:color="auto" w:fill="FDFDFD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Theme="majorHAnsi" w:cs="Helvetica"/>
                      <w:i/>
                      <w:iCs/>
                      <w:color w:val="000000"/>
                      <w:sz w:val="22"/>
                      <w:shd w:val="clear" w:color="auto" w:fill="FDFDFD"/>
                    </w:rPr>
                  </m:ctrlPr>
                </m:sSubPr>
                <m:e>
                  <m:r>
                    <w:rPr>
                      <w:rFonts w:ascii="Cambria Math" w:eastAsiaTheme="majorEastAsia" w:hAnsiTheme="majorHAnsi" w:cs="Helvetica"/>
                      <w:color w:val="000000"/>
                      <w:sz w:val="22"/>
                      <w:shd w:val="clear" w:color="auto" w:fill="FDFDFD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Theme="majorHAnsi" w:cs="Helvetica"/>
                      <w:color w:val="000000"/>
                      <w:sz w:val="22"/>
                      <w:shd w:val="clear" w:color="auto" w:fill="FDFDFD"/>
                    </w:rPr>
                    <m:t>3</m:t>
                  </m:r>
                </m:sub>
              </m:sSub>
              <m:r>
                <w:rPr>
                  <w:rFonts w:ascii="Cambria Math" w:eastAsiaTheme="majorEastAsia" w:hAnsiTheme="majorHAnsi" w:cs="Helvetica"/>
                  <w:color w:val="000000"/>
                  <w:sz w:val="22"/>
                  <w:shd w:val="clear" w:color="auto" w:fill="FDFDFD"/>
                </w:rPr>
                <m:t>W</m:t>
              </m:r>
            </m:e>
          </m:d>
          <m:r>
            <w:rPr>
              <w:rFonts w:ascii="MS Mincho" w:eastAsia="MS Mincho" w:hAnsi="MS Mincho" w:cs="MS Mincho" w:hint="eastAsia"/>
              <w:color w:val="000000"/>
              <w:sz w:val="22"/>
              <w:shd w:val="clear" w:color="auto" w:fill="FDFDFD"/>
            </w:rPr>
            <m:t>*</m:t>
          </m:r>
          <m:r>
            <w:rPr>
              <w:rFonts w:ascii="Cambria Math" w:eastAsiaTheme="majorEastAsia" w:hAnsiTheme="majorHAnsi" w:cs="Helvetica"/>
              <w:color w:val="000000"/>
              <w:sz w:val="22"/>
              <w:shd w:val="clear" w:color="auto" w:fill="FDFDFD"/>
            </w:rPr>
            <m:t>b=</m:t>
          </m:r>
          <m:d>
            <m:dPr>
              <m:ctrlPr>
                <w:rPr>
                  <w:rFonts w:ascii="Cambria Math" w:eastAsiaTheme="majorEastAsia" w:hAnsiTheme="majorHAnsi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dPr>
            <m:e>
              <m:r>
                <w:rPr>
                  <w:rFonts w:ascii="Cambria Math" w:eastAsiaTheme="majorEastAsia" w:hAnsiTheme="majorHAnsi" w:cs="Helvetica"/>
                  <w:color w:val="000000"/>
                  <w:sz w:val="22"/>
                  <w:shd w:val="clear" w:color="auto" w:fill="FDFDFD"/>
                </w:rPr>
                <m:t>2.8065+0.2012W</m:t>
              </m:r>
            </m:e>
          </m:d>
          <m:r>
            <w:rPr>
              <w:rFonts w:ascii="Cambria Math" w:eastAsiaTheme="majorEastAsia" w:hAnsiTheme="majorHAnsi" w:cs="Helvetica"/>
              <w:color w:val="000000"/>
              <w:sz w:val="22"/>
              <w:shd w:val="clear" w:color="auto" w:fill="FDFDFD"/>
            </w:rPr>
            <m:t>*</m:t>
          </m:r>
          <m:d>
            <m:dPr>
              <m:ctrlPr>
                <w:rPr>
                  <w:rFonts w:ascii="Cambria Math" w:eastAsiaTheme="majorEastAsia" w:hAnsiTheme="majorHAnsi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dPr>
            <m:e>
              <m:r>
                <w:rPr>
                  <w:rFonts w:ascii="Cambria Math" w:eastAsiaTheme="majorEastAsia" w:hAnsiTheme="majorHAnsi" w:cs="Helvetica"/>
                  <w:color w:val="000000"/>
                  <w:sz w:val="22"/>
                  <w:shd w:val="clear" w:color="auto" w:fill="FDFDFD"/>
                </w:rPr>
                <m:t>-</m:t>
              </m:r>
              <m:r>
                <w:rPr>
                  <w:rFonts w:ascii="Cambria Math" w:eastAsiaTheme="majorEastAsia" w:hAnsiTheme="majorHAnsi" w:cs="Helvetica"/>
                  <w:color w:val="000000"/>
                  <w:sz w:val="22"/>
                  <w:shd w:val="clear" w:color="auto" w:fill="FDFDFD"/>
                </w:rPr>
                <m:t>0.9227</m:t>
              </m:r>
            </m:e>
          </m:d>
          <m:r>
            <w:rPr>
              <w:rFonts w:ascii="Cambria Math" w:eastAsiaTheme="majorEastAsia" w:hAnsiTheme="majorHAnsi" w:cs="Helvetica"/>
              <w:color w:val="000000"/>
              <w:sz w:val="22"/>
              <w:shd w:val="clear" w:color="auto" w:fill="FDFDFD"/>
            </w:rPr>
            <m:t>=</m:t>
          </m:r>
          <m:r>
            <w:rPr>
              <w:rFonts w:ascii="Cambria Math" w:eastAsiaTheme="majorEastAsia" w:hAnsiTheme="majorHAnsi" w:cs="Helvetica"/>
              <w:color w:val="000000"/>
              <w:sz w:val="22"/>
              <w:shd w:val="clear" w:color="auto" w:fill="FDFDFD"/>
            </w:rPr>
            <m:t>-</m:t>
          </m:r>
          <m:r>
            <w:rPr>
              <w:rFonts w:ascii="Cambria Math" w:eastAsiaTheme="majorEastAsia" w:hAnsiTheme="majorHAnsi" w:cs="Helvetica"/>
              <w:color w:val="000000"/>
              <w:sz w:val="22"/>
              <w:shd w:val="clear" w:color="auto" w:fill="FDFDFD"/>
            </w:rPr>
            <m:t>2.5896</m:t>
          </m:r>
          <m:r>
            <w:rPr>
              <w:rFonts w:ascii="Cambria Math" w:eastAsiaTheme="majorEastAsia" w:hAnsiTheme="majorHAnsi" w:cs="Helvetica"/>
              <w:color w:val="000000"/>
              <w:sz w:val="22"/>
              <w:shd w:val="clear" w:color="auto" w:fill="FDFDFD"/>
            </w:rPr>
            <m:t>-</m:t>
          </m:r>
          <m:r>
            <w:rPr>
              <w:rFonts w:ascii="Cambria Math" w:eastAsiaTheme="majorEastAsia" w:hAnsiTheme="majorHAnsi" w:cs="Helvetica"/>
              <w:color w:val="000000"/>
              <w:sz w:val="22"/>
              <w:shd w:val="clear" w:color="auto" w:fill="FDFDFD"/>
            </w:rPr>
            <m:t>0.1856W</m:t>
          </m:r>
        </m:oMath>
      </m:oMathPara>
    </w:p>
    <w:p w14:paraId="3E5D6D33" w14:textId="77777777" w:rsidR="00790A92" w:rsidRDefault="00790A92" w:rsidP="002F4B68">
      <w:pPr>
        <w:rPr>
          <w:rFonts w:asciiTheme="majorHAnsi" w:eastAsiaTheme="majorHAnsi" w:hAnsiTheme="majorHAnsi" w:cs="Helvetica"/>
          <w:sz w:val="22"/>
        </w:rPr>
      </w:pPr>
    </w:p>
    <w:p w14:paraId="33EFCC89" w14:textId="2365690B" w:rsidR="004A5AB7" w:rsidRDefault="004A5AB7" w:rsidP="002F4B68">
      <w:pPr>
        <w:rPr>
          <w:rFonts w:asciiTheme="majorHAnsi" w:eastAsiaTheme="majorHAnsi" w:hAnsiTheme="majorHAnsi" w:cs="Helvetica"/>
          <w:sz w:val="22"/>
        </w:rPr>
      </w:pPr>
      <w:r>
        <w:rPr>
          <w:rFonts w:asciiTheme="majorHAnsi" w:eastAsiaTheme="majorHAnsi" w:hAnsiTheme="majorHAnsi" w:cs="Helvetica" w:hint="eastAsia"/>
          <w:noProof/>
          <w:sz w:val="22"/>
        </w:rPr>
        <w:drawing>
          <wp:inline distT="0" distB="0" distL="0" distR="0" wp14:anchorId="3ABA1893" wp14:editId="0CFB6D39">
            <wp:extent cx="5707380" cy="876300"/>
            <wp:effectExtent l="0" t="0" r="762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7E40" w14:textId="10845B31" w:rsidR="004A5AB7" w:rsidRDefault="004A5AB7" w:rsidP="004A5AB7">
      <w:pPr>
        <w:rPr>
          <w:rFonts w:asciiTheme="majorHAnsi" w:eastAsiaTheme="majorHAnsi" w:hAnsiTheme="majorHAnsi" w:cs="Helvetica"/>
          <w:sz w:val="22"/>
        </w:rPr>
      </w:pPr>
      <w:r>
        <w:rPr>
          <w:rFonts w:asciiTheme="majorHAnsi" w:eastAsiaTheme="majorHAnsi" w:hAnsiTheme="majorHAnsi" w:cs="Helvetica" w:hint="eastAsia"/>
          <w:sz w:val="22"/>
        </w:rPr>
        <w:t xml:space="preserve">조절된 매개지수를 </w:t>
      </w:r>
      <w:proofErr w:type="spellStart"/>
      <w:r>
        <w:rPr>
          <w:rFonts w:asciiTheme="majorHAnsi" w:eastAsiaTheme="majorHAnsi" w:hAnsiTheme="majorHAnsi" w:cs="Helvetica" w:hint="eastAsia"/>
          <w:sz w:val="22"/>
        </w:rPr>
        <w:t>부트스트래핑을</w:t>
      </w:r>
      <w:proofErr w:type="spellEnd"/>
      <w:r>
        <w:rPr>
          <w:rFonts w:asciiTheme="majorHAnsi" w:eastAsiaTheme="majorHAnsi" w:hAnsiTheme="majorHAnsi" w:cs="Helvetica" w:hint="eastAsia"/>
          <w:sz w:val="22"/>
        </w:rPr>
        <w:t xml:space="preserve"> 이용해 검정한 결과 신뢰구간이 </w:t>
      </w:r>
      <w:r>
        <w:rPr>
          <w:rFonts w:asciiTheme="majorHAnsi" w:eastAsiaTheme="majorHAnsi" w:hAnsiTheme="majorHAnsi" w:cs="Helvetica"/>
          <w:sz w:val="22"/>
        </w:rPr>
        <w:t>0</w:t>
      </w:r>
      <w:r>
        <w:rPr>
          <w:rFonts w:asciiTheme="majorHAnsi" w:eastAsiaTheme="majorHAnsi" w:hAnsiTheme="majorHAnsi" w:cs="Helvetica" w:hint="eastAsia"/>
          <w:sz w:val="22"/>
        </w:rPr>
        <w:t>을 포함하지 않아 유의하게 나타났다.</w:t>
      </w:r>
      <w:r>
        <w:rPr>
          <w:rFonts w:asciiTheme="majorHAnsi" w:eastAsiaTheme="majorHAnsi" w:hAnsiTheme="majorHAnsi" w:cs="Helvetica"/>
          <w:sz w:val="22"/>
        </w:rPr>
        <w:t xml:space="preserve"> </w:t>
      </w:r>
    </w:p>
    <w:p w14:paraId="40AB1FBF" w14:textId="5E9FCBA3" w:rsidR="005B0845" w:rsidRDefault="005B0845" w:rsidP="004A5AB7">
      <w:pPr>
        <w:rPr>
          <w:rFonts w:asciiTheme="majorHAnsi" w:eastAsiaTheme="majorHAnsi" w:hAnsiTheme="majorHAnsi" w:cs="Helvetica"/>
          <w:sz w:val="22"/>
        </w:rPr>
      </w:pPr>
      <w:r>
        <w:rPr>
          <w:rFonts w:asciiTheme="majorHAnsi" w:eastAsiaTheme="majorHAnsi" w:hAnsiTheme="majorHAnsi" w:cs="Helvetica" w:hint="eastAsia"/>
          <w:noProof/>
          <w:sz w:val="22"/>
        </w:rPr>
        <w:drawing>
          <wp:inline distT="0" distB="0" distL="0" distR="0" wp14:anchorId="335415F1" wp14:editId="4387B2B6">
            <wp:extent cx="5731510" cy="2278380"/>
            <wp:effectExtent l="0" t="0" r="254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DD76" w14:textId="4FE11C0A" w:rsidR="00811F78" w:rsidRDefault="005B0845" w:rsidP="005B0845">
      <w:pPr>
        <w:jc w:val="center"/>
        <w:rPr>
          <w:rFonts w:asciiTheme="majorHAnsi" w:eastAsiaTheme="majorHAnsi" w:hAnsiTheme="majorHAnsi" w:cs="Helvetica"/>
          <w:sz w:val="22"/>
        </w:rPr>
      </w:pPr>
      <w:r>
        <w:rPr>
          <w:rFonts w:asciiTheme="majorHAnsi" w:eastAsiaTheme="majorHAnsi" w:hAnsiTheme="majorHAnsi" w:cs="Helvetica"/>
          <w:sz w:val="22"/>
        </w:rPr>
        <w:t>Conditional Indirect Effect of X on Y through M</w:t>
      </w:r>
    </w:p>
    <w:p w14:paraId="09FD9B0E" w14:textId="637E9958" w:rsidR="005B0845" w:rsidRPr="00811F78" w:rsidRDefault="005B0845" w:rsidP="005B0845">
      <w:pPr>
        <w:jc w:val="left"/>
        <w:rPr>
          <w:rFonts w:asciiTheme="majorHAnsi" w:eastAsiaTheme="majorHAnsi" w:hAnsiTheme="majorHAnsi" w:cs="Helvetica"/>
          <w:sz w:val="22"/>
        </w:rPr>
      </w:pPr>
    </w:p>
    <w:sectPr w:rsidR="005B0845" w:rsidRPr="00811F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9840F" w14:textId="77777777" w:rsidR="0075017F" w:rsidRDefault="0075017F" w:rsidP="00DC48C7">
      <w:pPr>
        <w:spacing w:after="0" w:line="240" w:lineRule="auto"/>
      </w:pPr>
      <w:r>
        <w:separator/>
      </w:r>
    </w:p>
  </w:endnote>
  <w:endnote w:type="continuationSeparator" w:id="0">
    <w:p w14:paraId="2B3320E6" w14:textId="77777777" w:rsidR="0075017F" w:rsidRDefault="0075017F" w:rsidP="00DC4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배달의민족 한나는 열한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97416" w14:textId="77777777" w:rsidR="0075017F" w:rsidRDefault="0075017F" w:rsidP="00DC48C7">
      <w:pPr>
        <w:spacing w:after="0" w:line="240" w:lineRule="auto"/>
      </w:pPr>
      <w:r>
        <w:separator/>
      </w:r>
    </w:p>
  </w:footnote>
  <w:footnote w:type="continuationSeparator" w:id="0">
    <w:p w14:paraId="018FFA8F" w14:textId="77777777" w:rsidR="0075017F" w:rsidRDefault="0075017F" w:rsidP="00DC4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B6B"/>
    <w:multiLevelType w:val="hybridMultilevel"/>
    <w:tmpl w:val="2D4E707C"/>
    <w:lvl w:ilvl="0" w:tplc="4DFE7B28">
      <w:start w:val="1"/>
      <w:numFmt w:val="decimal"/>
      <w:lvlText w:val="%1."/>
      <w:lvlJc w:val="left"/>
      <w:pPr>
        <w:ind w:left="760" w:hanging="360"/>
      </w:pPr>
      <w:rPr>
        <w:rFonts w:ascii="Helvetica" w:hAnsi="Helvetica" w:cs="Helvetica" w:hint="default"/>
        <w:color w:val="000000"/>
        <w:sz w:val="2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9789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C2"/>
    <w:rsid w:val="001845B1"/>
    <w:rsid w:val="0023648B"/>
    <w:rsid w:val="002857AA"/>
    <w:rsid w:val="002B4A1B"/>
    <w:rsid w:val="002F4B68"/>
    <w:rsid w:val="00396301"/>
    <w:rsid w:val="003E1B01"/>
    <w:rsid w:val="00475E2B"/>
    <w:rsid w:val="004A5AB7"/>
    <w:rsid w:val="005B0845"/>
    <w:rsid w:val="005D5940"/>
    <w:rsid w:val="0060423F"/>
    <w:rsid w:val="00665F04"/>
    <w:rsid w:val="0075017F"/>
    <w:rsid w:val="00750AC5"/>
    <w:rsid w:val="00790A92"/>
    <w:rsid w:val="00811F78"/>
    <w:rsid w:val="008C72C2"/>
    <w:rsid w:val="008E1EAE"/>
    <w:rsid w:val="00A53B76"/>
    <w:rsid w:val="00AA262B"/>
    <w:rsid w:val="00AE4B1E"/>
    <w:rsid w:val="00B85116"/>
    <w:rsid w:val="00BB607D"/>
    <w:rsid w:val="00DC48C7"/>
    <w:rsid w:val="00E56C56"/>
    <w:rsid w:val="00EB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04F02"/>
  <w15:chartTrackingRefBased/>
  <w15:docId w15:val="{DBFAD7EC-A8C2-4E47-A792-BF78ED46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23F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9630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C48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C48C7"/>
  </w:style>
  <w:style w:type="paragraph" w:styleId="a6">
    <w:name w:val="footer"/>
    <w:basedOn w:val="a"/>
    <w:link w:val="Char0"/>
    <w:uiPriority w:val="99"/>
    <w:unhideWhenUsed/>
    <w:rsid w:val="00DC48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48C7"/>
  </w:style>
  <w:style w:type="character" w:styleId="a7">
    <w:name w:val="Hyperlink"/>
    <w:basedOn w:val="a0"/>
    <w:uiPriority w:val="99"/>
    <w:unhideWhenUsed/>
    <w:rsid w:val="00DC48C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C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A8D16-7DE5-4D3E-813C-A12F449E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mjsk1145@naver.com</dc:creator>
  <cp:keywords/>
  <dc:description/>
  <cp:lastModifiedBy>mjsk1145@naver.com</cp:lastModifiedBy>
  <cp:revision>16</cp:revision>
  <dcterms:created xsi:type="dcterms:W3CDTF">2023-01-12T04:29:00Z</dcterms:created>
  <dcterms:modified xsi:type="dcterms:W3CDTF">2023-01-12T16:19:00Z</dcterms:modified>
</cp:coreProperties>
</file>