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77777777" w:rsidR="00F31296" w:rsidRDefault="00000000">
      <w:pPr>
        <w:pBdr>
          <w:top w:val="nil"/>
          <w:left w:val="nil"/>
          <w:bottom w:val="nil"/>
          <w:right w:val="nil"/>
          <w:between w:val="nil"/>
        </w:pBdr>
        <w:ind w:left="119"/>
        <w:rPr>
          <w:color w:val="000000"/>
          <w:sz w:val="20"/>
          <w:szCs w:val="20"/>
        </w:rPr>
      </w:pPr>
      <w:r>
        <w:rPr>
          <w:noProof/>
          <w:color w:val="000000"/>
          <w:sz w:val="20"/>
          <w:szCs w:val="20"/>
        </w:rPr>
        <mc:AlternateContent>
          <mc:Choice Requires="wps">
            <w:drawing>
              <wp:inline distT="0" distB="0" distL="0" distR="0" wp14:anchorId="0AA7D5AA" wp14:editId="63BC8025">
                <wp:extent cx="4281170" cy="345440"/>
                <wp:effectExtent l="0" t="0" r="0" b="0"/>
                <wp:docPr id="9" name="직사각형 9"/>
                <wp:cNvGraphicFramePr/>
                <a:graphic xmlns:a="http://schemas.openxmlformats.org/drawingml/2006/main">
                  <a:graphicData uri="http://schemas.microsoft.com/office/word/2010/wordprocessingShape">
                    <wps:wsp>
                      <wps:cNvSpPr/>
                      <wps:spPr>
                        <a:xfrm>
                          <a:off x="3210178" y="3612043"/>
                          <a:ext cx="4271645" cy="335915"/>
                        </a:xfrm>
                        <a:prstGeom prst="rect">
                          <a:avLst/>
                        </a:prstGeom>
                        <a:noFill/>
                        <a:ln w="9525" cap="flat" cmpd="sng">
                          <a:solidFill>
                            <a:srgbClr val="000000"/>
                          </a:solidFill>
                          <a:prstDash val="solid"/>
                          <a:miter lim="800000"/>
                          <a:headEnd type="none" w="sm" len="sm"/>
                          <a:tailEnd type="none" w="sm" len="sm"/>
                        </a:ln>
                      </wps:spPr>
                      <wps:txbx>
                        <w:txbxContent>
                          <w:p w14:paraId="06137C96" w14:textId="77777777" w:rsidR="00F31296" w:rsidRDefault="00000000">
                            <w:pPr>
                              <w:spacing w:before="13" w:line="219" w:lineRule="auto"/>
                              <w:ind w:left="59" w:firstLine="59"/>
                              <w:textDirection w:val="btLr"/>
                            </w:pPr>
                            <w:proofErr w:type="spellStart"/>
                            <w:r>
                              <w:rPr>
                                <w:rFonts w:ascii="Georgia" w:eastAsia="Georgia" w:hAnsi="Georgia" w:cs="Georgia"/>
                                <w:b/>
                                <w:color w:val="000000"/>
                                <w:sz w:val="20"/>
                              </w:rPr>
                              <w:t>Noname</w:t>
                            </w:r>
                            <w:proofErr w:type="spellEnd"/>
                            <w:r>
                              <w:rPr>
                                <w:rFonts w:ascii="Georgia" w:eastAsia="Georgia" w:hAnsi="Georgia" w:cs="Georgia"/>
                                <w:b/>
                                <w:color w:val="000000"/>
                                <w:sz w:val="20"/>
                              </w:rPr>
                              <w:t xml:space="preserve"> manuscript No.</w:t>
                            </w:r>
                          </w:p>
                          <w:p w14:paraId="349F37A6" w14:textId="77777777" w:rsidR="00F31296" w:rsidRDefault="00000000">
                            <w:pPr>
                              <w:spacing w:line="221" w:lineRule="auto"/>
                              <w:ind w:left="59"/>
                              <w:textDirection w:val="btLr"/>
                            </w:pPr>
                            <w:r>
                              <w:rPr>
                                <w:color w:val="000000"/>
                                <w:sz w:val="20"/>
                              </w:rPr>
                              <w:t>(</w:t>
                            </w:r>
                            <w:proofErr w:type="gramStart"/>
                            <w:r>
                              <w:rPr>
                                <w:color w:val="000000"/>
                                <w:sz w:val="20"/>
                              </w:rPr>
                              <w:t>will</w:t>
                            </w:r>
                            <w:proofErr w:type="gramEnd"/>
                            <w:r>
                              <w:rPr>
                                <w:color w:val="000000"/>
                                <w:sz w:val="20"/>
                              </w:rPr>
                              <w:t xml:space="preserve"> be inserted by the editor)</w:t>
                            </w:r>
                          </w:p>
                        </w:txbxContent>
                      </wps:txbx>
                      <wps:bodyPr spcFirstLastPara="1" wrap="square" lIns="0" tIns="0" rIns="0" bIns="0" anchor="t" anchorCtr="0">
                        <a:noAutofit/>
                      </wps:bodyPr>
                    </wps:wsp>
                  </a:graphicData>
                </a:graphic>
              </wp:inline>
            </w:drawing>
          </mc:Choice>
          <mc:Fallback>
            <w:pict>
              <v:rect w14:anchorId="0AA7D5AA" id="직사각형 9" o:spid="_x0000_s1026" style="width:337.1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" filled="f">
                <v:stroke startarrowwidth="narrow" startarrowlength="short" endarrowwidth="narrow" endarrowlength="short"/>
                <v:textbox inset="0,0,0,0">
                  <w:txbxContent>
                    <w:p w14:paraId="06137C96" w14:textId="77777777" w:rsidR="00F31296" w:rsidRDefault="00000000">
                      <w:pPr>
                        <w:spacing w:before="13" w:line="219" w:lineRule="auto"/>
                        <w:ind w:left="59" w:firstLine="59"/>
                        <w:textDirection w:val="btLr"/>
                      </w:pPr>
                      <w:proofErr w:type="spellStart"/>
                      <w:r>
                        <w:rPr>
                          <w:rFonts w:ascii="Georgia" w:eastAsia="Georgia" w:hAnsi="Georgia" w:cs="Georgia"/>
                          <w:b/>
                          <w:color w:val="000000"/>
                          <w:sz w:val="20"/>
                        </w:rPr>
                        <w:t>Noname</w:t>
                      </w:r>
                      <w:proofErr w:type="spellEnd"/>
                      <w:r>
                        <w:rPr>
                          <w:rFonts w:ascii="Georgia" w:eastAsia="Georgia" w:hAnsi="Georgia" w:cs="Georgia"/>
                          <w:b/>
                          <w:color w:val="000000"/>
                          <w:sz w:val="20"/>
                        </w:rPr>
                        <w:t xml:space="preserve"> manuscript No.</w:t>
                      </w:r>
                    </w:p>
                    <w:p w14:paraId="349F37A6" w14:textId="77777777" w:rsidR="00F31296" w:rsidRDefault="00000000">
                      <w:pPr>
                        <w:spacing w:line="221" w:lineRule="auto"/>
                        <w:ind w:left="59"/>
                        <w:textDirection w:val="btLr"/>
                      </w:pPr>
                      <w:r>
                        <w:rPr>
                          <w:color w:val="000000"/>
                          <w:sz w:val="20"/>
                        </w:rPr>
                        <w:t>(</w:t>
                      </w:r>
                      <w:proofErr w:type="gramStart"/>
                      <w:r>
                        <w:rPr>
                          <w:color w:val="000000"/>
                          <w:sz w:val="20"/>
                        </w:rPr>
                        <w:t>will</w:t>
                      </w:r>
                      <w:proofErr w:type="gramEnd"/>
                      <w:r>
                        <w:rPr>
                          <w:color w:val="000000"/>
                          <w:sz w:val="20"/>
                        </w:rPr>
                        <w:t xml:space="preserve"> be inserted by the editor)</w:t>
                      </w:r>
                    </w:p>
                  </w:txbxContent>
                </v:textbox>
                <w10:anchorlock/>
              </v:rect>
            </w:pict>
          </mc:Fallback>
        </mc:AlternateContent>
      </w:r>
    </w:p>
    <w:p w14:paraId="4ED86505" w14:textId="77777777" w:rsidR="00F31296" w:rsidRDefault="00000000">
      <w:pPr>
        <w:pBdr>
          <w:top w:val="nil"/>
          <w:left w:val="nil"/>
          <w:bottom w:val="nil"/>
          <w:right w:val="nil"/>
          <w:between w:val="nil"/>
        </w:pBdr>
        <w:spacing w:before="4"/>
        <w:rPr>
          <w:color w:val="000000"/>
          <w:sz w:val="14"/>
          <w:szCs w:val="14"/>
        </w:rPr>
      </w:pPr>
      <w:r>
        <w:rPr>
          <w:noProof/>
        </w:rPr>
        <mc:AlternateContent>
          <mc:Choice Requires="wps">
            <w:drawing>
              <wp:anchor distT="0" distB="0" distL="0" distR="0" simplePos="0" relativeHeight="251658240" behindDoc="0" locked="0" layoutInCell="1" hidden="0" allowOverlap="1" wp14:anchorId="518CFDC8" wp14:editId="28F0C28A">
                <wp:simplePos x="0" y="0"/>
                <wp:positionH relativeFrom="column">
                  <wp:posOffset>228600</wp:posOffset>
                </wp:positionH>
                <wp:positionV relativeFrom="paragraph">
                  <wp:posOffset>127000</wp:posOffset>
                </wp:positionV>
                <wp:extent cx="0" cy="12700"/>
                <wp:effectExtent l="0" t="0" r="0" b="0"/>
                <wp:wrapTopAndBottom distT="0" distB="0"/>
                <wp:docPr id="10" name="직선 화살표 연결선 10"/>
                <wp:cNvGraphicFramePr/>
                <a:graphic xmlns:a="http://schemas.openxmlformats.org/drawingml/2006/main">
                  <a:graphicData uri="http://schemas.microsoft.com/office/word/2010/wordprocessingShape">
                    <wps:wsp>
                      <wps:cNvCnPr/>
                      <wps:spPr>
                        <a:xfrm>
                          <a:off x="3207638" y="3780000"/>
                          <a:ext cx="4276725" cy="0"/>
                        </a:xfrm>
                        <a:prstGeom prst="straightConnector1">
                          <a:avLst/>
                        </a:prstGeom>
                        <a:noFill/>
                        <a:ln w="12575" cap="flat" cmpd="sng">
                          <a:solidFill>
                            <a:srgbClr val="000000"/>
                          </a:solidFill>
                          <a:prstDash val="solid"/>
                          <a:round/>
                          <a:headEnd type="none" w="med" len="med"/>
                          <a:tailEnd type="none" w="med" len="med"/>
                        </a:ln>
                      </wps:spPr>
                      <wps:bodyPr/>
                    </wps:wsp>
                  </a:graphicData>
                </a:graphic>
              </wp:anchor>
            </w:drawing>
          </mc:Choice>
          <mc:Fallback>
            <w:pict>
              <v:shapetype w14:anchorId="0A74E23E" id="_x0000_t32" coordsize="21600,21600" o:spt="32" o:oned="t" path="m,l21600,21600e" filled="f">
                <v:path arrowok="t" fillok="f" o:connecttype="none"/>
                <o:lock v:ext="edit" shapetype="t"/>
              </v:shapetype>
              <v:shape id="직선 화살표 연결선 10" o:spid="_x0000_s1026" type="#_x0000_t32" style="position:absolute;left:0;text-align:left;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mc:Fallback>
        </mc:AlternateConten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00000">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7777777" w:rsidR="00F31296" w:rsidRDefault="00000000">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Da </w:t>
      </w:r>
      <w:proofErr w:type="spellStart"/>
      <w:r>
        <w:rPr>
          <w:rFonts w:ascii="Georgia" w:eastAsia="Georgia" w:hAnsi="Georgia" w:cs="Georgia"/>
          <w:b/>
          <w:color w:val="000000"/>
          <w:sz w:val="24"/>
          <w:szCs w:val="24"/>
        </w:rPr>
        <w:t>Jeong</w:t>
      </w:r>
      <w:proofErr w:type="spellEnd"/>
      <w:r>
        <w:rPr>
          <w:rFonts w:ascii="Georgia" w:eastAsia="Georgia" w:hAnsi="Georgia" w:cs="Georgia"/>
          <w:b/>
          <w:color w:val="000000"/>
          <w:sz w:val="24"/>
          <w:szCs w:val="24"/>
        </w:rPr>
        <w:t xml:space="preserve"> Kang</w:t>
      </w:r>
      <w:proofErr w:type="gramStart"/>
      <w:r>
        <w:rPr>
          <w:rFonts w:ascii="Georgia" w:eastAsia="Georgia" w:hAnsi="Georgia" w:cs="Georgia"/>
          <w:b/>
          <w:color w:val="000000"/>
          <w:sz w:val="24"/>
          <w:szCs w:val="24"/>
          <w:vertAlign w:val="superscript"/>
        </w:rPr>
        <w:t>1,</w:t>
      </w:r>
      <w:r>
        <w:rPr>
          <w:rFonts w:ascii="Georgia" w:eastAsia="Georgia" w:hAnsi="Georgia" w:cs="Georgia"/>
          <w:color w:val="000000"/>
          <w:sz w:val="24"/>
          <w:szCs w:val="24"/>
          <w:vertAlign w:val="superscript"/>
        </w:rPr>
        <w:t>†</w:t>
      </w:r>
      <w:proofErr w:type="gramEnd"/>
      <w:r>
        <w:rPr>
          <w:b/>
          <w:color w:val="000000"/>
          <w:sz w:val="24"/>
          <w:szCs w:val="24"/>
        </w:rPr>
        <w:t>·</w:t>
      </w:r>
      <w:r>
        <w:rPr>
          <w:rFonts w:ascii="Georgia" w:eastAsia="Georgia" w:hAnsi="Georgia" w:cs="Georgia"/>
          <w:b/>
          <w:color w:val="000000"/>
          <w:sz w:val="24"/>
          <w:szCs w:val="24"/>
        </w:rPr>
        <w:t xml:space="preserve"> Hyeon Gu Kang</w:t>
      </w:r>
      <w:r>
        <w:rPr>
          <w:rFonts w:ascii="Georgia" w:eastAsia="Georgia" w:hAnsi="Georgia" w:cs="Georgia"/>
          <w:b/>
          <w:color w:val="000000"/>
          <w:sz w:val="24"/>
          <w:szCs w:val="24"/>
          <w:vertAlign w:val="superscript"/>
        </w:rPr>
        <w:t>1,</w:t>
      </w:r>
      <w:r>
        <w:rPr>
          <w:rFonts w:ascii="Georgia" w:eastAsia="Georgia" w:hAnsi="Georgia" w:cs="Georgia"/>
          <w:color w:val="000000"/>
          <w:sz w:val="24"/>
          <w:szCs w:val="24"/>
          <w:vertAlign w:val="superscript"/>
        </w:rPr>
        <w:t>†</w:t>
      </w:r>
      <w:r>
        <w:rPr>
          <w:b/>
          <w:color w:val="000000"/>
          <w:sz w:val="24"/>
          <w:szCs w:val="24"/>
        </w:rPr>
        <w:t>·</w:t>
      </w:r>
      <w:r>
        <w:rPr>
          <w:rFonts w:ascii="Georgia" w:eastAsia="Georgia" w:hAnsi="Georgia" w:cs="Georgia"/>
          <w:b/>
          <w:color w:val="000000"/>
          <w:sz w:val="24"/>
          <w:szCs w:val="24"/>
        </w:rPr>
        <w:t xml:space="preserve"> and </w:t>
      </w:r>
      <w:proofErr w:type="spellStart"/>
      <w:r>
        <w:rPr>
          <w:rFonts w:ascii="Georgia" w:eastAsia="Georgia" w:hAnsi="Georgia" w:cs="Georgia"/>
          <w:b/>
          <w:color w:val="000000"/>
          <w:sz w:val="24"/>
          <w:szCs w:val="24"/>
        </w:rPr>
        <w:t>Jin</w:t>
      </w:r>
      <w:proofErr w:type="spellEnd"/>
      <w:r>
        <w:rPr>
          <w:rFonts w:ascii="Georgia" w:eastAsia="Georgia" w:hAnsi="Georgia" w:cs="Georgia"/>
          <w:b/>
          <w:color w:val="000000"/>
          <w:sz w:val="24"/>
          <w:szCs w:val="24"/>
        </w:rPr>
        <w:t xml:space="preserve"> </w:t>
      </w:r>
      <w:proofErr w:type="spellStart"/>
      <w:r>
        <w:rPr>
          <w:rFonts w:ascii="Georgia" w:eastAsia="Georgia" w:hAnsi="Georgia" w:cs="Georgia"/>
          <w:b/>
          <w:color w:val="000000"/>
          <w:sz w:val="24"/>
          <w:szCs w:val="24"/>
        </w:rPr>
        <w:t>Hee</w:t>
      </w:r>
      <w:proofErr w:type="spellEnd"/>
      <w:r>
        <w:rPr>
          <w:rFonts w:ascii="Georgia" w:eastAsia="Georgia" w:hAnsi="Georgia" w:cs="Georgia"/>
          <w:b/>
          <w:color w:val="000000"/>
          <w:sz w:val="24"/>
          <w:szCs w:val="24"/>
        </w:rPr>
        <w:t xml:space="preserve"> Yoon</w:t>
      </w:r>
      <w:r>
        <w:rPr>
          <w:rFonts w:ascii="Georgia" w:eastAsia="Georgia" w:hAnsi="Georgia" w:cs="Georgia"/>
          <w:color w:val="000000"/>
          <w:sz w:val="24"/>
          <w:szCs w:val="24"/>
          <w:vertAlign w:val="superscript"/>
        </w:rPr>
        <w:t>2,*</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00000">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00000">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994ABB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78C4EEA" w14:textId="77777777" w:rsidR="00F31296" w:rsidRDefault="00000000">
      <w:pPr>
        <w:pBdr>
          <w:top w:val="nil"/>
          <w:left w:val="nil"/>
          <w:bottom w:val="nil"/>
          <w:right w:val="nil"/>
          <w:between w:val="nil"/>
        </w:pBdr>
        <w:spacing w:line="276" w:lineRule="auto"/>
        <w:ind w:left="119" w:right="119"/>
        <w:jc w:val="both"/>
        <w:rPr>
          <w:color w:val="000000"/>
          <w:sz w:val="20"/>
          <w:szCs w:val="20"/>
        </w:rPr>
      </w:pPr>
      <w:r>
        <w:rPr>
          <w:noProof/>
        </w:rPr>
        <mc:AlternateContent>
          <mc:Choice Requires="wps">
            <w:drawing>
              <wp:anchor distT="0" distB="0" distL="0" distR="0" simplePos="0" relativeHeight="251659264" behindDoc="0" locked="0" layoutInCell="1" hidden="0" allowOverlap="1" wp14:anchorId="3763FCA7" wp14:editId="11E06850">
                <wp:simplePos x="0" y="0"/>
                <wp:positionH relativeFrom="column">
                  <wp:posOffset>215900</wp:posOffset>
                </wp:positionH>
                <wp:positionV relativeFrom="paragraph">
                  <wp:posOffset>215900</wp:posOffset>
                </wp:positionV>
                <wp:extent cx="0" cy="12700"/>
                <wp:effectExtent l="0" t="0" r="0" b="0"/>
                <wp:wrapTopAndBottom distT="0" distB="0"/>
                <wp:docPr id="8" name="직선 화살표 연결선 8"/>
                <wp:cNvGraphicFramePr/>
                <a:graphic xmlns:a="http://schemas.openxmlformats.org/drawingml/2006/main">
                  <a:graphicData uri="http://schemas.microsoft.com/office/word/2010/wordprocessingShape">
                    <wps:wsp>
                      <wps:cNvCnPr/>
                      <wps:spPr>
                        <a:xfrm>
                          <a:off x="4662105" y="3780000"/>
                          <a:ext cx="13677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FE7BDF" id="직선 화살표 연결선 8" o:spid="_x0000_s1026"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mc:Fallback>
        </mc:AlternateContent>
      </w:r>
    </w:p>
    <w:p w14:paraId="6CBC5320" w14:textId="77777777" w:rsidR="00F31296" w:rsidRDefault="00F31296">
      <w:pPr>
        <w:widowControl/>
        <w:pBdr>
          <w:top w:val="nil"/>
          <w:left w:val="nil"/>
          <w:bottom w:val="nil"/>
          <w:right w:val="nil"/>
          <w:between w:val="nil"/>
        </w:pBdr>
        <w:rPr>
          <w:color w:val="000000"/>
          <w:sz w:val="16"/>
          <w:szCs w:val="16"/>
          <w:vertAlign w:val="superscript"/>
        </w:rPr>
      </w:pPr>
    </w:p>
    <w:p w14:paraId="0FCDF6F4" w14:textId="77777777" w:rsidR="00F31296" w:rsidRDefault="00000000">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6B8799B9" w14:textId="77777777" w:rsidR="00F31296" w:rsidRDefault="00000000">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9">
        <w:r>
          <w:rPr>
            <w:color w:val="0000FF"/>
            <w:sz w:val="16"/>
            <w:szCs w:val="16"/>
            <w:u w:val="single"/>
          </w:rPr>
          <w:t>jin9135@sejong.ac.kr</w:t>
        </w:r>
      </w:hyperlink>
      <w:r>
        <w:rPr>
          <w:color w:val="000000"/>
          <w:sz w:val="16"/>
          <w:szCs w:val="16"/>
        </w:rPr>
        <w:t>; Tel.: +82-10-9118-3135</w:t>
      </w:r>
    </w:p>
    <w:p w14:paraId="4C21390E" w14:textId="77777777" w:rsidR="00F31296" w:rsidRDefault="00000000">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77777777" w:rsidR="00F31296" w:rsidRDefault="00000000">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p>
    <w:p w14:paraId="7BD77F37" w14:textId="77777777" w:rsidR="00F31296" w:rsidRDefault="00F31296">
      <w:pPr>
        <w:pBdr>
          <w:top w:val="nil"/>
          <w:left w:val="nil"/>
          <w:bottom w:val="nil"/>
          <w:right w:val="nil"/>
          <w:between w:val="nil"/>
        </w:pBdr>
        <w:spacing w:line="276" w:lineRule="auto"/>
        <w:ind w:right="119"/>
        <w:jc w:val="both"/>
        <w:rPr>
          <w:color w:val="000000"/>
          <w:sz w:val="20"/>
          <w:szCs w:val="20"/>
        </w:rPr>
      </w:pPr>
    </w:p>
    <w:p w14:paraId="153855A6" w14:textId="77777777" w:rsidR="00F31296" w:rsidRDefault="00F31296">
      <w:pPr>
        <w:pBdr>
          <w:top w:val="nil"/>
          <w:left w:val="nil"/>
          <w:bottom w:val="nil"/>
          <w:right w:val="nil"/>
          <w:between w:val="nil"/>
        </w:pBdr>
        <w:spacing w:line="276" w:lineRule="auto"/>
        <w:ind w:right="119"/>
        <w:jc w:val="both"/>
        <w:rPr>
          <w:color w:val="000000"/>
          <w:sz w:val="19"/>
          <w:szCs w:val="19"/>
        </w:rPr>
      </w:pPr>
    </w:p>
    <w:p w14:paraId="2D3A6DBD" w14:textId="77777777" w:rsidR="00F31296" w:rsidRDefault="00000000">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1 Introduction</w:t>
      </w:r>
    </w:p>
    <w:p w14:paraId="3590BA7C" w14:textId="77777777" w:rsidR="00F31296" w:rsidRDefault="00F31296">
      <w:pPr>
        <w:rPr>
          <w:sz w:val="20"/>
          <w:szCs w:val="20"/>
        </w:rPr>
      </w:pPr>
    </w:p>
    <w:p w14:paraId="0C4F0430" w14:textId="77777777" w:rsidR="00F31296" w:rsidRDefault="00000000">
      <w:pPr>
        <w:widowControl/>
        <w:spacing w:before="240"/>
        <w:jc w:val="both"/>
        <w:rPr>
          <w:color w:val="000000"/>
          <w:sz w:val="20"/>
          <w:szCs w:val="20"/>
        </w:rPr>
      </w:pPr>
      <w:r>
        <w:rPr>
          <w:color w:val="000000"/>
          <w:sz w:val="20"/>
          <w:szCs w:val="20"/>
        </w:rPr>
        <w:t xml:space="preserve">When describing human behavior, social scientists and behavioral scientists hold that when people are exposed to </w:t>
      </w:r>
      <w:proofErr w:type="gramStart"/>
      <w:r>
        <w:rPr>
          <w:color w:val="000000"/>
          <w:sz w:val="20"/>
          <w:szCs w:val="20"/>
        </w:rPr>
        <w:t>particular stimuli</w:t>
      </w:r>
      <w:proofErr w:type="gramEnd"/>
      <w:r>
        <w:rPr>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00000">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00000">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dependent variables. The purpose is to determine if, and under what circumstances, when, or from whom, the </w:t>
      </w:r>
      <w:r>
        <w:rPr>
          <w:color w:val="000000"/>
          <w:sz w:val="20"/>
          <w:szCs w:val="20"/>
        </w:rPr>
        <w:lastRenderedPageBreak/>
        <w:t>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00000">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proofErr w:type="gramStart"/>
      <w:r>
        <w:rPr>
          <w:color w:val="000000"/>
          <w:sz w:val="20"/>
          <w:szCs w:val="20"/>
        </w:rPr>
        <w:t>Aroian</w:t>
      </w:r>
      <w:proofErr w:type="spellEnd"/>
      <w:r>
        <w:rPr>
          <w:color w:val="000000"/>
          <w:sz w:val="20"/>
          <w:szCs w:val="20"/>
        </w:rPr>
        <w:t xml:space="preserve">  and</w:t>
      </w:r>
      <w:proofErr w:type="gramEnd"/>
      <w:r>
        <w:rPr>
          <w:color w:val="000000"/>
          <w:sz w:val="20"/>
          <w:szCs w:val="20"/>
        </w:rPr>
        <w:t xml:space="preserve"> Goodman test methods have all been extensively utilized in recent thesis to conduct mediation analyses. However, the examination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00000">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Pr>
          <w:color w:val="000000"/>
          <w:sz w:val="20"/>
          <w:szCs w:val="20"/>
        </w:rPr>
        <w:t>in the area of</w:t>
      </w:r>
      <w:proofErr w:type="gramEnd"/>
      <w:r>
        <w:rPr>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CEC0DF2" w14:textId="77777777" w:rsidR="00F31296" w:rsidRDefault="00F31296">
      <w:pPr>
        <w:widowControl/>
        <w:jc w:val="both"/>
        <w:rPr>
          <w:sz w:val="20"/>
          <w:szCs w:val="20"/>
        </w:rPr>
      </w:pPr>
    </w:p>
    <w:p w14:paraId="76DFBAE0" w14:textId="77777777" w:rsidR="00F31296" w:rsidRDefault="00000000">
      <w:pPr>
        <w:widowControl/>
        <w:jc w:val="both"/>
        <w:rPr>
          <w:color w:val="000000"/>
          <w:sz w:val="20"/>
          <w:szCs w:val="20"/>
        </w:rPr>
      </w:pPr>
      <w:r>
        <w:rPr>
          <w:color w:val="000000"/>
          <w:sz w:val="20"/>
          <w:szCs w:val="20"/>
        </w:rPr>
        <w:t xml:space="preserve">Yoon carried out a mediation study based on fuzzy theory in 2020 []. However, there has been no research done on the bootstrap paper using fuzzy mediation and fuzzy </w:t>
      </w:r>
      <w:proofErr w:type="gramStart"/>
      <w:r>
        <w:rPr>
          <w:color w:val="000000"/>
          <w:sz w:val="20"/>
          <w:szCs w:val="20"/>
        </w:rPr>
        <w:t>moderated-mediation</w:t>
      </w:r>
      <w:proofErr w:type="gramEnd"/>
      <w:r>
        <w:rPr>
          <w:color w:val="000000"/>
          <w:sz w:val="20"/>
          <w:szCs w:val="20"/>
        </w:rPr>
        <w:t>. (</w:t>
      </w:r>
      <w:sdt>
        <w:sdtPr>
          <w:tag w:val="goog_rdk_0"/>
          <w:id w:val="-511536372"/>
        </w:sdtPr>
        <w:sdtContent>
          <w:r>
            <w:rPr>
              <w:rFonts w:ascii="궁서" w:eastAsia="궁서" w:hAnsi="궁서" w:cs="궁서"/>
              <w:color w:val="4F81BD"/>
              <w:sz w:val="20"/>
              <w:szCs w:val="20"/>
            </w:rPr>
            <w:t>부트스트랩 장점 부각</w:t>
          </w:r>
        </w:sdtContent>
      </w:sdt>
      <w:r>
        <w:rPr>
          <w:color w:val="000000"/>
          <w:sz w:val="20"/>
          <w:szCs w:val="20"/>
        </w:rPr>
        <w:t>) 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2DCDC83C" w14:textId="77777777" w:rsidR="00F31296" w:rsidRDefault="00F31296">
      <w:pPr>
        <w:pStyle w:val="1"/>
        <w:tabs>
          <w:tab w:val="left" w:pos="301"/>
        </w:tabs>
        <w:spacing w:line="276" w:lineRule="auto"/>
        <w:ind w:left="0" w:right="46"/>
        <w:jc w:val="both"/>
        <w:rPr>
          <w:rFonts w:ascii="Times New Roman" w:eastAsia="Times New Roman" w:hAnsi="Times New Roman" w:cs="Times New Roman"/>
        </w:rPr>
      </w:pPr>
    </w:p>
    <w:p w14:paraId="4A8769AF" w14:textId="77777777" w:rsidR="00F31296" w:rsidRDefault="00F31296">
      <w:pPr>
        <w:tabs>
          <w:tab w:val="left" w:pos="301"/>
        </w:tabs>
      </w:pPr>
    </w:p>
    <w:p w14:paraId="47EE356A" w14:textId="77777777" w:rsidR="00F31296" w:rsidRDefault="00F31296">
      <w:pPr>
        <w:tabs>
          <w:tab w:val="left" w:pos="301"/>
        </w:tabs>
      </w:pPr>
    </w:p>
    <w:p w14:paraId="1884115B" w14:textId="77777777" w:rsidR="00F31296" w:rsidRDefault="00F31296">
      <w:pPr>
        <w:tabs>
          <w:tab w:val="left" w:pos="301"/>
        </w:tabs>
      </w:pPr>
    </w:p>
    <w:p w14:paraId="1D9A8E7A" w14:textId="77777777" w:rsidR="00F31296" w:rsidRDefault="00F31296">
      <w:pPr>
        <w:tabs>
          <w:tab w:val="left" w:pos="301"/>
        </w:tabs>
      </w:pPr>
    </w:p>
    <w:p w14:paraId="4D589D8F" w14:textId="77777777" w:rsidR="00F31296" w:rsidRDefault="00F31296">
      <w:pPr>
        <w:tabs>
          <w:tab w:val="left" w:pos="301"/>
        </w:tabs>
      </w:pPr>
    </w:p>
    <w:p w14:paraId="5BA15C7A" w14:textId="77777777" w:rsidR="00F31296" w:rsidRDefault="00F31296">
      <w:pPr>
        <w:tabs>
          <w:tab w:val="left" w:pos="301"/>
        </w:tabs>
      </w:pPr>
    </w:p>
    <w:p w14:paraId="586592E1" w14:textId="77777777" w:rsidR="00F31296" w:rsidRDefault="00F31296">
      <w:pPr>
        <w:tabs>
          <w:tab w:val="left" w:pos="301"/>
        </w:tabs>
      </w:pPr>
    </w:p>
    <w:p w14:paraId="4BC0A46B" w14:textId="77777777" w:rsidR="00F31296" w:rsidRDefault="00F31296">
      <w:pPr>
        <w:tabs>
          <w:tab w:val="left" w:pos="301"/>
        </w:tabs>
      </w:pPr>
    </w:p>
    <w:p w14:paraId="38707F2E" w14:textId="77777777" w:rsidR="00F31296" w:rsidRDefault="00F31296">
      <w:pPr>
        <w:tabs>
          <w:tab w:val="left" w:pos="301"/>
        </w:tabs>
      </w:pPr>
    </w:p>
    <w:p w14:paraId="4ECBC72D" w14:textId="77777777" w:rsidR="00F31296" w:rsidRDefault="00F31296">
      <w:pPr>
        <w:tabs>
          <w:tab w:val="left" w:pos="301"/>
        </w:tabs>
      </w:pPr>
    </w:p>
    <w:p w14:paraId="7AA4DD6A" w14:textId="77777777" w:rsidR="00F31296" w:rsidRDefault="00F31296">
      <w:pPr>
        <w:tabs>
          <w:tab w:val="left" w:pos="301"/>
        </w:tabs>
      </w:pPr>
    </w:p>
    <w:p w14:paraId="21CF2412" w14:textId="77777777" w:rsidR="00F31296" w:rsidRDefault="00F31296">
      <w:pPr>
        <w:tabs>
          <w:tab w:val="left" w:pos="301"/>
        </w:tabs>
      </w:pPr>
    </w:p>
    <w:p w14:paraId="22A7840F" w14:textId="77777777" w:rsidR="00F31296" w:rsidRDefault="00F31296">
      <w:pPr>
        <w:tabs>
          <w:tab w:val="left" w:pos="301"/>
        </w:tabs>
      </w:pPr>
    </w:p>
    <w:p w14:paraId="0F81EBCC" w14:textId="77777777" w:rsidR="00F31296" w:rsidRDefault="00F31296">
      <w:pPr>
        <w:tabs>
          <w:tab w:val="left" w:pos="301"/>
        </w:tabs>
      </w:pPr>
    </w:p>
    <w:p w14:paraId="063FBB5E" w14:textId="77777777" w:rsidR="00F31296" w:rsidRDefault="00F31296">
      <w:pPr>
        <w:tabs>
          <w:tab w:val="left" w:pos="301"/>
        </w:tabs>
      </w:pPr>
    </w:p>
    <w:p w14:paraId="5603B8D9" w14:textId="77777777" w:rsidR="00F31296" w:rsidRDefault="00F31296">
      <w:pPr>
        <w:tabs>
          <w:tab w:val="left" w:pos="301"/>
        </w:tabs>
      </w:pPr>
    </w:p>
    <w:p w14:paraId="67D74368" w14:textId="77777777" w:rsidR="00F31296" w:rsidRDefault="00F31296">
      <w:pPr>
        <w:tabs>
          <w:tab w:val="left" w:pos="301"/>
        </w:tabs>
      </w:pPr>
    </w:p>
    <w:p w14:paraId="4841E02C" w14:textId="77777777" w:rsidR="00F31296" w:rsidRDefault="00F31296">
      <w:pPr>
        <w:tabs>
          <w:tab w:val="left" w:pos="301"/>
        </w:tabs>
      </w:pPr>
    </w:p>
    <w:p w14:paraId="2241C756" w14:textId="77777777" w:rsidR="00F31296" w:rsidRDefault="00F31296">
      <w:pPr>
        <w:tabs>
          <w:tab w:val="left" w:pos="301"/>
        </w:tabs>
      </w:pPr>
    </w:p>
    <w:p w14:paraId="5088EF6E" w14:textId="77777777" w:rsidR="00F31296" w:rsidRDefault="00F31296">
      <w:pPr>
        <w:tabs>
          <w:tab w:val="left" w:pos="301"/>
        </w:tabs>
      </w:pPr>
    </w:p>
    <w:p w14:paraId="305629DA" w14:textId="77777777" w:rsidR="00F31296" w:rsidRDefault="00F31296">
      <w:pPr>
        <w:tabs>
          <w:tab w:val="left" w:pos="301"/>
        </w:tabs>
      </w:pPr>
    </w:p>
    <w:p w14:paraId="74905055" w14:textId="77777777" w:rsidR="00F31296" w:rsidRDefault="00F31296">
      <w:pPr>
        <w:tabs>
          <w:tab w:val="left" w:pos="301"/>
        </w:tabs>
      </w:pPr>
    </w:p>
    <w:p w14:paraId="5F66B94C" w14:textId="77777777" w:rsidR="00F31296" w:rsidRDefault="00F31296">
      <w:pPr>
        <w:tabs>
          <w:tab w:val="left" w:pos="301"/>
        </w:tabs>
      </w:pPr>
    </w:p>
    <w:p w14:paraId="02DF9286" w14:textId="77777777" w:rsidR="00F31296" w:rsidRDefault="00F31296">
      <w:pPr>
        <w:tabs>
          <w:tab w:val="left" w:pos="301"/>
        </w:tabs>
      </w:pPr>
    </w:p>
    <w:p w14:paraId="5604C019" w14:textId="77777777" w:rsidR="00F31296" w:rsidRDefault="00F31296">
      <w:pPr>
        <w:tabs>
          <w:tab w:val="left" w:pos="301"/>
        </w:tabs>
      </w:pPr>
    </w:p>
    <w:p w14:paraId="0F4A5960" w14:textId="77777777" w:rsidR="00F31296" w:rsidRDefault="00F31296">
      <w:pPr>
        <w:tabs>
          <w:tab w:val="left" w:pos="301"/>
        </w:tabs>
      </w:pPr>
    </w:p>
    <w:p w14:paraId="32537DA2" w14:textId="77777777" w:rsidR="00F31296" w:rsidRDefault="00F31296">
      <w:pPr>
        <w:tabs>
          <w:tab w:val="left" w:pos="301"/>
        </w:tabs>
      </w:pPr>
    </w:p>
    <w:p w14:paraId="48078DD0" w14:textId="77777777" w:rsidR="00F31296" w:rsidRDefault="00F31296">
      <w:pPr>
        <w:tabs>
          <w:tab w:val="left" w:pos="301"/>
        </w:tabs>
      </w:pPr>
    </w:p>
    <w:p w14:paraId="64D835DC" w14:textId="77777777" w:rsidR="00F31296" w:rsidRDefault="00F31296">
      <w:pPr>
        <w:tabs>
          <w:tab w:val="left" w:pos="301"/>
        </w:tabs>
      </w:pPr>
    </w:p>
    <w:p w14:paraId="559715D5" w14:textId="77777777" w:rsidR="00F31296" w:rsidRDefault="00F31296">
      <w:pPr>
        <w:tabs>
          <w:tab w:val="left" w:pos="301"/>
        </w:tabs>
      </w:pPr>
    </w:p>
    <w:p w14:paraId="202D6F36" w14:textId="77777777" w:rsidR="00F31296" w:rsidRDefault="00F31296">
      <w:pPr>
        <w:tabs>
          <w:tab w:val="left" w:pos="301"/>
        </w:tabs>
      </w:pPr>
    </w:p>
    <w:p w14:paraId="0A103480" w14:textId="77777777" w:rsidR="00F31296" w:rsidRDefault="00F31296">
      <w:pPr>
        <w:tabs>
          <w:tab w:val="left" w:pos="301"/>
        </w:tabs>
      </w:pPr>
    </w:p>
    <w:p w14:paraId="2ABAC9B9" w14:textId="77777777" w:rsidR="00F31296" w:rsidRDefault="00F31296">
      <w:pPr>
        <w:tabs>
          <w:tab w:val="left" w:pos="301"/>
        </w:tabs>
      </w:pPr>
    </w:p>
    <w:p w14:paraId="5AD99306" w14:textId="77777777" w:rsidR="00F31296" w:rsidRDefault="00F31296">
      <w:pPr>
        <w:tabs>
          <w:tab w:val="left" w:pos="301"/>
        </w:tabs>
      </w:pPr>
    </w:p>
    <w:p w14:paraId="67EA3EB2" w14:textId="77777777" w:rsidR="00F31296" w:rsidRDefault="00F31296">
      <w:pPr>
        <w:tabs>
          <w:tab w:val="left" w:pos="301"/>
        </w:tabs>
      </w:pPr>
    </w:p>
    <w:p w14:paraId="207413A0" w14:textId="77777777" w:rsidR="00F31296" w:rsidRDefault="00F31296">
      <w:pPr>
        <w:tabs>
          <w:tab w:val="left" w:pos="301"/>
        </w:tabs>
      </w:pPr>
    </w:p>
    <w:p w14:paraId="20219640" w14:textId="77777777" w:rsidR="00F31296" w:rsidRDefault="00F31296">
      <w:pPr>
        <w:tabs>
          <w:tab w:val="left" w:pos="301"/>
        </w:tabs>
        <w:sectPr w:rsidR="00F31296">
          <w:type w:val="continuous"/>
          <w:pgSz w:w="11910" w:h="16840"/>
          <w:pgMar w:top="1440" w:right="1080" w:bottom="1440" w:left="1080" w:header="720" w:footer="720" w:gutter="0"/>
          <w:cols w:num="2" w:space="720" w:equalWidth="0">
            <w:col w:w="4515" w:space="720"/>
            <w:col w:w="4515" w:space="0"/>
          </w:cols>
        </w:sectPr>
      </w:pPr>
    </w:p>
    <w:p w14:paraId="0500B4F1" w14:textId="77777777" w:rsidR="00092A7F" w:rsidRDefault="00092A7F">
      <w:pPr>
        <w:widowControl/>
        <w:pBdr>
          <w:top w:val="nil"/>
          <w:left w:val="nil"/>
          <w:bottom w:val="nil"/>
          <w:right w:val="nil"/>
          <w:between w:val="nil"/>
        </w:pBdr>
        <w:spacing w:before="240" w:after="60" w:line="228" w:lineRule="auto"/>
        <w:rPr>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7C32BCCF"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77777777" w:rsidR="00092A7F" w:rsidRDefault="00092A7F">
      <w:pPr>
        <w:widowControl/>
        <w:pBdr>
          <w:top w:val="nil"/>
          <w:left w:val="nil"/>
          <w:bottom w:val="nil"/>
          <w:right w:val="nil"/>
          <w:between w:val="nil"/>
        </w:pBdr>
        <w:spacing w:before="240" w:after="60" w:line="228" w:lineRule="auto"/>
        <w:rPr>
          <w:b/>
          <w:sz w:val="20"/>
          <w:szCs w:val="20"/>
        </w:rPr>
      </w:pPr>
    </w:p>
    <w:p w14:paraId="438DE6C6" w14:textId="41824A49" w:rsidR="00F31296" w:rsidRDefault="00000000">
      <w:pPr>
        <w:widowControl/>
        <w:pBdr>
          <w:top w:val="nil"/>
          <w:left w:val="nil"/>
          <w:bottom w:val="nil"/>
          <w:right w:val="nil"/>
          <w:between w:val="nil"/>
        </w:pBdr>
        <w:spacing w:before="240" w:after="60" w:line="228" w:lineRule="auto"/>
        <w:rPr>
          <w:b/>
          <w:sz w:val="20"/>
          <w:szCs w:val="20"/>
        </w:rPr>
      </w:pPr>
      <w:r>
        <w:rPr>
          <w:b/>
          <w:sz w:val="20"/>
          <w:szCs w:val="20"/>
        </w:rPr>
        <w:lastRenderedPageBreak/>
        <w:t>4 Data Analysis</w:t>
      </w:r>
    </w:p>
    <w:p w14:paraId="35DB0562" w14:textId="77777777" w:rsidR="00F31296" w:rsidRDefault="00000000">
      <w:pPr>
        <w:widowControl/>
        <w:pBdr>
          <w:top w:val="nil"/>
          <w:left w:val="nil"/>
          <w:bottom w:val="nil"/>
          <w:right w:val="nil"/>
          <w:between w:val="nil"/>
        </w:pBdr>
        <w:spacing w:before="240" w:after="60" w:line="228" w:lineRule="auto"/>
        <w:rPr>
          <w:b/>
          <w:sz w:val="20"/>
          <w:szCs w:val="20"/>
        </w:rPr>
      </w:pPr>
      <w:r>
        <w:rPr>
          <w:b/>
          <w:sz w:val="20"/>
          <w:szCs w:val="20"/>
        </w:rPr>
        <w:t>4.1 Disaster Data</w:t>
      </w:r>
    </w:p>
    <w:p w14:paraId="2E6A5712" w14:textId="77777777" w:rsidR="00F31296" w:rsidRDefault="00000000">
      <w:pPr>
        <w:widowControl/>
        <w:spacing w:before="240" w:after="240" w:line="228" w:lineRule="auto"/>
        <w:jc w:val="both"/>
        <w:rPr>
          <w:sz w:val="20"/>
          <w:szCs w:val="20"/>
          <w:shd w:val="clear" w:color="auto" w:fill="FDFDFD"/>
        </w:rPr>
      </w:pPr>
      <w:r>
        <w:rPr>
          <w:sz w:val="20"/>
          <w:szCs w:val="20"/>
          <w:shd w:val="clear" w:color="auto" w:fill="FDFDFD"/>
        </w:rPr>
        <w:t>Studies have been conducted that beliefs about climate change affect individual decision-making on environmental issues. 211 participants read an article about famine in sub-Saharan Africa due to severe drought. 101 of them read a framed article that the cause of drought was human-induced climate change. The “donation” variable was measured using five questions. All questions have a 7-point scale</w:t>
      </w:r>
      <w:r>
        <w:rPr>
          <w:sz w:val="20"/>
          <w:szCs w:val="20"/>
          <w:highlight w:val="white"/>
        </w:rPr>
        <w:t xml:space="preserve"> (1 = </w:t>
      </w:r>
      <w:r>
        <w:rPr>
          <w:i/>
          <w:sz w:val="20"/>
          <w:szCs w:val="20"/>
          <w:highlight w:val="white"/>
        </w:rPr>
        <w:t>strongly disagree</w:t>
      </w:r>
      <w:r>
        <w:rPr>
          <w:sz w:val="20"/>
          <w:szCs w:val="20"/>
          <w:highlight w:val="white"/>
        </w:rPr>
        <w:t xml:space="preserve">, 7 = </w:t>
      </w:r>
      <w:r>
        <w:rPr>
          <w:i/>
          <w:sz w:val="20"/>
          <w:szCs w:val="20"/>
          <w:highlight w:val="white"/>
        </w:rPr>
        <w:t>strongly agree</w:t>
      </w:r>
      <w:r>
        <w:rPr>
          <w:sz w:val="20"/>
          <w:szCs w:val="20"/>
          <w:highlight w:val="white"/>
        </w:rPr>
        <w:t>)</w:t>
      </w:r>
      <w:r>
        <w:rPr>
          <w:sz w:val="20"/>
          <w:szCs w:val="20"/>
          <w:shd w:val="clear" w:color="auto" w:fill="FDFDFD"/>
        </w:rPr>
        <w:t xml:space="preserve">, and the higher the score, the more positive the attitude toward donation. </w:t>
      </w:r>
      <w:r>
        <w:rPr>
          <w:sz w:val="20"/>
          <w:szCs w:val="20"/>
          <w:highlight w:val="white"/>
        </w:rPr>
        <w:t xml:space="preserve"> </w:t>
      </w:r>
      <w:r>
        <w:rPr>
          <w:sz w:val="20"/>
          <w:szCs w:val="20"/>
          <w:shd w:val="clear" w:color="auto" w:fill="FDFDFD"/>
        </w:rPr>
        <w:t xml:space="preserve">The “justify” variable means justification for donation. </w:t>
      </w:r>
      <w:r>
        <w:rPr>
          <w:sz w:val="20"/>
          <w:szCs w:val="20"/>
          <w:highlight w:val="white"/>
        </w:rPr>
        <w:t xml:space="preserve">Higher scores indicated greater justifications to withhold donations. </w:t>
      </w:r>
      <w:r>
        <w:rPr>
          <w:sz w:val="20"/>
          <w:szCs w:val="20"/>
          <w:shd w:val="clear" w:color="auto" w:fill="FDFDFD"/>
        </w:rPr>
        <w:t>The “skeptic” variable was measured using five questions. All questions have a 9-point scale</w:t>
      </w:r>
      <w:r>
        <w:rPr>
          <w:sz w:val="20"/>
          <w:szCs w:val="20"/>
          <w:highlight w:val="white"/>
        </w:rPr>
        <w:t xml:space="preserve"> (1 = </w:t>
      </w:r>
      <w:r>
        <w:rPr>
          <w:i/>
          <w:sz w:val="20"/>
          <w:szCs w:val="20"/>
          <w:highlight w:val="white"/>
        </w:rPr>
        <w:t>strongly disagree</w:t>
      </w:r>
      <w:r>
        <w:rPr>
          <w:sz w:val="20"/>
          <w:szCs w:val="20"/>
          <w:highlight w:val="white"/>
        </w:rPr>
        <w:t xml:space="preserve">, 9 = </w:t>
      </w:r>
      <w:r>
        <w:rPr>
          <w:i/>
          <w:sz w:val="20"/>
          <w:szCs w:val="20"/>
          <w:highlight w:val="white"/>
        </w:rPr>
        <w:t>strongly agree</w:t>
      </w:r>
      <w:r>
        <w:rPr>
          <w:sz w:val="20"/>
          <w:szCs w:val="20"/>
          <w:highlight w:val="white"/>
        </w:rPr>
        <w:t>)</w:t>
      </w:r>
      <w:r>
        <w:rPr>
          <w:sz w:val="20"/>
          <w:szCs w:val="20"/>
          <w:shd w:val="clear" w:color="auto" w:fill="FDFDFD"/>
        </w:rPr>
        <w:t>. And higher scores represent greater skepticism and less concern about climate change. The “frame” variable consists of 0 and 1. 0 means people who read general articles and 1 means people who read framed articles.</w:t>
      </w:r>
    </w:p>
    <w:p w14:paraId="409B188B" w14:textId="77777777" w:rsidR="00F31296" w:rsidRDefault="00F31296">
      <w:pPr>
        <w:widowControl/>
        <w:spacing w:before="240" w:after="240" w:line="228" w:lineRule="auto"/>
        <w:jc w:val="both"/>
        <w:rPr>
          <w:sz w:val="20"/>
          <w:szCs w:val="20"/>
          <w:shd w:val="clear" w:color="auto" w:fill="FDFDFD"/>
        </w:rPr>
      </w:pPr>
    </w:p>
    <w:p w14:paraId="19095F85" w14:textId="77777777" w:rsidR="00F31296" w:rsidRDefault="00F31296">
      <w:pPr>
        <w:widowControl/>
        <w:spacing w:before="240" w:after="240" w:line="228" w:lineRule="auto"/>
        <w:jc w:val="both"/>
        <w:rPr>
          <w:sz w:val="20"/>
          <w:szCs w:val="20"/>
          <w:shd w:val="clear" w:color="auto" w:fill="FDFDFD"/>
        </w:rPr>
      </w:pPr>
    </w:p>
    <w:p w14:paraId="17A22EAF" w14:textId="77777777" w:rsidR="00F31296" w:rsidRDefault="00F31296">
      <w:pPr>
        <w:widowControl/>
        <w:spacing w:before="240" w:after="240" w:line="228" w:lineRule="auto"/>
        <w:jc w:val="both"/>
        <w:rPr>
          <w:sz w:val="20"/>
          <w:szCs w:val="20"/>
          <w:shd w:val="clear" w:color="auto" w:fill="FDFDFD"/>
        </w:rPr>
      </w:pPr>
    </w:p>
    <w:p w14:paraId="43E5C059" w14:textId="77777777" w:rsidR="00F31296" w:rsidRDefault="00F31296">
      <w:pPr>
        <w:widowControl/>
        <w:spacing w:before="240" w:after="240" w:line="228" w:lineRule="auto"/>
        <w:jc w:val="both"/>
        <w:rPr>
          <w:sz w:val="20"/>
          <w:szCs w:val="20"/>
          <w:shd w:val="clear" w:color="auto" w:fill="FDFDFD"/>
        </w:rPr>
      </w:pPr>
    </w:p>
    <w:p w14:paraId="6010E8D4" w14:textId="77777777" w:rsidR="00F31296" w:rsidRDefault="00F31296">
      <w:pPr>
        <w:widowControl/>
        <w:spacing w:before="240" w:after="240" w:line="228" w:lineRule="auto"/>
        <w:jc w:val="both"/>
        <w:rPr>
          <w:sz w:val="20"/>
          <w:szCs w:val="20"/>
          <w:shd w:val="clear" w:color="auto" w:fill="FDFDFD"/>
        </w:rPr>
      </w:pPr>
    </w:p>
    <w:p w14:paraId="03C0E656" w14:textId="77777777" w:rsidR="00F31296" w:rsidRDefault="00000000">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690E9023" wp14:editId="6EBC8F11">
            <wp:extent cx="2867025" cy="11049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867025" cy="1104900"/>
                    </a:xfrm>
                    <a:prstGeom prst="rect">
                      <a:avLst/>
                    </a:prstGeom>
                    <a:ln/>
                  </pic:spPr>
                </pic:pic>
              </a:graphicData>
            </a:graphic>
          </wp:inline>
        </w:drawing>
      </w:r>
    </w:p>
    <w:p w14:paraId="1A511223" w14:textId="77777777" w:rsidR="00F31296" w:rsidRDefault="00000000">
      <w:pPr>
        <w:widowControl/>
        <w:spacing w:before="240" w:after="240" w:line="228" w:lineRule="auto"/>
        <w:jc w:val="both"/>
        <w:rPr>
          <w:sz w:val="20"/>
          <w:szCs w:val="20"/>
          <w:shd w:val="clear" w:color="auto" w:fill="FDFDFD"/>
        </w:rPr>
      </w:pPr>
      <w:sdt>
        <w:sdtPr>
          <w:tag w:val="goog_rdk_1"/>
          <w:id w:val="-1951080066"/>
        </w:sdtPr>
        <w:sdtContent>
          <w:r>
            <w:rPr>
              <w:rFonts w:ascii="궁서" w:eastAsia="궁서" w:hAnsi="궁서" w:cs="궁서"/>
              <w:b/>
              <w:sz w:val="20"/>
              <w:szCs w:val="20"/>
              <w:shd w:val="clear" w:color="auto" w:fill="FDFDFD"/>
            </w:rPr>
            <w:t xml:space="preserve">Fig. (숫자)  </w:t>
          </w:r>
        </w:sdtContent>
      </w:sdt>
    </w:p>
    <w:p w14:paraId="33319897" w14:textId="77777777" w:rsidR="00F31296" w:rsidRDefault="00F31296">
      <w:pPr>
        <w:widowControl/>
        <w:spacing w:before="240" w:after="240" w:line="228" w:lineRule="auto"/>
        <w:jc w:val="both"/>
        <w:rPr>
          <w:sz w:val="20"/>
          <w:szCs w:val="20"/>
          <w:shd w:val="clear" w:color="auto" w:fill="FDFDFD"/>
        </w:rPr>
      </w:pPr>
    </w:p>
    <w:p w14:paraId="10B7A476"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skeptic and justify</w:t>
      </w:r>
    </w:p>
    <w:p w14:paraId="702D00E8" w14:textId="77777777" w:rsidR="00F31296" w:rsidRDefault="00000000">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52C95EC9" wp14:editId="1246162C">
            <wp:extent cx="2867025" cy="1011296"/>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867025" cy="1011296"/>
                    </a:xfrm>
                    <a:prstGeom prst="rect">
                      <a:avLst/>
                    </a:prstGeom>
                    <a:ln/>
                  </pic:spPr>
                </pic:pic>
              </a:graphicData>
            </a:graphic>
          </wp:inline>
        </w:drawing>
      </w:r>
      <w:r>
        <w:rPr>
          <w:sz w:val="20"/>
          <w:szCs w:val="20"/>
          <w:shd w:val="clear" w:color="auto" w:fill="FDFDFD"/>
        </w:rPr>
        <w:t xml:space="preserve"> </w:t>
      </w:r>
    </w:p>
    <w:p w14:paraId="0988AD69" w14:textId="77777777" w:rsidR="00F31296" w:rsidRDefault="00F31296">
      <w:pPr>
        <w:widowControl/>
        <w:pBdr>
          <w:top w:val="nil"/>
          <w:left w:val="nil"/>
          <w:bottom w:val="nil"/>
          <w:right w:val="nil"/>
          <w:between w:val="nil"/>
        </w:pBdr>
        <w:spacing w:before="240" w:after="60" w:line="228" w:lineRule="auto"/>
        <w:rPr>
          <w:sz w:val="20"/>
          <w:szCs w:val="20"/>
          <w:shd w:val="clear" w:color="auto" w:fill="FDFDFD"/>
        </w:rPr>
      </w:pPr>
    </w:p>
    <w:p w14:paraId="5B7142A0" w14:textId="77777777" w:rsidR="00F31296" w:rsidRDefault="00000000">
      <w:pPr>
        <w:widowControl/>
        <w:pBdr>
          <w:top w:val="nil"/>
          <w:left w:val="nil"/>
          <w:bottom w:val="nil"/>
          <w:right w:val="nil"/>
          <w:between w:val="nil"/>
        </w:pBdr>
        <w:spacing w:before="240" w:after="60" w:line="228" w:lineRule="auto"/>
        <w:rPr>
          <w:sz w:val="20"/>
          <w:szCs w:val="20"/>
          <w:shd w:val="clear" w:color="auto" w:fill="FDFDFD"/>
        </w:rPr>
      </w:pPr>
      <w:r>
        <w:rPr>
          <w:b/>
          <w:sz w:val="20"/>
          <w:szCs w:val="20"/>
          <w:shd w:val="clear" w:color="auto" w:fill="FDFDFD"/>
        </w:rPr>
        <w:t xml:space="preserve">Table2 </w:t>
      </w:r>
      <w:r>
        <w:rPr>
          <w:sz w:val="20"/>
          <w:szCs w:val="20"/>
          <w:shd w:val="clear" w:color="auto" w:fill="FDFDFD"/>
        </w:rPr>
        <w:t>Parameter estimates between skeptic + justify       and donate</w:t>
      </w:r>
      <w:r>
        <w:rPr>
          <w:noProof/>
          <w:sz w:val="20"/>
          <w:szCs w:val="20"/>
          <w:shd w:val="clear" w:color="auto" w:fill="FDFDFD"/>
        </w:rPr>
        <w:drawing>
          <wp:inline distT="114300" distB="114300" distL="114300" distR="114300" wp14:anchorId="25CD3E99" wp14:editId="4DE7384A">
            <wp:extent cx="2867025" cy="800019"/>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67025" cy="800019"/>
                    </a:xfrm>
                    <a:prstGeom prst="rect">
                      <a:avLst/>
                    </a:prstGeom>
                    <a:ln/>
                  </pic:spPr>
                </pic:pic>
              </a:graphicData>
            </a:graphic>
          </wp:inline>
        </w:drawing>
      </w:r>
    </w:p>
    <w:p w14:paraId="2315D7C8" w14:textId="77777777" w:rsidR="00F31296" w:rsidRDefault="00000000">
      <w:pPr>
        <w:widowControl/>
        <w:pBdr>
          <w:top w:val="nil"/>
          <w:left w:val="nil"/>
          <w:bottom w:val="nil"/>
          <w:right w:val="nil"/>
          <w:between w:val="nil"/>
        </w:pBdr>
        <w:spacing w:before="240" w:after="60" w:line="228" w:lineRule="auto"/>
        <w:rPr>
          <w:sz w:val="20"/>
          <w:szCs w:val="20"/>
        </w:rPr>
      </w:pPr>
      <w:r>
        <w:rPr>
          <w:b/>
          <w:sz w:val="20"/>
          <w:szCs w:val="20"/>
        </w:rPr>
        <w:t xml:space="preserve">Table3 </w:t>
      </w:r>
      <w:r>
        <w:rPr>
          <w:sz w:val="20"/>
          <w:szCs w:val="20"/>
        </w:rPr>
        <w:t xml:space="preserve">Conditional effects of X and M on Y </w:t>
      </w:r>
    </w:p>
    <w:p w14:paraId="1803DD77" w14:textId="77777777" w:rsidR="00F31296" w:rsidRDefault="00000000">
      <w:pPr>
        <w:widowControl/>
        <w:spacing w:before="240" w:after="60" w:line="228" w:lineRule="auto"/>
        <w:rPr>
          <w:b/>
          <w:sz w:val="20"/>
          <w:szCs w:val="20"/>
        </w:rPr>
      </w:pPr>
      <w:r>
        <w:rPr>
          <w:b/>
          <w:noProof/>
          <w:sz w:val="20"/>
          <w:szCs w:val="20"/>
        </w:rPr>
        <w:drawing>
          <wp:inline distT="114300" distB="114300" distL="114300" distR="114300" wp14:anchorId="3A675E60" wp14:editId="2A9C6D81">
            <wp:extent cx="2867025" cy="787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67025" cy="787400"/>
                    </a:xfrm>
                    <a:prstGeom prst="rect">
                      <a:avLst/>
                    </a:prstGeom>
                    <a:ln/>
                  </pic:spPr>
                </pic:pic>
              </a:graphicData>
            </a:graphic>
          </wp:inline>
        </w:drawing>
      </w:r>
    </w:p>
    <w:p w14:paraId="6753CE7B" w14:textId="77777777" w:rsidR="00F31296" w:rsidRDefault="00F31296">
      <w:pPr>
        <w:widowControl/>
        <w:pBdr>
          <w:top w:val="nil"/>
          <w:left w:val="nil"/>
          <w:bottom w:val="nil"/>
          <w:right w:val="nil"/>
          <w:between w:val="nil"/>
        </w:pBdr>
        <w:spacing w:before="240" w:after="60" w:line="228" w:lineRule="auto"/>
        <w:rPr>
          <w:b/>
          <w:sz w:val="20"/>
          <w:szCs w:val="20"/>
        </w:rPr>
      </w:pPr>
    </w:p>
    <w:p w14:paraId="152543FD" w14:textId="77777777" w:rsidR="00F31296" w:rsidRDefault="00000000">
      <w:pPr>
        <w:widowControl/>
        <w:spacing w:before="240" w:after="60" w:line="228" w:lineRule="auto"/>
        <w:rPr>
          <w:b/>
          <w:sz w:val="20"/>
          <w:szCs w:val="20"/>
        </w:rPr>
      </w:pPr>
      <w:r>
        <w:rPr>
          <w:b/>
          <w:sz w:val="20"/>
          <w:szCs w:val="20"/>
        </w:rPr>
        <w:t>Table4</w:t>
      </w:r>
    </w:p>
    <w:p w14:paraId="51AE0BB0" w14:textId="77777777" w:rsidR="00F31296" w:rsidRDefault="00000000">
      <w:pPr>
        <w:widowControl/>
        <w:spacing w:before="240" w:after="60" w:line="228" w:lineRule="auto"/>
        <w:rPr>
          <w:b/>
          <w:sz w:val="20"/>
          <w:szCs w:val="20"/>
        </w:rPr>
      </w:pPr>
      <w:r>
        <w:rPr>
          <w:b/>
          <w:noProof/>
          <w:sz w:val="20"/>
          <w:szCs w:val="20"/>
        </w:rPr>
        <w:drawing>
          <wp:inline distT="114300" distB="114300" distL="114300" distR="114300" wp14:anchorId="4E21C587" wp14:editId="00A3B9D1">
            <wp:extent cx="2867025" cy="8001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67025" cy="800100"/>
                    </a:xfrm>
                    <a:prstGeom prst="rect">
                      <a:avLst/>
                    </a:prstGeom>
                    <a:ln/>
                  </pic:spPr>
                </pic:pic>
              </a:graphicData>
            </a:graphic>
          </wp:inline>
        </w:drawing>
      </w: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13D8FD4D" w14:textId="77777777" w:rsidR="00F31296" w:rsidRDefault="00000000">
      <w:pPr>
        <w:widowControl/>
        <w:spacing w:before="240" w:after="60" w:line="228" w:lineRule="auto"/>
        <w:rPr>
          <w:b/>
          <w:sz w:val="20"/>
          <w:szCs w:val="20"/>
        </w:rPr>
      </w:pPr>
      <w:r>
        <w:rPr>
          <w:b/>
          <w:sz w:val="20"/>
          <w:szCs w:val="20"/>
        </w:rPr>
        <w:t>4.2 Work-b Data</w:t>
      </w:r>
    </w:p>
    <w:p w14:paraId="067A4194" w14:textId="77777777" w:rsidR="00F31296" w:rsidRDefault="00000000">
      <w:pPr>
        <w:widowControl/>
        <w:spacing w:before="240" w:after="240" w:line="228" w:lineRule="auto"/>
        <w:jc w:val="both"/>
        <w:rPr>
          <w:sz w:val="20"/>
          <w:szCs w:val="20"/>
          <w:shd w:val="clear" w:color="auto" w:fill="FDFDFD"/>
        </w:rPr>
      </w:pPr>
      <w:r>
        <w:rPr>
          <w:sz w:val="20"/>
          <w:szCs w:val="20"/>
          <w:shd w:val="clear" w:color="auto" w:fill="FDFDFD"/>
        </w:rPr>
        <w:t xml:space="preserve">This data was collected by authentic-happiness.com. Participants take an online survey to measure the work-life balance score. The "supporting" variable means the number of people that you have been helping for more than a </w:t>
      </w:r>
      <w:proofErr w:type="gramStart"/>
      <w:r>
        <w:rPr>
          <w:sz w:val="20"/>
          <w:szCs w:val="20"/>
          <w:shd w:val="clear" w:color="auto" w:fill="FDFDFD"/>
        </w:rPr>
        <w:t>year(</w:t>
      </w:r>
      <w:proofErr w:type="gramEnd"/>
      <w:r>
        <w:rPr>
          <w:sz w:val="20"/>
          <w:szCs w:val="20"/>
          <w:shd w:val="clear" w:color="auto" w:fill="FDFDFD"/>
        </w:rPr>
        <w:t xml:space="preserve">0: None, 10: 10 people or more). The "donation" variable means how many times you donate your money or time more than a </w:t>
      </w:r>
      <w:proofErr w:type="gramStart"/>
      <w:r>
        <w:rPr>
          <w:sz w:val="20"/>
          <w:szCs w:val="20"/>
          <w:shd w:val="clear" w:color="auto" w:fill="FDFDFD"/>
        </w:rPr>
        <w:t>year(</w:t>
      </w:r>
      <w:proofErr w:type="gramEnd"/>
      <w:r>
        <w:rPr>
          <w:sz w:val="20"/>
          <w:szCs w:val="20"/>
          <w:shd w:val="clear" w:color="auto" w:fill="FDFDFD"/>
        </w:rPr>
        <w:t>0: None, 5: 5 times or more). The “</w:t>
      </w:r>
      <w:proofErr w:type="spellStart"/>
      <w:r>
        <w:rPr>
          <w:sz w:val="20"/>
          <w:szCs w:val="20"/>
          <w:shd w:val="clear" w:color="auto" w:fill="FDFDFD"/>
        </w:rPr>
        <w:t>personal_awards</w:t>
      </w:r>
      <w:proofErr w:type="spellEnd"/>
      <w:r>
        <w:rPr>
          <w:sz w:val="20"/>
          <w:szCs w:val="20"/>
          <w:shd w:val="clear" w:color="auto" w:fill="FDFDFD"/>
        </w:rPr>
        <w:t xml:space="preserve">” variable means how many achievements you are proud of in the past </w:t>
      </w:r>
      <w:proofErr w:type="gramStart"/>
      <w:r>
        <w:rPr>
          <w:sz w:val="20"/>
          <w:szCs w:val="20"/>
          <w:shd w:val="clear" w:color="auto" w:fill="FDFDFD"/>
        </w:rPr>
        <w:t>year.(</w:t>
      </w:r>
      <w:proofErr w:type="gramEnd"/>
      <w:r>
        <w:rPr>
          <w:sz w:val="20"/>
          <w:szCs w:val="20"/>
          <w:shd w:val="clear" w:color="auto" w:fill="FDFDFD"/>
        </w:rPr>
        <w:t>0: None, 10: 10 achievements or more). The “</w:t>
      </w:r>
      <w:proofErr w:type="spellStart"/>
      <w:r>
        <w:rPr>
          <w:sz w:val="20"/>
          <w:szCs w:val="20"/>
          <w:shd w:val="clear" w:color="auto" w:fill="FDFDFD"/>
        </w:rPr>
        <w:t>wlbs</w:t>
      </w:r>
      <w:proofErr w:type="spellEnd"/>
      <w:r>
        <w:rPr>
          <w:sz w:val="20"/>
          <w:szCs w:val="20"/>
          <w:shd w:val="clear" w:color="auto" w:fill="FDFDFD"/>
        </w:rPr>
        <w:t xml:space="preserve">” variable means the work-life balance score. The relation between these variables is shown in Fig. </w:t>
      </w:r>
    </w:p>
    <w:p w14:paraId="1B326CA3" w14:textId="77777777" w:rsidR="00F31296" w:rsidRDefault="00F31296">
      <w:pPr>
        <w:widowControl/>
        <w:spacing w:before="240" w:after="60" w:line="228" w:lineRule="auto"/>
        <w:rPr>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77777777" w:rsidR="00F31296" w:rsidRDefault="00000000">
      <w:pPr>
        <w:widowControl/>
        <w:spacing w:before="240" w:after="240" w:line="228" w:lineRule="auto"/>
        <w:jc w:val="both"/>
        <w:rPr>
          <w:b/>
          <w:sz w:val="20"/>
          <w:szCs w:val="20"/>
          <w:shd w:val="clear" w:color="auto" w:fill="FDFDFD"/>
        </w:rPr>
      </w:pPr>
      <w:r>
        <w:rPr>
          <w:b/>
          <w:noProof/>
          <w:sz w:val="20"/>
          <w:szCs w:val="20"/>
          <w:shd w:val="clear" w:color="auto" w:fill="FDFDFD"/>
        </w:rPr>
        <w:drawing>
          <wp:inline distT="114300" distB="114300" distL="114300" distR="114300" wp14:anchorId="241C3E60" wp14:editId="6A91AC3C">
            <wp:extent cx="2867025" cy="14859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67025" cy="1485900"/>
                    </a:xfrm>
                    <a:prstGeom prst="rect">
                      <a:avLst/>
                    </a:prstGeom>
                    <a:ln/>
                  </pic:spPr>
                </pic:pic>
              </a:graphicData>
            </a:graphic>
          </wp:inline>
        </w:drawing>
      </w:r>
    </w:p>
    <w:p w14:paraId="3ED68350" w14:textId="77777777" w:rsidR="00F31296" w:rsidRDefault="00F31296">
      <w:pPr>
        <w:widowControl/>
        <w:spacing w:before="240" w:after="240" w:line="228" w:lineRule="auto"/>
        <w:jc w:val="both"/>
        <w:rPr>
          <w:b/>
          <w:sz w:val="20"/>
          <w:szCs w:val="20"/>
          <w:shd w:val="clear" w:color="auto" w:fill="FDFDFD"/>
        </w:rPr>
      </w:pPr>
    </w:p>
    <w:p w14:paraId="46785D58"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supporting and donation</w:t>
      </w:r>
    </w:p>
    <w:p w14:paraId="12A1C52D" w14:textId="77777777" w:rsidR="00F31296" w:rsidRDefault="00000000">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71896A73" wp14:editId="3FC5AE78">
            <wp:extent cx="2867025" cy="9271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867025" cy="927100"/>
                    </a:xfrm>
                    <a:prstGeom prst="rect">
                      <a:avLst/>
                    </a:prstGeom>
                    <a:ln/>
                  </pic:spPr>
                </pic:pic>
              </a:graphicData>
            </a:graphic>
          </wp:inline>
        </w:drawing>
      </w:r>
    </w:p>
    <w:p w14:paraId="6315F868"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Table2</w:t>
      </w:r>
      <w:r>
        <w:rPr>
          <w:sz w:val="20"/>
          <w:szCs w:val="20"/>
          <w:shd w:val="clear" w:color="auto" w:fill="FDFDFD"/>
        </w:rPr>
        <w:t xml:space="preserve"> Parameter estimates between supporting and </w:t>
      </w:r>
      <w:proofErr w:type="spellStart"/>
      <w:r>
        <w:rPr>
          <w:sz w:val="20"/>
          <w:szCs w:val="20"/>
          <w:shd w:val="clear" w:color="auto" w:fill="FDFDFD"/>
        </w:rPr>
        <w:t>personal_awards</w:t>
      </w:r>
      <w:proofErr w:type="spellEnd"/>
    </w:p>
    <w:p w14:paraId="5CE79C4D" w14:textId="77777777" w:rsidR="00F31296" w:rsidRDefault="00000000">
      <w:pPr>
        <w:widowControl/>
        <w:spacing w:before="240" w:after="240" w:line="228" w:lineRule="auto"/>
        <w:jc w:val="both"/>
        <w:rPr>
          <w:sz w:val="20"/>
          <w:szCs w:val="20"/>
        </w:rPr>
      </w:pPr>
      <w:r>
        <w:rPr>
          <w:noProof/>
          <w:sz w:val="20"/>
          <w:szCs w:val="20"/>
          <w:shd w:val="clear" w:color="auto" w:fill="FDFDFD"/>
        </w:rPr>
        <w:drawing>
          <wp:inline distT="114300" distB="114300" distL="114300" distR="114300" wp14:anchorId="1DC312A1" wp14:editId="5FAE6694">
            <wp:extent cx="2867025" cy="901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867025" cy="901700"/>
                    </a:xfrm>
                    <a:prstGeom prst="rect">
                      <a:avLst/>
                    </a:prstGeom>
                    <a:ln/>
                  </pic:spPr>
                </pic:pic>
              </a:graphicData>
            </a:graphic>
          </wp:inline>
        </w:drawing>
      </w:r>
    </w:p>
    <w:p w14:paraId="3C640CBD" w14:textId="77777777" w:rsidR="00F31296" w:rsidRDefault="00000000">
      <w:pPr>
        <w:widowControl/>
        <w:spacing w:before="240" w:after="240" w:line="228" w:lineRule="auto"/>
        <w:jc w:val="both"/>
        <w:rPr>
          <w:sz w:val="20"/>
          <w:szCs w:val="20"/>
        </w:rPr>
      </w:pPr>
      <w:r>
        <w:rPr>
          <w:b/>
          <w:sz w:val="20"/>
          <w:szCs w:val="20"/>
          <w:shd w:val="clear" w:color="auto" w:fill="FDFDFD"/>
        </w:rPr>
        <w:t>Table3</w:t>
      </w:r>
      <w:r>
        <w:rPr>
          <w:sz w:val="20"/>
          <w:szCs w:val="20"/>
          <w:shd w:val="clear" w:color="auto" w:fill="FDFDFD"/>
        </w:rPr>
        <w:t xml:space="preserve"> Parameter estimates between supporting + donation + </w:t>
      </w:r>
      <w:proofErr w:type="spellStart"/>
      <w:r>
        <w:rPr>
          <w:sz w:val="20"/>
          <w:szCs w:val="20"/>
          <w:shd w:val="clear" w:color="auto" w:fill="FDFDFD"/>
        </w:rPr>
        <w:t>personal_awards</w:t>
      </w:r>
      <w:proofErr w:type="spellEnd"/>
      <w:r>
        <w:rPr>
          <w:sz w:val="20"/>
          <w:szCs w:val="20"/>
          <w:shd w:val="clear" w:color="auto" w:fill="FDFDFD"/>
        </w:rPr>
        <w:t xml:space="preserve"> and work-life balance score</w:t>
      </w:r>
      <w:r>
        <w:rPr>
          <w:noProof/>
          <w:sz w:val="20"/>
          <w:szCs w:val="20"/>
          <w:shd w:val="clear" w:color="auto" w:fill="FDFDFD"/>
        </w:rPr>
        <w:drawing>
          <wp:inline distT="114300" distB="114300" distL="114300" distR="114300" wp14:anchorId="40A22F88" wp14:editId="2906403C">
            <wp:extent cx="2867025" cy="11578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867025" cy="1157830"/>
                    </a:xfrm>
                    <a:prstGeom prst="rect">
                      <a:avLst/>
                    </a:prstGeom>
                    <a:ln/>
                  </pic:spPr>
                </pic:pic>
              </a:graphicData>
            </a:graphic>
          </wp:inline>
        </w:drawing>
      </w:r>
    </w:p>
    <w:p w14:paraId="65499589" w14:textId="77777777" w:rsidR="00F31296" w:rsidRDefault="00F31296">
      <w:pPr>
        <w:widowControl/>
        <w:pBdr>
          <w:top w:val="nil"/>
          <w:left w:val="nil"/>
          <w:bottom w:val="nil"/>
          <w:right w:val="nil"/>
          <w:between w:val="nil"/>
        </w:pBdr>
        <w:spacing w:before="240" w:after="60" w:line="228" w:lineRule="auto"/>
        <w:rPr>
          <w:sz w:val="20"/>
          <w:szCs w:val="20"/>
        </w:rPr>
      </w:pPr>
    </w:p>
    <w:p w14:paraId="52FA91AB"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Table4</w:t>
      </w:r>
      <w:r>
        <w:rPr>
          <w:sz w:val="20"/>
          <w:szCs w:val="20"/>
          <w:shd w:val="clear" w:color="auto" w:fill="FDFDFD"/>
        </w:rPr>
        <w:t xml:space="preserve"> Effects of the supporting on work-life balance score under donation and </w:t>
      </w:r>
      <w:proofErr w:type="spellStart"/>
      <w:r>
        <w:rPr>
          <w:sz w:val="20"/>
          <w:szCs w:val="20"/>
          <w:shd w:val="clear" w:color="auto" w:fill="FDFDFD"/>
        </w:rPr>
        <w:t>personal_awards</w:t>
      </w:r>
      <w:proofErr w:type="spellEnd"/>
    </w:p>
    <w:p w14:paraId="71B33259" w14:textId="77777777" w:rsidR="00F31296" w:rsidRDefault="00000000">
      <w:pPr>
        <w:widowControl/>
        <w:spacing w:before="240" w:after="60" w:line="228" w:lineRule="auto"/>
        <w:rPr>
          <w:sz w:val="20"/>
          <w:szCs w:val="20"/>
        </w:rPr>
      </w:pPr>
      <w:r>
        <w:rPr>
          <w:noProof/>
          <w:sz w:val="20"/>
          <w:szCs w:val="20"/>
        </w:rPr>
        <w:drawing>
          <wp:inline distT="114300" distB="114300" distL="114300" distR="114300" wp14:anchorId="6FDB10BD" wp14:editId="421E25C9">
            <wp:extent cx="2867025" cy="1117364"/>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867025" cy="1117364"/>
                    </a:xfrm>
                    <a:prstGeom prst="rect">
                      <a:avLst/>
                    </a:prstGeom>
                    <a:ln/>
                  </pic:spPr>
                </pic:pic>
              </a:graphicData>
            </a:graphic>
          </wp:inline>
        </w:drawing>
      </w:r>
    </w:p>
    <w:p w14:paraId="029F6963" w14:textId="77777777" w:rsidR="00F31296" w:rsidRDefault="00000000">
      <w:pPr>
        <w:widowControl/>
        <w:spacing w:before="240" w:after="240" w:line="228" w:lineRule="auto"/>
        <w:jc w:val="both"/>
        <w:rPr>
          <w:sz w:val="20"/>
          <w:szCs w:val="20"/>
        </w:rPr>
      </w:pPr>
      <w:r>
        <w:rPr>
          <w:b/>
          <w:sz w:val="20"/>
          <w:szCs w:val="20"/>
          <w:shd w:val="clear" w:color="auto" w:fill="FDFDFD"/>
        </w:rPr>
        <w:t xml:space="preserve">Table5 </w:t>
      </w:r>
      <w:r>
        <w:rPr>
          <w:sz w:val="20"/>
          <w:szCs w:val="20"/>
          <w:shd w:val="clear" w:color="auto" w:fill="FDFDFD"/>
        </w:rPr>
        <w:t xml:space="preserve"> </w:t>
      </w:r>
    </w:p>
    <w:p w14:paraId="389AA18E" w14:textId="77777777" w:rsidR="00F31296" w:rsidRDefault="00F31296">
      <w:pPr>
        <w:widowControl/>
        <w:pBdr>
          <w:top w:val="nil"/>
          <w:left w:val="nil"/>
          <w:bottom w:val="nil"/>
          <w:right w:val="nil"/>
          <w:between w:val="nil"/>
        </w:pBdr>
        <w:spacing w:before="240" w:after="60" w:line="228" w:lineRule="auto"/>
        <w:rPr>
          <w:sz w:val="20"/>
          <w:szCs w:val="20"/>
        </w:rPr>
      </w:pPr>
    </w:p>
    <w:p w14:paraId="1F348CF9" w14:textId="77777777" w:rsidR="00F31296" w:rsidRDefault="00F31296">
      <w:pPr>
        <w:widowControl/>
        <w:spacing w:before="240" w:after="60" w:line="228" w:lineRule="auto"/>
        <w:rPr>
          <w:sz w:val="20"/>
          <w:szCs w:val="20"/>
        </w:rPr>
      </w:pPr>
    </w:p>
    <w:p w14:paraId="3E10E268" w14:textId="77777777" w:rsidR="00F31296" w:rsidRDefault="00000000">
      <w:pPr>
        <w:widowControl/>
        <w:spacing w:before="240" w:after="240" w:line="228" w:lineRule="auto"/>
        <w:jc w:val="both"/>
        <w:rPr>
          <w:sz w:val="20"/>
          <w:szCs w:val="20"/>
        </w:rPr>
      </w:pPr>
      <w:r>
        <w:rPr>
          <w:noProof/>
          <w:sz w:val="20"/>
          <w:szCs w:val="20"/>
          <w:shd w:val="clear" w:color="auto" w:fill="FDFDFD"/>
        </w:rPr>
        <w:drawing>
          <wp:inline distT="114300" distB="114300" distL="114300" distR="114300" wp14:anchorId="199C6511" wp14:editId="1FDDF6DF">
            <wp:extent cx="2867025" cy="800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867025" cy="800100"/>
                    </a:xfrm>
                    <a:prstGeom prst="rect">
                      <a:avLst/>
                    </a:prstGeom>
                    <a:ln/>
                  </pic:spPr>
                </pic:pic>
              </a:graphicData>
            </a:graphic>
          </wp:inline>
        </w:drawing>
      </w:r>
    </w:p>
    <w:p w14:paraId="28CA813B" w14:textId="77777777" w:rsidR="00F31296" w:rsidRDefault="00F31296">
      <w:pPr>
        <w:widowControl/>
        <w:spacing w:before="240" w:after="240" w:line="228" w:lineRule="auto"/>
        <w:jc w:val="both"/>
        <w:rPr>
          <w:sz w:val="20"/>
          <w:szCs w:val="20"/>
        </w:rPr>
      </w:pPr>
    </w:p>
    <w:p w14:paraId="7BCC78EA" w14:textId="77777777" w:rsidR="00F31296" w:rsidRDefault="00F31296">
      <w:pPr>
        <w:widowControl/>
        <w:pBdr>
          <w:top w:val="nil"/>
          <w:left w:val="nil"/>
          <w:bottom w:val="nil"/>
          <w:right w:val="nil"/>
          <w:between w:val="nil"/>
        </w:pBdr>
        <w:spacing w:before="240" w:after="60" w:line="228" w:lineRule="auto"/>
        <w:rPr>
          <w:sz w:val="20"/>
          <w:szCs w:val="20"/>
        </w:rPr>
      </w:pPr>
    </w:p>
    <w:p w14:paraId="6E47A9F5" w14:textId="77777777" w:rsidR="00F31296" w:rsidRDefault="00F31296">
      <w:pPr>
        <w:widowControl/>
        <w:pBdr>
          <w:top w:val="nil"/>
          <w:left w:val="nil"/>
          <w:bottom w:val="nil"/>
          <w:right w:val="nil"/>
          <w:between w:val="nil"/>
        </w:pBdr>
        <w:spacing w:before="240" w:after="60" w:line="228" w:lineRule="auto"/>
        <w:rPr>
          <w:sz w:val="20"/>
          <w:szCs w:val="20"/>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5FE88534" w14:textId="77777777" w:rsidR="00F31296" w:rsidRDefault="00F31296">
      <w:pPr>
        <w:widowControl/>
        <w:pBdr>
          <w:top w:val="nil"/>
          <w:left w:val="nil"/>
          <w:bottom w:val="nil"/>
          <w:right w:val="nil"/>
          <w:between w:val="nil"/>
        </w:pBdr>
        <w:spacing w:before="240" w:after="60" w:line="228" w:lineRule="auto"/>
        <w:rPr>
          <w:b/>
          <w:sz w:val="20"/>
          <w:szCs w:val="20"/>
        </w:rPr>
      </w:pPr>
    </w:p>
    <w:p w14:paraId="764B1678" w14:textId="77777777" w:rsidR="00F31296" w:rsidRDefault="00F31296">
      <w:pPr>
        <w:widowControl/>
        <w:pBdr>
          <w:top w:val="nil"/>
          <w:left w:val="nil"/>
          <w:bottom w:val="nil"/>
          <w:right w:val="nil"/>
          <w:between w:val="nil"/>
        </w:pBdr>
        <w:spacing w:before="240" w:after="60" w:line="228" w:lineRule="auto"/>
        <w:rPr>
          <w:b/>
          <w:sz w:val="20"/>
          <w:szCs w:val="20"/>
        </w:rPr>
      </w:pPr>
    </w:p>
    <w:p w14:paraId="39AA0017" w14:textId="77777777" w:rsidR="00F31296" w:rsidRDefault="00F31296">
      <w:pPr>
        <w:widowControl/>
        <w:pBdr>
          <w:top w:val="nil"/>
          <w:left w:val="nil"/>
          <w:bottom w:val="nil"/>
          <w:right w:val="nil"/>
          <w:between w:val="nil"/>
        </w:pBdr>
        <w:spacing w:before="240" w:after="60" w:line="228" w:lineRule="auto"/>
        <w:rPr>
          <w:b/>
          <w:sz w:val="20"/>
          <w:szCs w:val="20"/>
        </w:rPr>
      </w:pPr>
    </w:p>
    <w:p w14:paraId="49D24DFE" w14:textId="77777777" w:rsidR="00F31296" w:rsidRDefault="00F31296">
      <w:pPr>
        <w:widowControl/>
        <w:pBdr>
          <w:top w:val="nil"/>
          <w:left w:val="nil"/>
          <w:bottom w:val="nil"/>
          <w:right w:val="nil"/>
          <w:between w:val="nil"/>
        </w:pBdr>
        <w:spacing w:before="240" w:after="60" w:line="228" w:lineRule="auto"/>
        <w:rPr>
          <w:b/>
          <w:sz w:val="20"/>
          <w:szCs w:val="20"/>
        </w:rPr>
      </w:pPr>
    </w:p>
    <w:p w14:paraId="2406E8BC" w14:textId="77777777" w:rsidR="00F31296" w:rsidRDefault="00F31296">
      <w:pPr>
        <w:widowControl/>
        <w:pBdr>
          <w:top w:val="nil"/>
          <w:left w:val="nil"/>
          <w:bottom w:val="nil"/>
          <w:right w:val="nil"/>
          <w:between w:val="nil"/>
        </w:pBdr>
        <w:spacing w:before="240" w:after="60" w:line="228" w:lineRule="auto"/>
        <w:rPr>
          <w:b/>
          <w:sz w:val="20"/>
          <w:szCs w:val="20"/>
        </w:rPr>
      </w:pPr>
    </w:p>
    <w:p w14:paraId="381B3782" w14:textId="77777777" w:rsidR="00F31296" w:rsidRDefault="00F31296">
      <w:pPr>
        <w:widowControl/>
        <w:pBdr>
          <w:top w:val="nil"/>
          <w:left w:val="nil"/>
          <w:bottom w:val="nil"/>
          <w:right w:val="nil"/>
          <w:between w:val="nil"/>
        </w:pBdr>
        <w:spacing w:before="240" w:after="60" w:line="228" w:lineRule="auto"/>
        <w:rPr>
          <w:b/>
          <w:sz w:val="20"/>
          <w:szCs w:val="20"/>
        </w:rPr>
      </w:pPr>
    </w:p>
    <w:p w14:paraId="072D4D72" w14:textId="77777777" w:rsidR="00F31296" w:rsidRDefault="00F31296">
      <w:pPr>
        <w:widowControl/>
        <w:pBdr>
          <w:top w:val="nil"/>
          <w:left w:val="nil"/>
          <w:bottom w:val="nil"/>
          <w:right w:val="nil"/>
          <w:between w:val="nil"/>
        </w:pBdr>
        <w:spacing w:before="240" w:after="60" w:line="228" w:lineRule="auto"/>
        <w:rPr>
          <w:b/>
          <w:sz w:val="20"/>
          <w:szCs w:val="20"/>
        </w:rPr>
      </w:pPr>
    </w:p>
    <w:p w14:paraId="7000D25F" w14:textId="77777777" w:rsidR="00F31296" w:rsidRDefault="00F31296">
      <w:pPr>
        <w:widowControl/>
        <w:pBdr>
          <w:top w:val="nil"/>
          <w:left w:val="nil"/>
          <w:bottom w:val="nil"/>
          <w:right w:val="nil"/>
          <w:between w:val="nil"/>
        </w:pBdr>
        <w:spacing w:before="240" w:after="60" w:line="228" w:lineRule="auto"/>
        <w:rPr>
          <w:b/>
          <w:sz w:val="20"/>
          <w:szCs w:val="20"/>
        </w:rPr>
      </w:pPr>
    </w:p>
    <w:p w14:paraId="6A937D0C" w14:textId="77777777" w:rsidR="00F31296" w:rsidRDefault="00F31296">
      <w:pPr>
        <w:widowControl/>
        <w:pBdr>
          <w:top w:val="nil"/>
          <w:left w:val="nil"/>
          <w:bottom w:val="nil"/>
          <w:right w:val="nil"/>
          <w:between w:val="nil"/>
        </w:pBdr>
        <w:spacing w:before="240" w:after="60" w:line="228" w:lineRule="auto"/>
        <w:rPr>
          <w:b/>
          <w:sz w:val="20"/>
          <w:szCs w:val="20"/>
        </w:rPr>
      </w:pPr>
    </w:p>
    <w:p w14:paraId="37311CFC" w14:textId="77777777" w:rsidR="00F31296" w:rsidRDefault="00F31296">
      <w:pPr>
        <w:widowControl/>
        <w:pBdr>
          <w:top w:val="nil"/>
          <w:left w:val="nil"/>
          <w:bottom w:val="nil"/>
          <w:right w:val="nil"/>
          <w:between w:val="nil"/>
        </w:pBdr>
        <w:spacing w:before="240" w:after="60" w:line="228" w:lineRule="auto"/>
        <w:rPr>
          <w:b/>
          <w:sz w:val="20"/>
          <w:szCs w:val="20"/>
        </w:rPr>
      </w:pPr>
    </w:p>
    <w:p w14:paraId="7231D167" w14:textId="77777777" w:rsidR="00F31296" w:rsidRDefault="00F31296">
      <w:pPr>
        <w:widowControl/>
        <w:pBdr>
          <w:top w:val="nil"/>
          <w:left w:val="nil"/>
          <w:bottom w:val="nil"/>
          <w:right w:val="nil"/>
          <w:between w:val="nil"/>
        </w:pBdr>
        <w:spacing w:before="240" w:after="60" w:line="228" w:lineRule="auto"/>
        <w:rPr>
          <w:b/>
          <w:sz w:val="20"/>
          <w:szCs w:val="20"/>
        </w:rPr>
      </w:pPr>
    </w:p>
    <w:p w14:paraId="7C3B3ECC" w14:textId="77777777" w:rsidR="00F31296" w:rsidRDefault="00F31296">
      <w:pPr>
        <w:widowControl/>
        <w:pBdr>
          <w:top w:val="nil"/>
          <w:left w:val="nil"/>
          <w:bottom w:val="nil"/>
          <w:right w:val="nil"/>
          <w:between w:val="nil"/>
        </w:pBdr>
        <w:spacing w:before="240" w:after="60" w:line="228" w:lineRule="auto"/>
        <w:rPr>
          <w:b/>
          <w:sz w:val="20"/>
          <w:szCs w:val="20"/>
        </w:rPr>
      </w:pPr>
    </w:p>
    <w:p w14:paraId="07E504FC" w14:textId="77777777" w:rsidR="00F31296" w:rsidRDefault="00F31296">
      <w:pPr>
        <w:widowControl/>
        <w:pBdr>
          <w:top w:val="nil"/>
          <w:left w:val="nil"/>
          <w:bottom w:val="nil"/>
          <w:right w:val="nil"/>
          <w:between w:val="nil"/>
        </w:pBdr>
        <w:spacing w:before="240" w:after="60" w:line="228" w:lineRule="auto"/>
        <w:rPr>
          <w:b/>
          <w:sz w:val="20"/>
          <w:szCs w:val="20"/>
        </w:rPr>
        <w:sectPr w:rsidR="00F31296">
          <w:type w:val="continuous"/>
          <w:pgSz w:w="11910" w:h="16840"/>
          <w:pgMar w:top="1440" w:right="1080" w:bottom="1440" w:left="1080" w:header="720" w:footer="720" w:gutter="0"/>
          <w:cols w:num="2" w:space="720" w:equalWidth="0">
            <w:col w:w="4512" w:space="720"/>
            <w:col w:w="4512" w:space="0"/>
          </w:cols>
        </w:sectPr>
      </w:pPr>
    </w:p>
    <w:p w14:paraId="77FCE82C" w14:textId="77777777" w:rsidR="00F31296" w:rsidRDefault="00F31296">
      <w:pPr>
        <w:widowControl/>
        <w:pBdr>
          <w:top w:val="nil"/>
          <w:left w:val="nil"/>
          <w:bottom w:val="nil"/>
          <w:right w:val="nil"/>
          <w:between w:val="nil"/>
        </w:pBdr>
        <w:spacing w:before="240" w:after="60" w:line="228" w:lineRule="auto"/>
        <w:rPr>
          <w:b/>
          <w:sz w:val="20"/>
          <w:szCs w:val="20"/>
        </w:rPr>
      </w:pPr>
    </w:p>
    <w:p w14:paraId="3C63DBC4" w14:textId="77777777" w:rsidR="00F31296" w:rsidRDefault="00F31296">
      <w:pPr>
        <w:widowControl/>
        <w:pBdr>
          <w:top w:val="nil"/>
          <w:left w:val="nil"/>
          <w:bottom w:val="nil"/>
          <w:right w:val="nil"/>
          <w:between w:val="nil"/>
        </w:pBdr>
        <w:spacing w:before="240" w:after="60" w:line="228" w:lineRule="auto"/>
        <w:rPr>
          <w:b/>
          <w:sz w:val="20"/>
          <w:szCs w:val="20"/>
        </w:rPr>
      </w:pPr>
    </w:p>
    <w:p w14:paraId="5DF2CABD" w14:textId="77777777" w:rsidR="00F31296" w:rsidRDefault="00F31296">
      <w:pPr>
        <w:widowControl/>
        <w:pBdr>
          <w:top w:val="nil"/>
          <w:left w:val="nil"/>
          <w:bottom w:val="nil"/>
          <w:right w:val="nil"/>
          <w:between w:val="nil"/>
        </w:pBdr>
        <w:spacing w:before="240" w:after="60" w:line="228" w:lineRule="auto"/>
        <w:rPr>
          <w:b/>
          <w:sz w:val="20"/>
          <w:szCs w:val="20"/>
        </w:rPr>
      </w:pPr>
    </w:p>
    <w:p w14:paraId="46589B03" w14:textId="77777777" w:rsidR="00F31296" w:rsidRDefault="00F31296">
      <w:pPr>
        <w:widowControl/>
        <w:pBdr>
          <w:top w:val="nil"/>
          <w:left w:val="nil"/>
          <w:bottom w:val="nil"/>
          <w:right w:val="nil"/>
          <w:between w:val="nil"/>
        </w:pBdr>
        <w:spacing w:before="240" w:after="60" w:line="228" w:lineRule="auto"/>
        <w:rPr>
          <w:b/>
          <w:sz w:val="20"/>
          <w:szCs w:val="20"/>
        </w:rPr>
      </w:pPr>
    </w:p>
    <w:p w14:paraId="503FA093" w14:textId="77777777" w:rsidR="00F31296" w:rsidRDefault="00F31296">
      <w:pPr>
        <w:widowControl/>
        <w:pBdr>
          <w:top w:val="nil"/>
          <w:left w:val="nil"/>
          <w:bottom w:val="nil"/>
          <w:right w:val="nil"/>
          <w:between w:val="nil"/>
        </w:pBdr>
        <w:spacing w:before="240" w:after="60" w:line="228" w:lineRule="auto"/>
        <w:rPr>
          <w:b/>
          <w:sz w:val="20"/>
          <w:szCs w:val="20"/>
        </w:rPr>
      </w:pPr>
    </w:p>
    <w:p w14:paraId="3400031E" w14:textId="77777777" w:rsidR="00F31296" w:rsidRDefault="00F31296">
      <w:pPr>
        <w:widowControl/>
        <w:pBdr>
          <w:top w:val="nil"/>
          <w:left w:val="nil"/>
          <w:bottom w:val="nil"/>
          <w:right w:val="nil"/>
          <w:between w:val="nil"/>
        </w:pBdr>
        <w:spacing w:before="240" w:after="60" w:line="228" w:lineRule="auto"/>
        <w:rPr>
          <w:b/>
          <w:sz w:val="20"/>
          <w:szCs w:val="20"/>
        </w:rPr>
      </w:pPr>
    </w:p>
    <w:p w14:paraId="7F8455F5" w14:textId="77777777" w:rsidR="00F31296" w:rsidRDefault="00F31296">
      <w:pPr>
        <w:widowControl/>
        <w:pBdr>
          <w:top w:val="nil"/>
          <w:left w:val="nil"/>
          <w:bottom w:val="nil"/>
          <w:right w:val="nil"/>
          <w:between w:val="nil"/>
        </w:pBdr>
        <w:spacing w:before="240" w:after="60" w:line="228" w:lineRule="auto"/>
        <w:rPr>
          <w:b/>
          <w:sz w:val="20"/>
          <w:szCs w:val="20"/>
        </w:rPr>
      </w:pPr>
    </w:p>
    <w:p w14:paraId="12E2A3D3" w14:textId="77777777" w:rsidR="00F31296" w:rsidRDefault="00F31296">
      <w:pPr>
        <w:widowControl/>
        <w:pBdr>
          <w:top w:val="nil"/>
          <w:left w:val="nil"/>
          <w:bottom w:val="nil"/>
          <w:right w:val="nil"/>
          <w:between w:val="nil"/>
        </w:pBdr>
        <w:spacing w:before="240" w:after="60" w:line="228" w:lineRule="auto"/>
        <w:rPr>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00000">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06F3FFD9" w14:textId="77777777" w:rsidR="00F31296" w:rsidRDefault="00000000">
      <w:pPr>
        <w:widowControl/>
        <w:pBdr>
          <w:top w:val="nil"/>
          <w:left w:val="nil"/>
          <w:bottom w:val="nil"/>
          <w:right w:val="nil"/>
          <w:between w:val="nil"/>
        </w:pBdr>
        <w:spacing w:before="240" w:after="60" w:line="228" w:lineRule="auto"/>
        <w:rPr>
          <w:b/>
          <w:color w:val="000000"/>
          <w:sz w:val="20"/>
          <w:szCs w:val="20"/>
        </w:rPr>
      </w:pPr>
      <w:r>
        <w:rPr>
          <w:b/>
          <w:color w:val="000000"/>
          <w:sz w:val="20"/>
          <w:szCs w:val="20"/>
        </w:rPr>
        <w:t>References</w:t>
      </w:r>
    </w:p>
    <w:p w14:paraId="59AAEB91"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 Kim, B., Jung, S., Kim, M., Kim, J., Lee, H., &amp; Kim, S.: Solar Power Generation Forecasting based on LSTM considering Weather Conditions. Journal of Korean Institute of Intelligent Systems. </w:t>
      </w:r>
      <w:r>
        <w:rPr>
          <w:b/>
          <w:color w:val="000000"/>
          <w:sz w:val="18"/>
          <w:szCs w:val="18"/>
        </w:rPr>
        <w:t>30</w:t>
      </w:r>
      <w:r>
        <w:rPr>
          <w:color w:val="000000"/>
          <w:sz w:val="18"/>
          <w:szCs w:val="18"/>
        </w:rPr>
        <w:t>(1), 7-12 (2020)</w:t>
      </w:r>
    </w:p>
    <w:p w14:paraId="0D1BFB50"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2. Song, J., </w:t>
      </w:r>
      <w:proofErr w:type="spellStart"/>
      <w:r>
        <w:rPr>
          <w:color w:val="000000"/>
          <w:sz w:val="18"/>
          <w:szCs w:val="18"/>
        </w:rPr>
        <w:t>Jeong</w:t>
      </w:r>
      <w:proofErr w:type="spellEnd"/>
      <w:r>
        <w:rPr>
          <w:color w:val="000000"/>
          <w:sz w:val="18"/>
          <w:szCs w:val="18"/>
        </w:rPr>
        <w:t xml:space="preserve">, Y., Lee, S.: Analysis of prediction model for solar power generation. JDC. </w:t>
      </w:r>
      <w:r>
        <w:rPr>
          <w:b/>
          <w:color w:val="000000"/>
          <w:sz w:val="18"/>
          <w:szCs w:val="18"/>
        </w:rPr>
        <w:t>12</w:t>
      </w:r>
      <w:r>
        <w:rPr>
          <w:color w:val="000000"/>
          <w:sz w:val="18"/>
          <w:szCs w:val="18"/>
        </w:rPr>
        <w:t>(3), 243-248 (2014)</w:t>
      </w:r>
    </w:p>
    <w:p w14:paraId="0584D32E"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3. Kwan, Y.: A Comparison of Solar Power Forecasting Models Using Meteorological Forecast Data. Master thesis of Chung-Ang Univ., South Korea (2017)</w:t>
      </w:r>
    </w:p>
    <w:p w14:paraId="53A63824"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4. Kim, Y., Lee, S., Kim, H.: Prediction Method of Photovoltaic Power Generation Based on LSTM Using Weather Information. KICS. </w:t>
      </w:r>
      <w:r>
        <w:rPr>
          <w:b/>
          <w:color w:val="000000"/>
          <w:sz w:val="18"/>
          <w:szCs w:val="18"/>
        </w:rPr>
        <w:t>44</w:t>
      </w:r>
      <w:r>
        <w:rPr>
          <w:color w:val="000000"/>
          <w:sz w:val="18"/>
          <w:szCs w:val="18"/>
        </w:rPr>
        <w:t>(12), 2231-2238 (2019)</w:t>
      </w:r>
    </w:p>
    <w:p w14:paraId="2AC4B245"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5. Lee, C., Ji, P.: Development of Daily PV Power Forecasting Models using ELM. KIEEP. </w:t>
      </w:r>
      <w:r>
        <w:rPr>
          <w:b/>
          <w:color w:val="000000"/>
          <w:sz w:val="18"/>
          <w:szCs w:val="18"/>
        </w:rPr>
        <w:t>64</w:t>
      </w:r>
      <w:r>
        <w:rPr>
          <w:color w:val="000000"/>
          <w:sz w:val="18"/>
          <w:szCs w:val="18"/>
        </w:rPr>
        <w:t>(3), 164-168 (2015)</w:t>
      </w:r>
    </w:p>
    <w:p w14:paraId="56F7B7D7"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6. Huang, R., Huang, T., </w:t>
      </w:r>
      <w:proofErr w:type="spellStart"/>
      <w:r>
        <w:rPr>
          <w:color w:val="000000"/>
          <w:sz w:val="18"/>
          <w:szCs w:val="18"/>
        </w:rPr>
        <w:t>Gadh</w:t>
      </w:r>
      <w:proofErr w:type="spellEnd"/>
      <w:r>
        <w:rPr>
          <w:color w:val="000000"/>
          <w:sz w:val="18"/>
          <w:szCs w:val="18"/>
        </w:rPr>
        <w:t xml:space="preserve">, R. Li, N.: Solar generation prediction using the ARMA model in a laboratory-level micro-grid. 2012 IEEE Third International Conference on </w:t>
      </w:r>
      <w:proofErr w:type="spellStart"/>
      <w:r>
        <w:rPr>
          <w:color w:val="000000"/>
          <w:sz w:val="18"/>
          <w:szCs w:val="18"/>
        </w:rPr>
        <w:t>SmartGridComm</w:t>
      </w:r>
      <w:proofErr w:type="spellEnd"/>
      <w:r>
        <w:rPr>
          <w:color w:val="000000"/>
          <w:sz w:val="18"/>
          <w:szCs w:val="18"/>
        </w:rPr>
        <w:t>. 528-533 (2012)</w:t>
      </w:r>
    </w:p>
    <w:p w14:paraId="78548479"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7. </w:t>
      </w:r>
      <w:proofErr w:type="spellStart"/>
      <w:r>
        <w:rPr>
          <w:color w:val="000000"/>
          <w:sz w:val="18"/>
          <w:szCs w:val="18"/>
        </w:rPr>
        <w:t>Atique</w:t>
      </w:r>
      <w:proofErr w:type="spellEnd"/>
      <w:r>
        <w:rPr>
          <w:color w:val="000000"/>
          <w:sz w:val="18"/>
          <w:szCs w:val="18"/>
        </w:rPr>
        <w:t xml:space="preserve">, S., </w:t>
      </w:r>
      <w:proofErr w:type="spellStart"/>
      <w:r>
        <w:rPr>
          <w:color w:val="000000"/>
          <w:sz w:val="18"/>
          <w:szCs w:val="18"/>
        </w:rPr>
        <w:t>Noureen</w:t>
      </w:r>
      <w:proofErr w:type="spellEnd"/>
      <w:r>
        <w:rPr>
          <w:color w:val="000000"/>
          <w:sz w:val="18"/>
          <w:szCs w:val="18"/>
        </w:rPr>
        <w:t xml:space="preserve">, S., Roy, V., </w:t>
      </w:r>
      <w:proofErr w:type="spellStart"/>
      <w:r>
        <w:rPr>
          <w:color w:val="000000"/>
          <w:sz w:val="18"/>
          <w:szCs w:val="18"/>
        </w:rPr>
        <w:t>Subburaj</w:t>
      </w:r>
      <w:proofErr w:type="spellEnd"/>
      <w:r>
        <w:rPr>
          <w:color w:val="000000"/>
          <w:sz w:val="18"/>
          <w:szCs w:val="18"/>
        </w:rPr>
        <w:t xml:space="preserve">, S., Bayne, S., </w:t>
      </w:r>
      <w:proofErr w:type="spellStart"/>
      <w:r>
        <w:rPr>
          <w:color w:val="000000"/>
          <w:sz w:val="18"/>
          <w:szCs w:val="18"/>
        </w:rPr>
        <w:t>Macifie</w:t>
      </w:r>
      <w:proofErr w:type="spellEnd"/>
      <w:r>
        <w:rPr>
          <w:color w:val="000000"/>
          <w:sz w:val="18"/>
          <w:szCs w:val="18"/>
        </w:rPr>
        <w:t>, J.: Forecasting of total daily solar energy generation using ARIMA: A case study. IEEE 9th Annual CCWC. 114-119 (2019)</w:t>
      </w:r>
    </w:p>
    <w:p w14:paraId="5D6B2033"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8. Lee, H.: Use of the Moving Average of the Current Weather Data for the Solar Power Generation Amount Prediction. KMMS. </w:t>
      </w:r>
      <w:r>
        <w:rPr>
          <w:b/>
          <w:color w:val="000000"/>
          <w:sz w:val="18"/>
          <w:szCs w:val="18"/>
        </w:rPr>
        <w:t>19</w:t>
      </w:r>
      <w:r>
        <w:rPr>
          <w:color w:val="000000"/>
          <w:sz w:val="18"/>
          <w:szCs w:val="18"/>
        </w:rPr>
        <w:t>(8), 1530-1537 (2016)</w:t>
      </w:r>
    </w:p>
    <w:p w14:paraId="71BF234F"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9. </w:t>
      </w:r>
      <w:proofErr w:type="spellStart"/>
      <w:r>
        <w:rPr>
          <w:color w:val="000000"/>
          <w:sz w:val="18"/>
          <w:szCs w:val="18"/>
        </w:rPr>
        <w:t>Jeong</w:t>
      </w:r>
      <w:proofErr w:type="spellEnd"/>
      <w:r>
        <w:rPr>
          <w:color w:val="000000"/>
          <w:sz w:val="18"/>
          <w:szCs w:val="18"/>
        </w:rPr>
        <w:t xml:space="preserve">, J., Tae, Y.: Comparison Analysis for Characteristic of Short-Term Power generation Forecasting models for </w:t>
      </w:r>
      <w:r>
        <w:rPr>
          <w:color w:val="000000"/>
          <w:sz w:val="18"/>
          <w:szCs w:val="18"/>
        </w:rPr>
        <w:t xml:space="preserve">Building Integrated photovoltaics. AIK. </w:t>
      </w:r>
      <w:r>
        <w:rPr>
          <w:b/>
          <w:color w:val="000000"/>
          <w:sz w:val="18"/>
          <w:szCs w:val="18"/>
        </w:rPr>
        <w:t>36</w:t>
      </w:r>
      <w:r>
        <w:rPr>
          <w:color w:val="000000"/>
          <w:sz w:val="18"/>
          <w:szCs w:val="18"/>
        </w:rPr>
        <w:t>(2), 665-666 (2016)</w:t>
      </w:r>
    </w:p>
    <w:p w14:paraId="4CBA8549"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10. Lee, K., Kim, W.: Forecasting of 24_hours Ahead Photovoltaic Power Output Using Support Vector Regression. JKIIT. </w:t>
      </w:r>
      <w:r>
        <w:rPr>
          <w:b/>
          <w:color w:val="000000"/>
          <w:sz w:val="18"/>
          <w:szCs w:val="18"/>
        </w:rPr>
        <w:t>14</w:t>
      </w:r>
      <w:r>
        <w:rPr>
          <w:color w:val="000000"/>
          <w:sz w:val="18"/>
          <w:szCs w:val="18"/>
        </w:rPr>
        <w:t>(3), 175-183 (2016)</w:t>
      </w:r>
    </w:p>
    <w:p w14:paraId="2A981777"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11. </w:t>
      </w:r>
      <w:proofErr w:type="spellStart"/>
      <w:r>
        <w:rPr>
          <w:color w:val="000000"/>
          <w:sz w:val="18"/>
          <w:szCs w:val="18"/>
        </w:rPr>
        <w:t>Jeong</w:t>
      </w:r>
      <w:proofErr w:type="spellEnd"/>
      <w:r>
        <w:rPr>
          <w:color w:val="000000"/>
          <w:sz w:val="18"/>
          <w:szCs w:val="18"/>
        </w:rPr>
        <w:t xml:space="preserve">, J., Chae, Y.: Improvement for Forecasting of Photovoltaic Power Output using Real Time Weather Data based on Machine Learning. KSLES. </w:t>
      </w:r>
      <w:r>
        <w:rPr>
          <w:b/>
          <w:color w:val="000000"/>
          <w:sz w:val="18"/>
          <w:szCs w:val="18"/>
        </w:rPr>
        <w:t>25</w:t>
      </w:r>
      <w:r>
        <w:rPr>
          <w:color w:val="000000"/>
          <w:sz w:val="18"/>
          <w:szCs w:val="18"/>
        </w:rPr>
        <w:t>(1), 119-125 (2018)</w:t>
      </w:r>
    </w:p>
    <w:p w14:paraId="27C8F0D2"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12. Son, H., Kim, S., Jang, Y.: LSTM-based 24-Hour Solar Power Forecasting Model using Weather Forecast Data. KIISE Transactions on Computing Practices. </w:t>
      </w:r>
      <w:r>
        <w:rPr>
          <w:b/>
          <w:color w:val="000000"/>
          <w:sz w:val="18"/>
          <w:szCs w:val="18"/>
        </w:rPr>
        <w:t>26</w:t>
      </w:r>
      <w:r>
        <w:rPr>
          <w:color w:val="000000"/>
          <w:sz w:val="18"/>
          <w:szCs w:val="18"/>
        </w:rPr>
        <w:t>(10), 0435 ~ 0441 (2020)</w:t>
      </w:r>
    </w:p>
    <w:p w14:paraId="62CB71CB"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bookmarkStart w:id="3" w:name="_heading=h.2et92p0" w:colFirst="0" w:colLast="0"/>
      <w:bookmarkEnd w:id="3"/>
      <w:r>
        <w:rPr>
          <w:color w:val="000000"/>
          <w:sz w:val="18"/>
          <w:szCs w:val="18"/>
        </w:rPr>
        <w:t xml:space="preserve">13. Baron R.M., Kenny D.A.: The moderator-mediator variable distinction in social psychological research: conceptual, strategic, and statistical considerations. J Pers Soc Psychol. </w:t>
      </w:r>
      <w:r>
        <w:rPr>
          <w:b/>
          <w:color w:val="000000"/>
          <w:sz w:val="18"/>
          <w:szCs w:val="18"/>
        </w:rPr>
        <w:t>51</w:t>
      </w:r>
      <w:r>
        <w:rPr>
          <w:color w:val="000000"/>
          <w:sz w:val="18"/>
          <w:szCs w:val="18"/>
        </w:rPr>
        <w:t>(6), 1173-82 (1986)</w:t>
      </w:r>
    </w:p>
    <w:p w14:paraId="31D959DB"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14. Jung, S., </w:t>
      </w:r>
      <w:proofErr w:type="spellStart"/>
      <w:r>
        <w:rPr>
          <w:color w:val="000000"/>
          <w:sz w:val="18"/>
          <w:szCs w:val="18"/>
        </w:rPr>
        <w:t>Seo</w:t>
      </w:r>
      <w:proofErr w:type="spellEnd"/>
      <w:r>
        <w:rPr>
          <w:color w:val="000000"/>
          <w:sz w:val="18"/>
          <w:szCs w:val="18"/>
        </w:rPr>
        <w:t xml:space="preserve">, D.: Assessing Mediated Moderation and Moderated </w:t>
      </w:r>
      <w:proofErr w:type="gramStart"/>
      <w:r>
        <w:rPr>
          <w:color w:val="000000"/>
          <w:sz w:val="18"/>
          <w:szCs w:val="18"/>
        </w:rPr>
        <w:t>Mediation :</w:t>
      </w:r>
      <w:proofErr w:type="gramEnd"/>
      <w:r>
        <w:rPr>
          <w:color w:val="000000"/>
          <w:sz w:val="18"/>
          <w:szCs w:val="18"/>
        </w:rPr>
        <w:t xml:space="preserve"> Guidelines and Empirical Illustration. Korean Journal of Psychology General. </w:t>
      </w:r>
      <w:r>
        <w:rPr>
          <w:b/>
          <w:color w:val="000000"/>
          <w:sz w:val="18"/>
          <w:szCs w:val="18"/>
        </w:rPr>
        <w:t>35</w:t>
      </w:r>
      <w:r>
        <w:rPr>
          <w:color w:val="000000"/>
          <w:sz w:val="18"/>
          <w:szCs w:val="18"/>
        </w:rPr>
        <w:t>(1), 257-282 (2016)</w:t>
      </w:r>
    </w:p>
    <w:p w14:paraId="7A58E99E"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15. Kim, J.-E., Kim, J.-S.: A Study on the Mediating Effect of </w:t>
      </w:r>
      <w:proofErr w:type="spellStart"/>
      <w:r>
        <w:rPr>
          <w:color w:val="000000"/>
          <w:sz w:val="18"/>
          <w:szCs w:val="18"/>
        </w:rPr>
        <w:t>Self esteem</w:t>
      </w:r>
      <w:proofErr w:type="spellEnd"/>
      <w:r>
        <w:rPr>
          <w:color w:val="000000"/>
          <w:sz w:val="18"/>
          <w:szCs w:val="18"/>
        </w:rPr>
        <w:t xml:space="preserve"> in the Influence of Social Bonding of Youth on Self </w:t>
      </w:r>
      <w:proofErr w:type="gramStart"/>
      <w:r>
        <w:rPr>
          <w:color w:val="000000"/>
          <w:sz w:val="18"/>
          <w:szCs w:val="18"/>
        </w:rPr>
        <w:t>Leadership :</w:t>
      </w:r>
      <w:proofErr w:type="gramEnd"/>
      <w:r>
        <w:rPr>
          <w:color w:val="000000"/>
          <w:sz w:val="18"/>
          <w:szCs w:val="18"/>
        </w:rPr>
        <w:t xml:space="preserve"> A Multi-group Analysis between poverty perceptions adolescents of correctional facility and General Adolescents. Journal of Transactional Analysis &amp; Counseling. </w:t>
      </w:r>
      <w:r>
        <w:rPr>
          <w:b/>
          <w:color w:val="000000"/>
          <w:sz w:val="18"/>
          <w:szCs w:val="18"/>
        </w:rPr>
        <w:t>9</w:t>
      </w:r>
      <w:r>
        <w:rPr>
          <w:color w:val="000000"/>
          <w:sz w:val="18"/>
          <w:szCs w:val="18"/>
        </w:rPr>
        <w:t>(1), 45-63 (2019)</w:t>
      </w:r>
    </w:p>
    <w:p w14:paraId="4007420B"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16. </w:t>
      </w:r>
      <w:proofErr w:type="spellStart"/>
      <w:r>
        <w:rPr>
          <w:color w:val="000000"/>
          <w:sz w:val="18"/>
          <w:szCs w:val="18"/>
        </w:rPr>
        <w:t>Bak</w:t>
      </w:r>
      <w:proofErr w:type="spellEnd"/>
      <w:r>
        <w:rPr>
          <w:color w:val="000000"/>
          <w:sz w:val="18"/>
          <w:szCs w:val="18"/>
        </w:rPr>
        <w:t xml:space="preserve">, S., Kim, H.: The Effects of Job-seeking stress on Somatization Symptoms in college </w:t>
      </w:r>
      <w:proofErr w:type="gramStart"/>
      <w:r>
        <w:rPr>
          <w:color w:val="000000"/>
          <w:sz w:val="18"/>
          <w:szCs w:val="18"/>
        </w:rPr>
        <w:t>students :</w:t>
      </w:r>
      <w:proofErr w:type="gramEnd"/>
      <w:r>
        <w:rPr>
          <w:color w:val="000000"/>
          <w:sz w:val="18"/>
          <w:szCs w:val="18"/>
        </w:rPr>
        <w:t xml:space="preserve"> The Mediating Effects of Maladaptive Self-focused Attention and Emotion Dysregulation. Journal of the Korea Convergence Society. </w:t>
      </w:r>
      <w:r>
        <w:rPr>
          <w:b/>
          <w:color w:val="000000"/>
          <w:sz w:val="18"/>
          <w:szCs w:val="18"/>
        </w:rPr>
        <w:t>12</w:t>
      </w:r>
      <w:r>
        <w:rPr>
          <w:color w:val="000000"/>
          <w:sz w:val="18"/>
          <w:szCs w:val="18"/>
        </w:rPr>
        <w:t>(6), 267-278 (2021)</w:t>
      </w:r>
    </w:p>
    <w:p w14:paraId="717D6C58"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17. </w:t>
      </w:r>
      <w:proofErr w:type="spellStart"/>
      <w:r>
        <w:rPr>
          <w:color w:val="000000"/>
          <w:sz w:val="18"/>
          <w:szCs w:val="18"/>
        </w:rPr>
        <w:t>Musić</w:t>
      </w:r>
      <w:proofErr w:type="spellEnd"/>
      <w:r>
        <w:rPr>
          <w:color w:val="000000"/>
          <w:sz w:val="18"/>
          <w:szCs w:val="18"/>
        </w:rPr>
        <w:t xml:space="preserve">, J., </w:t>
      </w:r>
      <w:proofErr w:type="spellStart"/>
      <w:r>
        <w:rPr>
          <w:color w:val="000000"/>
          <w:sz w:val="18"/>
          <w:szCs w:val="18"/>
        </w:rPr>
        <w:t>Kružić</w:t>
      </w:r>
      <w:proofErr w:type="spellEnd"/>
      <w:r>
        <w:rPr>
          <w:color w:val="000000"/>
          <w:sz w:val="18"/>
          <w:szCs w:val="18"/>
        </w:rPr>
        <w:t xml:space="preserve">, S., </w:t>
      </w:r>
      <w:proofErr w:type="spellStart"/>
      <w:r>
        <w:rPr>
          <w:color w:val="000000"/>
          <w:sz w:val="18"/>
          <w:szCs w:val="18"/>
        </w:rPr>
        <w:t>Stančić</w:t>
      </w:r>
      <w:proofErr w:type="spellEnd"/>
      <w:r>
        <w:rPr>
          <w:color w:val="000000"/>
          <w:sz w:val="18"/>
          <w:szCs w:val="18"/>
        </w:rPr>
        <w:t xml:space="preserve">, I., </w:t>
      </w:r>
      <w:proofErr w:type="spellStart"/>
      <w:r>
        <w:rPr>
          <w:color w:val="000000"/>
          <w:sz w:val="18"/>
          <w:szCs w:val="18"/>
        </w:rPr>
        <w:t>Papić</w:t>
      </w:r>
      <w:proofErr w:type="spellEnd"/>
      <w:r>
        <w:rPr>
          <w:color w:val="000000"/>
          <w:sz w:val="18"/>
          <w:szCs w:val="18"/>
        </w:rPr>
        <w:t xml:space="preserve">, V.: Adaptive Fuzzy Mediation for Multimodal Control of Mobile Robots in Navigation-Based Tasks. International Journal of Computational Intelligence Systems. </w:t>
      </w:r>
      <w:r>
        <w:rPr>
          <w:b/>
          <w:color w:val="000000"/>
          <w:sz w:val="18"/>
          <w:szCs w:val="18"/>
        </w:rPr>
        <w:t>12</w:t>
      </w:r>
      <w:r>
        <w:rPr>
          <w:color w:val="000000"/>
          <w:sz w:val="18"/>
          <w:szCs w:val="18"/>
        </w:rPr>
        <w:t>(2), 1197-1211 (2019)</w:t>
      </w:r>
    </w:p>
    <w:p w14:paraId="73B26FB1"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18. Cole, M.-S., Walter, F., Bruch, H.: Affective Mechanisms Linking Dysfunctional Behavior to Performance in Work Teams: A Moderated Mediation Study. Journal of Applied Psychology. </w:t>
      </w:r>
      <w:r>
        <w:rPr>
          <w:b/>
          <w:color w:val="000000"/>
          <w:sz w:val="18"/>
          <w:szCs w:val="18"/>
        </w:rPr>
        <w:t>93</w:t>
      </w:r>
      <w:r>
        <w:rPr>
          <w:color w:val="000000"/>
          <w:sz w:val="18"/>
          <w:szCs w:val="18"/>
        </w:rPr>
        <w:t>(5), 945-958 (2008)</w:t>
      </w:r>
    </w:p>
    <w:p w14:paraId="1F73BFBB"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19. Lockhart, G., MacKinnon, D.-P., </w:t>
      </w:r>
      <w:proofErr w:type="spellStart"/>
      <w:r>
        <w:rPr>
          <w:color w:val="000000"/>
          <w:sz w:val="18"/>
          <w:szCs w:val="18"/>
        </w:rPr>
        <w:t>Ohlrich</w:t>
      </w:r>
      <w:proofErr w:type="spellEnd"/>
      <w:r>
        <w:rPr>
          <w:color w:val="000000"/>
          <w:sz w:val="18"/>
          <w:szCs w:val="18"/>
        </w:rPr>
        <w:t xml:space="preserve">, V.: Mediation </w:t>
      </w:r>
      <w:proofErr w:type="spellStart"/>
      <w:r>
        <w:rPr>
          <w:color w:val="000000"/>
          <w:sz w:val="18"/>
          <w:szCs w:val="18"/>
        </w:rPr>
        <w:t>Anaysis</w:t>
      </w:r>
      <w:proofErr w:type="spellEnd"/>
      <w:r>
        <w:rPr>
          <w:color w:val="000000"/>
          <w:sz w:val="18"/>
          <w:szCs w:val="18"/>
        </w:rPr>
        <w:t xml:space="preserve"> in Psychosomatic Medicine Research. </w:t>
      </w:r>
      <w:proofErr w:type="spellStart"/>
      <w:r>
        <w:rPr>
          <w:color w:val="000000"/>
          <w:sz w:val="18"/>
          <w:szCs w:val="18"/>
        </w:rPr>
        <w:t>Psychosom</w:t>
      </w:r>
      <w:proofErr w:type="spellEnd"/>
      <w:r>
        <w:rPr>
          <w:color w:val="000000"/>
          <w:sz w:val="18"/>
          <w:szCs w:val="18"/>
        </w:rPr>
        <w:t xml:space="preserve"> Med. </w:t>
      </w:r>
      <w:r>
        <w:rPr>
          <w:b/>
          <w:color w:val="000000"/>
          <w:sz w:val="18"/>
          <w:szCs w:val="18"/>
        </w:rPr>
        <w:t>73</w:t>
      </w:r>
      <w:r>
        <w:rPr>
          <w:color w:val="000000"/>
          <w:sz w:val="18"/>
          <w:szCs w:val="18"/>
        </w:rPr>
        <w:t>(1), 29-43 (2011)</w:t>
      </w:r>
    </w:p>
    <w:p w14:paraId="368F2819"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20. Stigler, M.H., Kugler, K.C., </w:t>
      </w:r>
      <w:proofErr w:type="spellStart"/>
      <w:r>
        <w:rPr>
          <w:color w:val="000000"/>
          <w:sz w:val="18"/>
          <w:szCs w:val="18"/>
        </w:rPr>
        <w:t>Komro</w:t>
      </w:r>
      <w:proofErr w:type="spellEnd"/>
      <w:r>
        <w:rPr>
          <w:color w:val="000000"/>
          <w:sz w:val="18"/>
          <w:szCs w:val="18"/>
        </w:rPr>
        <w:t xml:space="preserve">, K.A., </w:t>
      </w:r>
      <w:proofErr w:type="spellStart"/>
      <w:r>
        <w:rPr>
          <w:color w:val="000000"/>
          <w:sz w:val="18"/>
          <w:szCs w:val="18"/>
        </w:rPr>
        <w:t>Leshabari</w:t>
      </w:r>
      <w:proofErr w:type="spellEnd"/>
      <w:r>
        <w:rPr>
          <w:color w:val="000000"/>
          <w:sz w:val="18"/>
          <w:szCs w:val="18"/>
        </w:rPr>
        <w:t xml:space="preserve">, M.T., </w:t>
      </w:r>
      <w:proofErr w:type="spellStart"/>
      <w:r>
        <w:rPr>
          <w:color w:val="000000"/>
          <w:sz w:val="18"/>
          <w:szCs w:val="18"/>
        </w:rPr>
        <w:t>Klepp</w:t>
      </w:r>
      <w:proofErr w:type="spellEnd"/>
      <w:r>
        <w:rPr>
          <w:color w:val="000000"/>
          <w:sz w:val="18"/>
          <w:szCs w:val="18"/>
        </w:rPr>
        <w:t xml:space="preserve">, K.I.: AIDS education for Tanzanian youth: a mediation </w:t>
      </w:r>
      <w:proofErr w:type="spellStart"/>
      <w:r>
        <w:rPr>
          <w:color w:val="000000"/>
          <w:sz w:val="18"/>
          <w:szCs w:val="18"/>
        </w:rPr>
        <w:t>anaysis</w:t>
      </w:r>
      <w:proofErr w:type="spellEnd"/>
      <w:r>
        <w:rPr>
          <w:color w:val="000000"/>
          <w:sz w:val="18"/>
          <w:szCs w:val="18"/>
        </w:rPr>
        <w:t xml:space="preserve">. Health Education Research. </w:t>
      </w:r>
      <w:r>
        <w:rPr>
          <w:b/>
          <w:color w:val="000000"/>
          <w:sz w:val="18"/>
          <w:szCs w:val="18"/>
        </w:rPr>
        <w:t>21</w:t>
      </w:r>
      <w:r>
        <w:rPr>
          <w:color w:val="000000"/>
          <w:sz w:val="18"/>
          <w:szCs w:val="18"/>
        </w:rPr>
        <w:t>(4), 441-451 (2006)</w:t>
      </w:r>
    </w:p>
    <w:p w14:paraId="2D0225A5"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bookmarkStart w:id="4" w:name="_heading=h.tyjcwt" w:colFirst="0" w:colLast="0"/>
      <w:bookmarkEnd w:id="4"/>
      <w:r>
        <w:rPr>
          <w:color w:val="000000"/>
          <w:sz w:val="18"/>
          <w:szCs w:val="18"/>
        </w:rPr>
        <w:t xml:space="preserve">21. Zadeh, L.A.: Fuzzy sets. Information and control. </w:t>
      </w:r>
      <w:r>
        <w:rPr>
          <w:b/>
          <w:color w:val="000000"/>
          <w:sz w:val="18"/>
          <w:szCs w:val="18"/>
        </w:rPr>
        <w:t>8,</w:t>
      </w:r>
      <w:r>
        <w:rPr>
          <w:color w:val="000000"/>
          <w:sz w:val="18"/>
          <w:szCs w:val="18"/>
        </w:rPr>
        <w:t xml:space="preserve"> 338-353 (1965)</w:t>
      </w:r>
    </w:p>
    <w:p w14:paraId="466AE742"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22. Yoon, J.-H.: Fuzzy mediation analysis. Int. J. Fuzzy Syst. </w:t>
      </w:r>
      <w:r>
        <w:rPr>
          <w:b/>
          <w:color w:val="000000"/>
          <w:sz w:val="18"/>
          <w:szCs w:val="18"/>
        </w:rPr>
        <w:t>22</w:t>
      </w:r>
      <w:r>
        <w:rPr>
          <w:color w:val="000000"/>
          <w:sz w:val="18"/>
          <w:szCs w:val="18"/>
        </w:rPr>
        <w:t>(1), 338-349 (2020)</w:t>
      </w:r>
    </w:p>
    <w:p w14:paraId="0E36B149"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23. Chung, I.-J., Kim, S.-D.: </w:t>
      </w:r>
      <w:proofErr w:type="gramStart"/>
      <w:r>
        <w:rPr>
          <w:color w:val="000000"/>
          <w:sz w:val="18"/>
          <w:szCs w:val="18"/>
        </w:rPr>
        <w:t>A</w:t>
      </w:r>
      <w:proofErr w:type="gramEnd"/>
      <w:r>
        <w:rPr>
          <w:color w:val="000000"/>
          <w:sz w:val="18"/>
          <w:szCs w:val="18"/>
        </w:rPr>
        <w:t xml:space="preserve"> Empirical Analysis on Government Evaluation and Trust in State Institutions of Participatory Government: Focusing on Mediating </w:t>
      </w:r>
      <w:r>
        <w:rPr>
          <w:color w:val="000000"/>
          <w:sz w:val="18"/>
          <w:szCs w:val="18"/>
        </w:rPr>
        <w:lastRenderedPageBreak/>
        <w:t xml:space="preserve">Effects of Subjective Class Identification. The </w:t>
      </w:r>
      <w:proofErr w:type="spellStart"/>
      <w:r>
        <w:rPr>
          <w:color w:val="000000"/>
          <w:sz w:val="18"/>
          <w:szCs w:val="18"/>
        </w:rPr>
        <w:t>korean</w:t>
      </w:r>
      <w:proofErr w:type="spellEnd"/>
      <w:r>
        <w:rPr>
          <w:color w:val="000000"/>
          <w:sz w:val="18"/>
          <w:szCs w:val="18"/>
        </w:rPr>
        <w:t xml:space="preserve"> Association for Public Society. </w:t>
      </w:r>
      <w:r>
        <w:rPr>
          <w:b/>
          <w:color w:val="000000"/>
          <w:sz w:val="18"/>
          <w:szCs w:val="18"/>
        </w:rPr>
        <w:t>1</w:t>
      </w:r>
      <w:r>
        <w:rPr>
          <w:color w:val="000000"/>
          <w:sz w:val="18"/>
          <w:szCs w:val="18"/>
        </w:rPr>
        <w:t>(2), 59-95 (2011)</w:t>
      </w:r>
    </w:p>
    <w:p w14:paraId="633BFCFB"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24. Kim, J.-E., Kim, J.-S.: Journal of Transactional Analysis &amp; Counseling, A Study on the Mediating Effect of </w:t>
      </w:r>
      <w:proofErr w:type="spellStart"/>
      <w:r>
        <w:rPr>
          <w:color w:val="000000"/>
          <w:sz w:val="18"/>
          <w:szCs w:val="18"/>
        </w:rPr>
        <w:t>Self esteem</w:t>
      </w:r>
      <w:proofErr w:type="spellEnd"/>
      <w:r>
        <w:rPr>
          <w:color w:val="000000"/>
          <w:sz w:val="18"/>
          <w:szCs w:val="18"/>
        </w:rPr>
        <w:t xml:space="preserve"> in the Influence of Social Bonding of Youth on Self </w:t>
      </w:r>
      <w:proofErr w:type="gramStart"/>
      <w:r>
        <w:rPr>
          <w:color w:val="000000"/>
          <w:sz w:val="18"/>
          <w:szCs w:val="18"/>
        </w:rPr>
        <w:t>Leadership :</w:t>
      </w:r>
      <w:proofErr w:type="gramEnd"/>
      <w:r>
        <w:rPr>
          <w:color w:val="000000"/>
          <w:sz w:val="18"/>
          <w:szCs w:val="18"/>
        </w:rPr>
        <w:t xml:space="preserve"> A Multi-group Analysis between poverty perceptions adolescents of correctional facility and General Adolescents. </w:t>
      </w:r>
      <w:r>
        <w:rPr>
          <w:b/>
          <w:color w:val="000000"/>
          <w:sz w:val="18"/>
          <w:szCs w:val="18"/>
        </w:rPr>
        <w:t>9</w:t>
      </w:r>
      <w:r>
        <w:rPr>
          <w:color w:val="000000"/>
          <w:sz w:val="18"/>
          <w:szCs w:val="18"/>
        </w:rPr>
        <w:t>(1), 45-63 (2019)</w:t>
      </w:r>
    </w:p>
    <w:p w14:paraId="0F65239F"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25. </w:t>
      </w:r>
      <w:proofErr w:type="spellStart"/>
      <w:r>
        <w:rPr>
          <w:color w:val="000000"/>
          <w:sz w:val="18"/>
          <w:szCs w:val="18"/>
        </w:rPr>
        <w:t>Bak</w:t>
      </w:r>
      <w:proofErr w:type="spellEnd"/>
      <w:r>
        <w:rPr>
          <w:color w:val="000000"/>
          <w:sz w:val="18"/>
          <w:szCs w:val="18"/>
        </w:rPr>
        <w:t xml:space="preserve">, S.-G., Kim, H.-S.: The Effects of Job-seeking stress on Somatization Symptoms in college students: The Mediating Effects of Maladaptive Self-focused Attention and Emotion Dysregulation, Journal of the Korea Convergence Society. </w:t>
      </w:r>
      <w:r>
        <w:rPr>
          <w:b/>
          <w:color w:val="000000"/>
          <w:sz w:val="18"/>
          <w:szCs w:val="18"/>
        </w:rPr>
        <w:t>12</w:t>
      </w:r>
      <w:r>
        <w:rPr>
          <w:color w:val="000000"/>
          <w:sz w:val="18"/>
          <w:szCs w:val="18"/>
        </w:rPr>
        <w:t>(6), 267-278 (2021)</w:t>
      </w:r>
    </w:p>
    <w:p w14:paraId="36143699"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rPr>
      </w:pPr>
      <w:r>
        <w:rPr>
          <w:color w:val="000000"/>
          <w:sz w:val="18"/>
          <w:szCs w:val="18"/>
        </w:rPr>
        <w:t xml:space="preserve">26. Yoon, J.-H.: Fuzzy Moderation and Moderated-Mediation Analysis. Int. J. Fuzzy Syst. </w:t>
      </w:r>
      <w:r>
        <w:rPr>
          <w:b/>
          <w:color w:val="000000"/>
          <w:sz w:val="18"/>
          <w:szCs w:val="18"/>
        </w:rPr>
        <w:t>22</w:t>
      </w:r>
      <w:r>
        <w:rPr>
          <w:color w:val="000000"/>
          <w:sz w:val="18"/>
          <w:szCs w:val="18"/>
        </w:rPr>
        <w:t>(1), 338-349 (2020)</w:t>
      </w:r>
    </w:p>
    <w:p w14:paraId="407F4906" w14:textId="77777777" w:rsidR="00F31296" w:rsidRDefault="00000000">
      <w:pPr>
        <w:widowControl/>
        <w:pBdr>
          <w:top w:val="nil"/>
          <w:left w:val="nil"/>
          <w:bottom w:val="nil"/>
          <w:right w:val="nil"/>
          <w:between w:val="nil"/>
        </w:pBdr>
        <w:spacing w:after="50" w:line="276" w:lineRule="auto"/>
        <w:ind w:left="360" w:hanging="360"/>
        <w:jc w:val="both"/>
        <w:rPr>
          <w:color w:val="000000"/>
          <w:sz w:val="18"/>
          <w:szCs w:val="18"/>
        </w:rPr>
      </w:pPr>
      <w:r>
        <w:rPr>
          <w:color w:val="000000"/>
          <w:sz w:val="18"/>
          <w:szCs w:val="18"/>
        </w:rPr>
        <w:t xml:space="preserve">27. Yoon, J.-H., Choi, S.-H.: Fuzzy least squares estimation with new fuzzy operations, Advances in Intelligent Systems and Computing. </w:t>
      </w:r>
      <w:r>
        <w:rPr>
          <w:b/>
          <w:color w:val="000000"/>
          <w:sz w:val="18"/>
          <w:szCs w:val="18"/>
        </w:rPr>
        <w:t>190</w:t>
      </w:r>
      <w:r>
        <w:rPr>
          <w:color w:val="000000"/>
          <w:sz w:val="18"/>
          <w:szCs w:val="18"/>
        </w:rPr>
        <w:t>, 193-202 (2013)</w:t>
      </w:r>
    </w:p>
    <w:p w14:paraId="6E2142EB" w14:textId="77777777" w:rsidR="00F31296" w:rsidRDefault="00000000">
      <w:pPr>
        <w:widowControl/>
        <w:pBdr>
          <w:top w:val="nil"/>
          <w:left w:val="nil"/>
          <w:bottom w:val="nil"/>
          <w:right w:val="nil"/>
          <w:between w:val="nil"/>
        </w:pBdr>
        <w:spacing w:after="50" w:line="276" w:lineRule="auto"/>
        <w:ind w:left="360" w:hanging="360"/>
        <w:jc w:val="both"/>
        <w:rPr>
          <w:color w:val="000000"/>
          <w:sz w:val="18"/>
          <w:szCs w:val="18"/>
        </w:rPr>
      </w:pPr>
      <w:r>
        <w:rPr>
          <w:color w:val="000000"/>
          <w:sz w:val="18"/>
          <w:szCs w:val="18"/>
        </w:rPr>
        <w:t xml:space="preserve">28. Yoon, J.-H., Choi, S.-H., </w:t>
      </w:r>
      <w:proofErr w:type="spellStart"/>
      <w:r>
        <w:rPr>
          <w:color w:val="000000"/>
          <w:sz w:val="18"/>
          <w:szCs w:val="18"/>
        </w:rPr>
        <w:t>Grzegorzewski</w:t>
      </w:r>
      <w:proofErr w:type="spellEnd"/>
      <w:r>
        <w:rPr>
          <w:color w:val="000000"/>
          <w:sz w:val="18"/>
          <w:szCs w:val="18"/>
        </w:rPr>
        <w:t xml:space="preserve">, P.: On asymptotic properties of the multiple fuzzy least squares estimator. Soft Methods for Data Science. </w:t>
      </w:r>
      <w:r>
        <w:rPr>
          <w:b/>
          <w:color w:val="000000"/>
          <w:sz w:val="18"/>
          <w:szCs w:val="18"/>
        </w:rPr>
        <w:t>456</w:t>
      </w:r>
      <w:r>
        <w:rPr>
          <w:color w:val="000000"/>
          <w:sz w:val="18"/>
          <w:szCs w:val="18"/>
        </w:rPr>
        <w:t>, 525-532 (2016)</w:t>
      </w:r>
    </w:p>
    <w:p w14:paraId="0D11261D"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highlight w:val="white"/>
        </w:rPr>
      </w:pPr>
      <w:r>
        <w:rPr>
          <w:color w:val="000000"/>
          <w:sz w:val="18"/>
          <w:szCs w:val="18"/>
          <w:shd w:val="clear" w:color="auto" w:fill="FCFCFC"/>
        </w:rPr>
        <w:t xml:space="preserve">29. </w:t>
      </w:r>
      <w:r>
        <w:rPr>
          <w:color w:val="000000"/>
          <w:sz w:val="18"/>
          <w:szCs w:val="18"/>
        </w:rPr>
        <w:t>Yoon, J.-H</w:t>
      </w:r>
      <w:r>
        <w:rPr>
          <w:rFonts w:ascii="Palatino Linotype" w:eastAsia="Palatino Linotype" w:hAnsi="Palatino Linotype" w:cs="Palatino Linotype"/>
          <w:color w:val="000000"/>
          <w:sz w:val="18"/>
          <w:szCs w:val="18"/>
        </w:rPr>
        <w:t>.</w:t>
      </w:r>
      <w:r>
        <w:rPr>
          <w:color w:val="000000"/>
          <w:sz w:val="18"/>
          <w:szCs w:val="18"/>
          <w:shd w:val="clear" w:color="auto" w:fill="FCFCFC"/>
        </w:rPr>
        <w:t xml:space="preserve">, </w:t>
      </w:r>
      <w:proofErr w:type="spellStart"/>
      <w:r>
        <w:rPr>
          <w:color w:val="000000"/>
          <w:sz w:val="18"/>
          <w:szCs w:val="18"/>
          <w:shd w:val="clear" w:color="auto" w:fill="FCFCFC"/>
        </w:rPr>
        <w:t>Grzegorzewski</w:t>
      </w:r>
      <w:proofErr w:type="spellEnd"/>
      <w:r>
        <w:rPr>
          <w:color w:val="000000"/>
          <w:sz w:val="18"/>
          <w:szCs w:val="18"/>
          <w:shd w:val="clear" w:color="auto" w:fill="FCFCFC"/>
        </w:rPr>
        <w:t xml:space="preserve">, P.: </w:t>
      </w:r>
      <w:r>
        <w:rPr>
          <w:color w:val="000000"/>
          <w:sz w:val="18"/>
          <w:szCs w:val="18"/>
        </w:rPr>
        <w:t xml:space="preserve">On optimal and asymptotic properties of a fuzzy L2 estimator. </w:t>
      </w:r>
      <w:r>
        <w:rPr>
          <w:color w:val="000000"/>
          <w:sz w:val="18"/>
          <w:szCs w:val="18"/>
          <w:shd w:val="clear" w:color="auto" w:fill="FCFCFC"/>
        </w:rPr>
        <w:t xml:space="preserve">Mathematics. </w:t>
      </w:r>
      <w:r>
        <w:rPr>
          <w:b/>
          <w:color w:val="000000"/>
          <w:sz w:val="18"/>
          <w:szCs w:val="18"/>
          <w:shd w:val="clear" w:color="auto" w:fill="FCFCFC"/>
        </w:rPr>
        <w:t>8</w:t>
      </w:r>
      <w:r>
        <w:rPr>
          <w:color w:val="000000"/>
          <w:sz w:val="18"/>
          <w:szCs w:val="18"/>
          <w:shd w:val="clear" w:color="auto" w:fill="FCFCFC"/>
        </w:rPr>
        <w:t xml:space="preserve">, </w:t>
      </w:r>
      <w:r>
        <w:rPr>
          <w:color w:val="000000"/>
          <w:sz w:val="18"/>
          <w:szCs w:val="18"/>
          <w:highlight w:val="white"/>
        </w:rPr>
        <w:t>1956 (2020)</w:t>
      </w:r>
    </w:p>
    <w:p w14:paraId="65EFDA02" w14:textId="77777777" w:rsidR="00F31296" w:rsidRDefault="00000000">
      <w:pPr>
        <w:widowControl/>
        <w:pBdr>
          <w:top w:val="nil"/>
          <w:left w:val="nil"/>
          <w:bottom w:val="nil"/>
          <w:right w:val="nil"/>
          <w:between w:val="nil"/>
        </w:pBdr>
        <w:spacing w:after="50" w:line="276" w:lineRule="auto"/>
        <w:ind w:left="360" w:hanging="360"/>
        <w:jc w:val="both"/>
        <w:rPr>
          <w:color w:val="000000"/>
          <w:sz w:val="18"/>
          <w:szCs w:val="18"/>
        </w:rPr>
      </w:pPr>
      <w:r>
        <w:rPr>
          <w:color w:val="000000"/>
          <w:sz w:val="18"/>
          <w:szCs w:val="18"/>
        </w:rPr>
        <w:t xml:space="preserve">30. </w:t>
      </w:r>
      <w:hyperlink r:id="rId21">
        <w:r>
          <w:rPr>
            <w:color w:val="000000"/>
            <w:sz w:val="18"/>
            <w:szCs w:val="18"/>
          </w:rPr>
          <w:t>Hayes</w:t>
        </w:r>
      </w:hyperlink>
      <w:r>
        <w:rPr>
          <w:color w:val="000000"/>
          <w:sz w:val="18"/>
          <w:szCs w:val="18"/>
        </w:rPr>
        <w:t xml:space="preserve">, A.F., </w:t>
      </w:r>
      <w:hyperlink r:id="rId22">
        <w:r>
          <w:rPr>
            <w:color w:val="000000"/>
            <w:sz w:val="18"/>
            <w:szCs w:val="18"/>
          </w:rPr>
          <w:t>Scharkow</w:t>
        </w:r>
      </w:hyperlink>
      <w:r>
        <w:rPr>
          <w:color w:val="000000"/>
          <w:sz w:val="18"/>
          <w:szCs w:val="18"/>
        </w:rPr>
        <w:t xml:space="preserve">, M.: The Relative Trustworthiness of Inferential Tests of the Indirect Effect in Statistical Mediation Analysis Does Method Really Matter?. Psychological Science. </w:t>
      </w:r>
      <w:r>
        <w:rPr>
          <w:b/>
          <w:color w:val="000000"/>
          <w:sz w:val="18"/>
          <w:szCs w:val="18"/>
        </w:rPr>
        <w:t>24</w:t>
      </w:r>
      <w:r>
        <w:rPr>
          <w:color w:val="000000"/>
          <w:sz w:val="18"/>
          <w:szCs w:val="18"/>
        </w:rPr>
        <w:t>, 1918-1927 (2013)</w:t>
      </w:r>
    </w:p>
    <w:p w14:paraId="3D8B76C3" w14:textId="77777777" w:rsidR="00F31296" w:rsidRDefault="00000000">
      <w:pPr>
        <w:widowControl/>
        <w:pBdr>
          <w:top w:val="nil"/>
          <w:left w:val="nil"/>
          <w:bottom w:val="nil"/>
          <w:right w:val="nil"/>
          <w:between w:val="nil"/>
        </w:pBdr>
        <w:spacing w:line="228" w:lineRule="auto"/>
        <w:ind w:left="425" w:hanging="425"/>
        <w:jc w:val="both"/>
        <w:rPr>
          <w:color w:val="000000"/>
          <w:sz w:val="18"/>
          <w:szCs w:val="18"/>
          <w:highlight w:val="white"/>
        </w:rPr>
      </w:pPr>
      <w:r>
        <w:rPr>
          <w:color w:val="000000"/>
          <w:sz w:val="18"/>
          <w:szCs w:val="18"/>
        </w:rPr>
        <w:t xml:space="preserve">31. Sobel, M.E.: Asymptotic Confidence Intervals for Indirect Effects in Structural Equation Models. Sociological Methodology. </w:t>
      </w:r>
      <w:r>
        <w:rPr>
          <w:b/>
          <w:color w:val="000000"/>
          <w:sz w:val="18"/>
          <w:szCs w:val="18"/>
        </w:rPr>
        <w:t>13</w:t>
      </w:r>
      <w:r>
        <w:rPr>
          <w:color w:val="000000"/>
          <w:sz w:val="18"/>
          <w:szCs w:val="18"/>
        </w:rPr>
        <w:t>, 290-312 (1982)</w:t>
      </w:r>
    </w:p>
    <w:p w14:paraId="2A57F03B" w14:textId="77777777" w:rsidR="00F31296" w:rsidRDefault="00F31296">
      <w:pPr>
        <w:widowControl/>
        <w:pBdr>
          <w:top w:val="nil"/>
          <w:left w:val="nil"/>
          <w:bottom w:val="nil"/>
          <w:right w:val="nil"/>
          <w:between w:val="nil"/>
        </w:pBdr>
        <w:spacing w:line="276" w:lineRule="auto"/>
        <w:jc w:val="both"/>
        <w:rPr>
          <w:color w:val="000000"/>
          <w:sz w:val="18"/>
          <w:szCs w:val="18"/>
        </w:rPr>
      </w:pPr>
    </w:p>
    <w:sectPr w:rsidR="00F31296">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FCD9" w14:textId="77777777" w:rsidR="00E70C8A" w:rsidRDefault="00E70C8A">
      <w:r>
        <w:separator/>
      </w:r>
    </w:p>
  </w:endnote>
  <w:endnote w:type="continuationSeparator" w:id="0">
    <w:p w14:paraId="51C5C399" w14:textId="77777777" w:rsidR="00E70C8A" w:rsidRDefault="00E7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A588" w14:textId="77777777" w:rsidR="00E70C8A" w:rsidRDefault="00E70C8A">
      <w:r>
        <w:separator/>
      </w:r>
    </w:p>
  </w:footnote>
  <w:footnote w:type="continuationSeparator" w:id="0">
    <w:p w14:paraId="7F4BD9F9" w14:textId="77777777" w:rsidR="00E70C8A" w:rsidRDefault="00E70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0000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77242227">
    <w:abstractNumId w:val="0"/>
  </w:num>
  <w:num w:numId="2" w16cid:durableId="2103838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296"/>
    <w:rsid w:val="00092A7F"/>
    <w:rsid w:val="00E70C8A"/>
    <w:rsid w:val="00F31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40E"/>
  <w15:docId w15:val="{D0411013-1943-4604-BF15-638E9E0E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uiPriority w:val="9"/>
    <w:qFormat/>
    <w:pPr>
      <w:ind w:left="120"/>
      <w:outlineLvl w:val="0"/>
    </w:pPr>
    <w:rPr>
      <w:rFonts w:ascii="Georgia" w:eastAsia="Georgia" w:hAnsi="Georgia" w:cs="Georgia"/>
      <w:b/>
      <w:bCs/>
      <w:sz w:val="20"/>
      <w:szCs w:val="20"/>
    </w:rPr>
  </w:style>
  <w:style w:type="paragraph" w:styleId="2">
    <w:name w:val="heading 2"/>
    <w:basedOn w:val="a"/>
    <w:next w:val="a"/>
    <w:link w:val="2Char"/>
    <w:uiPriority w:val="9"/>
    <w:semiHidden/>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iPriority w:val="9"/>
    <w:semiHidden/>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iPriority w:val="9"/>
    <w:semiHidden/>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iPriority w:val="9"/>
    <w:semiHidden/>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journals.sagepub.com/doi/abs/10.1177/095679761348018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in9135@sejong.ac.kr" TargetMode="External"/><Relationship Id="rId14" Type="http://schemas.openxmlformats.org/officeDocument/2006/relationships/image" Target="media/image5.png"/><Relationship Id="rId22" Type="http://schemas.openxmlformats.org/officeDocument/2006/relationships/hyperlink" Target="https://journals.sagepub.com/doi/abs/10.1177/0956797613480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2136</Words>
  <Characters>12177</Characters>
  <Application>Microsoft Office Word</Application>
  <DocSecurity>0</DocSecurity>
  <Lines>101</Lines>
  <Paragraphs>28</Paragraphs>
  <ScaleCrop>false</ScaleCrop>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appmath</dc:creator>
  <cp:lastModifiedBy>mjsk1145@naver.com</cp:lastModifiedBy>
  <cp:revision>2</cp:revision>
  <dcterms:created xsi:type="dcterms:W3CDTF">2023-01-16T13:48:00Z</dcterms:created>
  <dcterms:modified xsi:type="dcterms:W3CDTF">2023-01-17T02:53:00Z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