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proofErr w:type="spellStart"/>
                  <w:r>
                    <w:rPr>
                      <w:rFonts w:ascii="Georgia" w:eastAsia="Georgia" w:hAnsi="Georgia" w:cs="Georgia"/>
                      <w:b/>
                      <w:color w:val="000000"/>
                      <w:sz w:val="20"/>
                    </w:rPr>
                    <w:t>Noname</w:t>
                  </w:r>
                  <w:proofErr w:type="spellEnd"/>
                  <w:r>
                    <w:rPr>
                      <w:rFonts w:ascii="Georgia" w:eastAsia="Georgia" w:hAnsi="Georgia" w:cs="Georgia"/>
                      <w:b/>
                      <w:color w:val="000000"/>
                      <w:sz w:val="20"/>
                    </w:rPr>
                    <w:t xml:space="preserve"> manuscript No.</w:t>
                  </w:r>
                </w:p>
                <w:p w14:paraId="349F37A6" w14:textId="77777777" w:rsidR="00F31296" w:rsidRDefault="00060E61">
                  <w:pPr>
                    <w:spacing w:line="221" w:lineRule="auto"/>
                    <w:ind w:left="59"/>
                    <w:textDirection w:val="btLr"/>
                  </w:pPr>
                  <w:r>
                    <w:rPr>
                      <w:color w:val="000000"/>
                      <w:sz w:val="20"/>
                    </w:rPr>
                    <w:t>(</w:t>
                  </w:r>
                  <w:proofErr w:type="gramStart"/>
                  <w:r>
                    <w:rPr>
                      <w:color w:val="000000"/>
                      <w:sz w:val="20"/>
                    </w:rPr>
                    <w:t>will</w:t>
                  </w:r>
                  <w:proofErr w:type="gramEnd"/>
                  <w:r>
                    <w:rPr>
                      <w:color w:val="000000"/>
                      <w:sz w:val="20"/>
                    </w:rPr>
                    <w:t xml:space="preserve">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w:t>
      </w:r>
      <w:proofErr w:type="gramStart"/>
      <w:r w:rsidRPr="00B52515">
        <w:rPr>
          <w:rFonts w:eastAsiaTheme="minorHAnsi"/>
          <w:sz w:val="20"/>
          <w:szCs w:val="20"/>
        </w:rPr>
        <w:t>95)</w:t>
      </w:r>
      <w:proofErr w:type="spellStart"/>
      <w:r w:rsidRPr="00B52515">
        <w:rPr>
          <w:rFonts w:eastAsiaTheme="minorHAnsi"/>
          <w:sz w:val="20"/>
          <w:szCs w:val="20"/>
        </w:rPr>
        <w:t>th</w:t>
      </w:r>
      <w:proofErr w:type="spellEnd"/>
      <w:proofErr w:type="gram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 xml:space="preserve">There are no standard rules since the membership function's form might be described in terms of either objective or subjective possibilities. As a result, the LR-fuzzy numbers parametric class of fuzzy numbers is used in this </w:t>
      </w:r>
      <w:proofErr w:type="gramStart"/>
      <w:r w:rsidRPr="00E82706">
        <w:rPr>
          <w:rFonts w:eastAsiaTheme="minorHAnsi"/>
          <w:sz w:val="20"/>
          <w:szCs w:val="20"/>
        </w:rPr>
        <w:t>particular situation</w:t>
      </w:r>
      <w:proofErr w:type="gramEnd"/>
      <w:r w:rsidRPr="00E82706">
        <w:rPr>
          <w:rFonts w:eastAsiaTheme="minorHAnsi"/>
          <w:sz w:val="20"/>
          <w:szCs w:val="20"/>
        </w:rPr>
        <w:t>.</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w:t>
      </w:r>
      <w:proofErr w:type="gramStart"/>
      <w:r w:rsidRPr="00E82706">
        <w:rPr>
          <w:rFonts w:eastAsiaTheme="minorHAnsi"/>
          <w:sz w:val="20"/>
          <w:szCs w:val="20"/>
        </w:rPr>
        <w:t>properties :</w:t>
      </w:r>
      <w:proofErr w:type="gramEnd"/>
      <w:r w:rsidRPr="00E82706">
        <w:rPr>
          <w:rFonts w:eastAsiaTheme="minorHAnsi"/>
          <w:sz w:val="20"/>
          <w:szCs w:val="20"/>
        </w:rPr>
        <w:t xml:space="preserve">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w:t>
      </w:r>
      <w:proofErr w:type="gramStart"/>
      <w:r w:rsidRPr="00E82706">
        <w:rPr>
          <w:rFonts w:eastAsiaTheme="minorHAnsi"/>
          <w:sz w:val="20"/>
          <w:szCs w:val="20"/>
        </w:rPr>
        <w:t>X's</w:t>
      </w:r>
      <w:proofErr w:type="gramEnd"/>
      <w:r w:rsidRPr="00E82706">
        <w:rPr>
          <w:rFonts w:eastAsiaTheme="minorHAnsi"/>
          <w:sz w:val="20"/>
          <w:szCs w:val="20"/>
        </w:rPr>
        <w:t xml:space="preserve">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proofErr w:type="spellStart"/>
      <w:r w:rsidRPr="00E82706">
        <w:rPr>
          <w:rFonts w:eastAsiaTheme="minorHAnsi"/>
          <w:b/>
          <w:bCs/>
          <w:sz w:val="20"/>
          <w:szCs w:val="20"/>
        </w:rPr>
        <w:t>Mediatied</w:t>
      </w:r>
      <w:proofErr w:type="spellEnd"/>
      <w:r w:rsidRPr="00E82706">
        <w:rPr>
          <w:rFonts w:eastAsiaTheme="minorHAnsi"/>
          <w:b/>
          <w:bCs/>
          <w:sz w:val="20"/>
          <w:szCs w:val="20"/>
        </w:rPr>
        <w:t>-Moderation 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w:t>
      </w:r>
      <w:proofErr w:type="gramStart"/>
      <w:r w:rsidRPr="00E82706">
        <w:rPr>
          <w:rFonts w:eastAsiaTheme="minorHAnsi"/>
          <w:sz w:val="20"/>
          <w:szCs w:val="20"/>
        </w:rPr>
        <w:t>vector</w:t>
      </w:r>
      <w:proofErr w:type="gramEnd"/>
      <w:r w:rsidRPr="00E82706">
        <w:rPr>
          <w:rFonts w:eastAsiaTheme="minorHAnsi"/>
          <w:sz w:val="20"/>
          <w:szCs w:val="20"/>
        </w:rPr>
        <w:t xml:space="preserve">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52565FAE"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xml:space="preserve">. Also 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xml:space="preserve">.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52A3580A"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m:t>
        </m:r>
        <m:r>
          <w:rPr>
            <w:rFonts w:ascii="Cambria Math" w:eastAsia="맑은 고딕" w:hAnsi="Cambria Math"/>
            <w:lang w:eastAsia="ko-KR"/>
          </w:rPr>
          <m:t>2</m:t>
        </m:r>
        <m:r>
          <w:rPr>
            <w:rFonts w:ascii="Cambria Math" w:eastAsia="맑은 고딕" w:hAnsi="Cambria Math"/>
            <w:lang w:eastAsia="ko-KR"/>
          </w:rPr>
          <m:t>=0.</m:t>
        </m:r>
        <m:r>
          <w:rPr>
            <w:rFonts w:ascii="Cambria Math" w:eastAsia="맑은 고딕" w:hAnsi="Cambria Math"/>
            <w:lang w:eastAsia="ko-KR"/>
          </w:rPr>
          <m:t>453</m:t>
        </m:r>
        <m:r>
          <w:rPr>
            <w:rFonts w:ascii="Cambria Math" w:eastAsia="맑은 고딕" w:hAnsi="Cambria Math"/>
            <w:lang w:eastAsia="ko-KR"/>
          </w:rPr>
          <m:t>+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73688053" w:rsidR="00441CB9" w:rsidRDefault="00AA79D2"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B0FE053" wp14:editId="3327D0D1">
            <wp:extent cx="2865120" cy="4343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p w14:paraId="3FEE4574" w14:textId="40B8DF43" w:rsidR="00192CDC" w:rsidRDefault="00C01BBB">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0F59F69E" wp14:editId="1175B66F">
            <wp:extent cx="2865120" cy="746760"/>
            <wp:effectExtent l="0" t="0" r="0" b="0"/>
            <wp:docPr id="18" name="그림 1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테이블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865120" cy="746760"/>
                    </a:xfrm>
                    <a:prstGeom prst="rect">
                      <a:avLst/>
                    </a:prstGeom>
                  </pic:spPr>
                </pic:pic>
              </a:graphicData>
            </a:graphic>
          </wp:inline>
        </w:drawing>
      </w: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lastRenderedPageBreak/>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proofErr w:type="spellStart"/>
      <w:r w:rsidR="00C44F1D">
        <w:rPr>
          <w:rFonts w:eastAsiaTheme="minorEastAsia"/>
          <w:sz w:val="20"/>
          <w:szCs w:val="20"/>
          <w:shd w:val="clear" w:color="auto" w:fill="FDFDFD"/>
        </w:rPr>
        <w:t>s</w:t>
      </w:r>
      <w:proofErr w:type="spellEnd"/>
      <w:r w:rsidR="00C44F1D">
        <w:rPr>
          <w:rFonts w:eastAsiaTheme="minorEastAsia"/>
          <w:sz w:val="20"/>
          <w:szCs w:val="20"/>
          <w:shd w:val="clear" w:color="auto" w:fill="FDFDFD"/>
        </w:rPr>
        <w:t xml:space="preserve">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31A10DB1"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m:t>
        </m:r>
        <m:r>
          <w:rPr>
            <w:rFonts w:ascii="Cambria Math" w:eastAsiaTheme="minorEastAsia" w:hAnsi="Cambria Math"/>
            <w:sz w:val="20"/>
            <w:szCs w:val="20"/>
            <w:shd w:val="clear" w:color="auto" w:fill="FDFDFD"/>
          </w:rPr>
          <m:t>2</m:t>
        </m:r>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00DE16D7" w:rsidR="009C4283" w:rsidRDefault="008420BD" w:rsidP="009C4283">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0AFFA670"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0C4DE755" w14:textId="6304FA19" w:rsidR="009C4283" w:rsidRPr="00EE67C5" w:rsidRDefault="00000000"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m:t>
              </m:r>
              <m:r>
                <w:rPr>
                  <w:rFonts w:ascii="Cambria Math" w:eastAsiaTheme="minorEastAsia" w:hAnsi="Cambria Math"/>
                  <w:sz w:val="20"/>
                  <w:szCs w:val="20"/>
                  <w:shd w:val="clear" w:color="auto" w:fill="FDFDFD"/>
                </w:rPr>
                <m:t>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m:t>
          </m:r>
          <m:r>
            <w:rPr>
              <w:rFonts w:ascii="Cambria Math" w:eastAsiaTheme="minorEastAsia" w:hAnsi="Cambria Math"/>
              <w:sz w:val="20"/>
              <w:szCs w:val="20"/>
              <w:shd w:val="clear" w:color="auto" w:fill="FDFDFD"/>
            </w:rPr>
            <m:t>70</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290981C0" w:rsidR="00EE67C5" w:rsidRDefault="00EE67C5" w:rsidP="00EE67C5">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F8F257E" w14:textId="192B23BD"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2B41BA05" w14:textId="0597ACF6" w:rsidR="00EE67C5" w:rsidRPr="00EE67C5" w:rsidRDefault="00000000"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iii)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7BAED5D4" w14:textId="41D2FC27" w:rsidR="00EA0A2B" w:rsidRDefault="00EA0A2B" w:rsidP="00EA0A2B">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=0.086</m:t>
        </m:r>
      </m:oMath>
    </w:p>
    <w:p w14:paraId="7D4E2936" w14:textId="299E99C6"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3A8FFEEB" w14:textId="52FA60AA" w:rsidR="00EA0A2B" w:rsidRPr="00EE67C5" w:rsidRDefault="00000000"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4F355CCB" w14:textId="77777777" w:rsidR="009C4283" w:rsidRDefault="009C4283">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242BAFF6" w14:textId="5DD6C888" w:rsidR="001811EF" w:rsidRDefault="001811EF" w:rsidP="001811E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total effect </w:t>
      </w:r>
    </w:p>
    <w:p w14:paraId="3B0A25B7" w14:textId="77777777" w:rsidR="001811EF" w:rsidRPr="00064C16" w:rsidRDefault="001811EF" w:rsidP="001811E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C15353E" w14:textId="0DE43199" w:rsidR="001811EF" w:rsidRPr="001811EF" w:rsidRDefault="00E84166" w:rsidP="00064C16">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064F6E5D" wp14:editId="3AB4F9F9">
            <wp:extent cx="2758440" cy="177863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9">
                      <a:extLst>
                        <a:ext uri="{28A0092B-C50C-407E-A947-70E740481C1C}">
                          <a14:useLocalDpi xmlns:a14="http://schemas.microsoft.com/office/drawing/2010/main" val="0"/>
                        </a:ext>
                      </a:extLst>
                    </a:blip>
                    <a:stretch>
                      <a:fillRect/>
                    </a:stretch>
                  </pic:blipFill>
                  <pic:spPr>
                    <a:xfrm>
                      <a:off x="0" y="0"/>
                      <a:ext cx="2758440" cy="1778635"/>
                    </a:xfrm>
                    <a:prstGeom prst="rect">
                      <a:avLst/>
                    </a:prstGeom>
                  </pic:spPr>
                </pic:pic>
              </a:graphicData>
            </a:graphic>
          </wp:inline>
        </w:drawing>
      </w:r>
    </w:p>
    <w:p w14:paraId="6A6B6D6A" w14:textId="14003560" w:rsidR="00E84166" w:rsidRDefault="00E84166" w:rsidP="00E84166">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26AC5064" w14:textId="10506437" w:rsidR="00E84166" w:rsidRDefault="00E84166" w:rsidP="00E84166">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m:t>
        </m:r>
        <m:r>
          <w:rPr>
            <w:rFonts w:ascii="Cambria Math" w:eastAsiaTheme="minorEastAsia" w:hAnsi="Cambria Math"/>
            <w:sz w:val="20"/>
            <w:szCs w:val="20"/>
            <w:shd w:val="clear" w:color="auto" w:fill="FDFDFD"/>
          </w:rPr>
          <m:t>2</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m:t>
        </m:r>
        <m:r>
          <w:rPr>
            <w:rFonts w:ascii="Cambria Math" w:eastAsiaTheme="minorEastAsia" w:hAnsi="Cambria Math"/>
            <w:sz w:val="20"/>
            <w:szCs w:val="20"/>
            <w:shd w:val="clear" w:color="auto" w:fill="FDFDFD"/>
          </w:rPr>
          <m:t>2</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3B94E0A0" w14:textId="166299E5" w:rsidR="00E84166" w:rsidRPr="000760F2" w:rsidRDefault="00E84166" w:rsidP="00E84166">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p>
    <w:p w14:paraId="597A265D" w14:textId="2EB04C38" w:rsidR="00E84166" w:rsidRDefault="00E84166" w:rsidP="00E8416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3E1EA3D7" w14:textId="77777777" w:rsidR="00E84166" w:rsidRDefault="00E84166" w:rsidP="00E8416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388031B8" w14:textId="75171EA1"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-0.4009</m:t>
                  </m:r>
                </m:e>
              </m:d>
              <m:r>
                <w:rPr>
                  <w:rFonts w:ascii="Cambria Math" w:eastAsiaTheme="minorEastAsia" w:hAnsi="Cambria Math"/>
                  <w:sz w:val="20"/>
                  <w:szCs w:val="20"/>
                  <w:shd w:val="clear" w:color="auto" w:fill="FDFDFD"/>
                </w:rPr>
                <m:t>+(-0.4007)</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=- 0.4008</m:t>
          </m:r>
        </m:oMath>
      </m:oMathPara>
    </w:p>
    <w:p w14:paraId="290025AE" w14:textId="77777777" w:rsidR="00E84166" w:rsidRDefault="00E84166" w:rsidP="00E8416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05B242C8" w14:textId="582641D5"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0.5084+0.5085</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0.50845</m:t>
          </m:r>
        </m:oMath>
      </m:oMathPara>
    </w:p>
    <w:p w14:paraId="2BACEDCE" w14:textId="308B3461" w:rsidR="001811EF" w:rsidRDefault="00FA7725" w:rsidP="00FA7725">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w:t>
      </w:r>
      <w:r w:rsidR="00502EDF">
        <w:rPr>
          <w:rFonts w:eastAsiaTheme="minorEastAsia"/>
          <w:sz w:val="20"/>
          <w:szCs w:val="20"/>
          <w:shd w:val="clear" w:color="auto" w:fill="FDFDFD"/>
        </w:rPr>
        <w:t xml:space="preserve">In bootstrap, the direct effect </w:t>
      </w:r>
      <w:r>
        <w:rPr>
          <w:rFonts w:eastAsiaTheme="minorEastAsia"/>
          <w:sz w:val="20"/>
          <w:szCs w:val="20"/>
          <w:shd w:val="clear" w:color="auto" w:fill="FDFDFD"/>
        </w:rPr>
        <w:t xml:space="preserve"> </w:t>
      </w:r>
    </w:p>
    <w:p w14:paraId="6C6A6617" w14:textId="64A8680F" w:rsidR="00064C16" w:rsidRDefault="00064C16" w:rsidP="00064C16">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sidR="001811EF">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direct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497CF7B4" w:rsidR="00C336F0" w:rsidRDefault="001811E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lastRenderedPageBreak/>
        <w:drawing>
          <wp:inline distT="0" distB="0" distL="0" distR="0" wp14:anchorId="5A379FD6" wp14:editId="060FBA68">
            <wp:extent cx="2865120" cy="18053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20">
                      <a:extLst>
                        <a:ext uri="{28A0092B-C50C-407E-A947-70E740481C1C}">
                          <a14:useLocalDpi xmlns:a14="http://schemas.microsoft.com/office/drawing/2010/main" val="0"/>
                        </a:ext>
                      </a:extLst>
                    </a:blip>
                    <a:stretch>
                      <a:fillRect/>
                    </a:stretch>
                  </pic:blipFill>
                  <pic:spPr>
                    <a:xfrm>
                      <a:off x="0" y="0"/>
                      <a:ext cx="2865120" cy="1805305"/>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20728B3D" w14:textId="77215051" w:rsidR="005A1597" w:rsidRPr="000760F2" w:rsidRDefault="000B7C34" w:rsidP="000760F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7283785B" w14:textId="5526A2F1" w:rsidR="001A3D06" w:rsidRDefault="001A3D06" w:rsidP="001A3D0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2E307451"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sidR="000E7A6E">
        <w:rPr>
          <w:rFonts w:eastAsiaTheme="minorEastAsia"/>
          <w:sz w:val="20"/>
          <w:szCs w:val="20"/>
          <w:shd w:val="clear" w:color="auto" w:fill="FDFDFD"/>
        </w:rPr>
        <w:t xml:space="preserve"> </w:t>
      </w:r>
      <w:r w:rsidR="000E7A6E" w:rsidRPr="000E7A6E">
        <w:rPr>
          <w:color w:val="000000"/>
          <w:sz w:val="20"/>
          <w:szCs w:val="20"/>
          <w:shd w:val="clear" w:color="auto" w:fill="FDFDFD"/>
        </w:rPr>
        <w:t>is the average of the 2.5</w:t>
      </w:r>
      <w:r w:rsidR="000E7A6E">
        <w:rPr>
          <w:color w:val="000000"/>
          <w:sz w:val="20"/>
          <w:szCs w:val="20"/>
          <w:shd w:val="clear" w:color="auto" w:fill="FDFDFD"/>
        </w:rPr>
        <w:t xml:space="preserve"> percentile </w:t>
      </w:r>
      <w:r w:rsidR="000E7A6E" w:rsidRPr="000E7A6E">
        <w:rPr>
          <w:color w:val="000000"/>
          <w:sz w:val="20"/>
          <w:szCs w:val="20"/>
          <w:shd w:val="clear" w:color="auto" w:fill="FDFDFD"/>
        </w:rPr>
        <w:t>number and the next number.</w:t>
      </w:r>
    </w:p>
    <w:p w14:paraId="13EB21CB" w14:textId="0857F78D"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0.0202+0.0202</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0.0202</m:t>
          </m:r>
        </m:oMath>
      </m:oMathPara>
    </w:p>
    <w:p w14:paraId="3C987835" w14:textId="63F20C59"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790569FA" w14:textId="2EBC9796" w:rsidR="00022B29" w:rsidRPr="00022B29"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0.7821+0.7822</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0.78215</m:t>
          </m:r>
        </m:oMath>
      </m:oMathPara>
    </w:p>
    <w:p w14:paraId="6C1D5717" w14:textId="3AE64E44" w:rsidR="00A0395C" w:rsidRDefault="00A0395C" w:rsidP="00A0395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3CA2EC11" w14:textId="77777777" w:rsidR="00A0395C" w:rsidRPr="00064C16" w:rsidRDefault="00A0395C" w:rsidP="00A0395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5147126E" w14:textId="25605740" w:rsidR="00A0395C" w:rsidRPr="001811EF" w:rsidRDefault="00A0395C" w:rsidP="00A0395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BFFF4B5" wp14:editId="6B1BA965">
            <wp:extent cx="2804160" cy="181229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21">
                      <a:extLst>
                        <a:ext uri="{28A0092B-C50C-407E-A947-70E740481C1C}">
                          <a14:useLocalDpi xmlns:a14="http://schemas.microsoft.com/office/drawing/2010/main" val="0"/>
                        </a:ext>
                      </a:extLst>
                    </a:blip>
                    <a:stretch>
                      <a:fillRect/>
                    </a:stretch>
                  </pic:blipFill>
                  <pic:spPr>
                    <a:xfrm>
                      <a:off x="0" y="0"/>
                      <a:ext cx="2804160" cy="1812290"/>
                    </a:xfrm>
                    <a:prstGeom prst="rect">
                      <a:avLst/>
                    </a:prstGeom>
                  </pic:spPr>
                </pic:pic>
              </a:graphicData>
            </a:graphic>
          </wp:inline>
        </w:drawing>
      </w:r>
    </w:p>
    <w:p w14:paraId="2E9AE007" w14:textId="1281EFA7" w:rsidR="00A0395C" w:rsidRDefault="00A0395C" w:rsidP="00A0395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sidR="00554E5B">
        <w:rPr>
          <w:color w:val="000000"/>
          <w:sz w:val="20"/>
          <w:szCs w:val="20"/>
          <w:shd w:val="clear" w:color="auto" w:fill="FDFDFD"/>
        </w:rPr>
        <w:t>indirect</w:t>
      </w:r>
      <w:r>
        <w:rPr>
          <w:color w:val="000000"/>
          <w:sz w:val="20"/>
          <w:szCs w:val="20"/>
          <w:shd w:val="clear" w:color="auto" w:fill="FDFDFD"/>
        </w:rPr>
        <w:t xml:space="preserve"> effect</w:t>
      </w:r>
    </w:p>
    <w:p w14:paraId="06912CC3" w14:textId="0C79FCD1" w:rsidR="00A0395C" w:rsidRDefault="00A0395C" w:rsidP="00A0395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p>
    <w:p w14:paraId="59E7B336" w14:textId="4B42AC98" w:rsidR="00A0395C" w:rsidRDefault="00A0395C" w:rsidP="00A0395C">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28D3062B" w14:textId="77777777"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42A07A82" w14:textId="34FD51EF"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-0.6306</m:t>
                  </m:r>
                </m:e>
              </m:d>
              <m:r>
                <w:rPr>
                  <w:rFonts w:ascii="Cambria Math" w:eastAsiaTheme="minorEastAsia" w:hAnsi="Cambria Math"/>
                  <w:sz w:val="20"/>
                  <w:szCs w:val="20"/>
                  <w:shd w:val="clear" w:color="auto" w:fill="FDFDFD"/>
                </w:rPr>
                <m:t>+(-0.6291)</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=- 0.62985</m:t>
          </m:r>
        </m:oMath>
      </m:oMathPara>
    </w:p>
    <w:p w14:paraId="2188B3BB" w14:textId="77777777"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1463D2FF" w14:textId="4EAB8097"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-0.1016</m:t>
                  </m:r>
                </m:e>
              </m:d>
              <m:r>
                <w:rPr>
                  <w:rFonts w:ascii="Cambria Math" w:eastAsiaTheme="minorEastAsia" w:hAnsi="Cambria Math"/>
                  <w:sz w:val="20"/>
                  <w:szCs w:val="20"/>
                  <w:shd w:val="clear" w:color="auto" w:fill="FDFDFD"/>
                </w:rPr>
                <m:t>+(-0.1010)</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-0.1013</m:t>
          </m:r>
        </m:oMath>
      </m:oMathPara>
    </w:p>
    <w:p w14:paraId="36A47DCC" w14:textId="5DD4EF20" w:rsidR="001E744C" w:rsidRDefault="001E744C">
      <w:pPr>
        <w:widowControl/>
        <w:spacing w:before="240" w:after="240" w:line="228" w:lineRule="auto"/>
        <w:jc w:val="both"/>
        <w:rPr>
          <w:rFonts w:eastAsiaTheme="minorEastAsia"/>
          <w:sz w:val="20"/>
          <w:szCs w:val="20"/>
          <w:shd w:val="clear" w:color="auto" w:fill="FDFDFD"/>
        </w:rPr>
      </w:pPr>
    </w:p>
    <w:p w14:paraId="4CE67996" w14:textId="745840F7" w:rsidR="0022338A" w:rsidRDefault="0022338A">
      <w:pPr>
        <w:widowControl/>
        <w:spacing w:before="240" w:after="240" w:line="228" w:lineRule="auto"/>
        <w:jc w:val="both"/>
        <w:rPr>
          <w:rFonts w:eastAsiaTheme="minorEastAsia"/>
          <w:sz w:val="20"/>
          <w:szCs w:val="20"/>
          <w:shd w:val="clear" w:color="auto" w:fill="FDFDFD"/>
        </w:rPr>
      </w:pPr>
    </w:p>
    <w:p w14:paraId="78C12762" w14:textId="2510CAEC" w:rsidR="0022338A" w:rsidRDefault="0022338A">
      <w:pPr>
        <w:widowControl/>
        <w:spacing w:before="240" w:after="240" w:line="228" w:lineRule="auto"/>
        <w:jc w:val="both"/>
        <w:rPr>
          <w:rFonts w:eastAsiaTheme="minorEastAsia"/>
          <w:sz w:val="20"/>
          <w:szCs w:val="20"/>
          <w:shd w:val="clear" w:color="auto" w:fill="FDFDFD"/>
        </w:rPr>
      </w:pPr>
    </w:p>
    <w:p w14:paraId="54FF9DAA" w14:textId="5C1C4F54" w:rsidR="0022338A" w:rsidRPr="0022338A" w:rsidRDefault="0022338A" w:rsidP="0022338A">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10457E01" w14:textId="77777777" w:rsidR="0022338A" w:rsidRDefault="0022338A">
      <w:pPr>
        <w:widowControl/>
        <w:spacing w:before="240" w:after="240" w:line="228" w:lineRule="auto"/>
        <w:jc w:val="both"/>
        <w:rPr>
          <w:rFonts w:eastAsiaTheme="minorEastAsia" w:hint="eastAsia"/>
          <w:sz w:val="20"/>
          <w:szCs w:val="20"/>
          <w:shd w:val="clear" w:color="auto" w:fill="FDFDFD"/>
        </w:rPr>
      </w:pPr>
    </w:p>
    <w:p w14:paraId="06597F2D" w14:textId="47F2EAC9" w:rsidR="001E744C" w:rsidRDefault="00E47D8C">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4D260A71" wp14:editId="529E904F">
            <wp:extent cx="2865120" cy="1394460"/>
            <wp:effectExtent l="0" t="0" r="0" b="0"/>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1394460"/>
                    </a:xfrm>
                    <a:prstGeom prst="rect">
                      <a:avLst/>
                    </a:prstGeom>
                  </pic:spPr>
                </pic:pic>
              </a:graphicData>
            </a:graphic>
          </wp:inline>
        </w:drawing>
      </w:r>
    </w:p>
    <w:p w14:paraId="26041D91" w14:textId="06EEFA4D" w:rsidR="001E744C" w:rsidRDefault="001E744C">
      <w:pPr>
        <w:widowControl/>
        <w:spacing w:before="240" w:after="240" w:line="228" w:lineRule="auto"/>
        <w:jc w:val="both"/>
        <w:rPr>
          <w:rFonts w:eastAsiaTheme="minorEastAsia"/>
          <w:sz w:val="20"/>
          <w:szCs w:val="20"/>
          <w:shd w:val="clear" w:color="auto" w:fill="FDFDFD"/>
        </w:rPr>
      </w:pPr>
    </w:p>
    <w:p w14:paraId="19051F69" w14:textId="7492C4E6" w:rsidR="001E744C" w:rsidRDefault="001E744C">
      <w:pPr>
        <w:widowControl/>
        <w:spacing w:before="240" w:after="240" w:line="228" w:lineRule="auto"/>
        <w:jc w:val="both"/>
        <w:rPr>
          <w:rFonts w:eastAsiaTheme="minorEastAsia"/>
          <w:sz w:val="20"/>
          <w:szCs w:val="20"/>
          <w:shd w:val="clear" w:color="auto" w:fill="FDFDFD"/>
        </w:rPr>
      </w:pPr>
    </w:p>
    <w:p w14:paraId="3D98AFE1" w14:textId="25A01C30" w:rsidR="001E744C" w:rsidRDefault="001E744C">
      <w:pPr>
        <w:widowControl/>
        <w:spacing w:before="240" w:after="240" w:line="228" w:lineRule="auto"/>
        <w:jc w:val="both"/>
        <w:rPr>
          <w:rFonts w:eastAsiaTheme="minorEastAsia"/>
          <w:sz w:val="20"/>
          <w:szCs w:val="20"/>
          <w:shd w:val="clear" w:color="auto" w:fill="FDFDFD"/>
        </w:rPr>
      </w:pPr>
    </w:p>
    <w:p w14:paraId="0A6621ED" w14:textId="0B303554" w:rsidR="001E744C" w:rsidRDefault="001E744C">
      <w:pPr>
        <w:widowControl/>
        <w:spacing w:before="240" w:after="240" w:line="228" w:lineRule="auto"/>
        <w:jc w:val="both"/>
        <w:rPr>
          <w:rFonts w:eastAsiaTheme="minorEastAsia"/>
          <w:sz w:val="20"/>
          <w:szCs w:val="20"/>
          <w:shd w:val="clear" w:color="auto" w:fill="FDFDFD"/>
        </w:rPr>
      </w:pPr>
    </w:p>
    <w:p w14:paraId="537A7BC8" w14:textId="1CEB7E33" w:rsidR="001E744C" w:rsidRDefault="001E744C">
      <w:pPr>
        <w:widowControl/>
        <w:spacing w:before="240" w:after="240" w:line="228" w:lineRule="auto"/>
        <w:jc w:val="both"/>
        <w:rPr>
          <w:rFonts w:eastAsiaTheme="minorEastAsia"/>
          <w:sz w:val="20"/>
          <w:szCs w:val="20"/>
          <w:shd w:val="clear" w:color="auto" w:fill="FDFDFD"/>
        </w:rPr>
      </w:pPr>
    </w:p>
    <w:p w14:paraId="11553C81" w14:textId="0DFEC967" w:rsidR="001E744C" w:rsidRDefault="001E744C">
      <w:pPr>
        <w:widowControl/>
        <w:spacing w:before="240" w:after="240" w:line="228" w:lineRule="auto"/>
        <w:jc w:val="both"/>
        <w:rPr>
          <w:rFonts w:eastAsiaTheme="minorEastAsia"/>
          <w:sz w:val="20"/>
          <w:szCs w:val="20"/>
          <w:shd w:val="clear" w:color="auto" w:fill="FDFDFD"/>
        </w:rPr>
      </w:pPr>
    </w:p>
    <w:p w14:paraId="0281322A" w14:textId="316E1C26" w:rsidR="001E744C" w:rsidRDefault="001E744C">
      <w:pPr>
        <w:widowControl/>
        <w:spacing w:before="240" w:after="240" w:line="228" w:lineRule="auto"/>
        <w:jc w:val="both"/>
        <w:rPr>
          <w:rFonts w:eastAsiaTheme="minorEastAsia"/>
          <w:sz w:val="20"/>
          <w:szCs w:val="20"/>
          <w:shd w:val="clear" w:color="auto" w:fill="FDFDFD"/>
        </w:rPr>
      </w:pPr>
    </w:p>
    <w:p w14:paraId="683A9BB2" w14:textId="2B73EDDB" w:rsidR="001E744C" w:rsidRDefault="001E744C">
      <w:pPr>
        <w:widowControl/>
        <w:spacing w:before="240" w:after="240" w:line="228" w:lineRule="auto"/>
        <w:jc w:val="both"/>
        <w:rPr>
          <w:rFonts w:eastAsiaTheme="minorEastAsia"/>
          <w:sz w:val="20"/>
          <w:szCs w:val="20"/>
          <w:shd w:val="clear" w:color="auto" w:fill="FDFDFD"/>
        </w:rPr>
      </w:pPr>
    </w:p>
    <w:p w14:paraId="1978BD82" w14:textId="480ADAA0" w:rsidR="001E744C" w:rsidRDefault="001E744C">
      <w:pPr>
        <w:widowControl/>
        <w:spacing w:before="240" w:after="240" w:line="228" w:lineRule="auto"/>
        <w:jc w:val="both"/>
        <w:rPr>
          <w:rFonts w:eastAsiaTheme="minorEastAsia"/>
          <w:sz w:val="20"/>
          <w:szCs w:val="20"/>
          <w:shd w:val="clear" w:color="auto" w:fill="FDFDFD"/>
        </w:rPr>
      </w:pPr>
    </w:p>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70E44A05" w14:textId="00F8A40C" w:rsidR="001E744C" w:rsidRDefault="001E744C">
      <w:pPr>
        <w:widowControl/>
        <w:spacing w:before="240" w:after="240" w:line="228" w:lineRule="auto"/>
        <w:jc w:val="both"/>
        <w:rPr>
          <w:rFonts w:eastAsiaTheme="minorEastAsia"/>
          <w:sz w:val="20"/>
          <w:szCs w:val="20"/>
          <w:shd w:val="clear" w:color="auto" w:fill="FDFDFD"/>
        </w:rPr>
      </w:pPr>
    </w:p>
    <w:p w14:paraId="5DBA0825" w14:textId="44D75E97" w:rsidR="001E744C" w:rsidRDefault="001E744C">
      <w:pPr>
        <w:widowControl/>
        <w:spacing w:before="240" w:after="240" w:line="228" w:lineRule="auto"/>
        <w:jc w:val="both"/>
        <w:rPr>
          <w:rFonts w:eastAsiaTheme="minorEastAsia"/>
          <w:sz w:val="20"/>
          <w:szCs w:val="20"/>
          <w:shd w:val="clear" w:color="auto" w:fill="FDFDFD"/>
        </w:rPr>
      </w:pPr>
    </w:p>
    <w:p w14:paraId="1554A26C" w14:textId="6AE7BB5C" w:rsidR="001E744C" w:rsidRDefault="001E744C">
      <w:pPr>
        <w:widowControl/>
        <w:spacing w:before="240" w:after="240" w:line="228" w:lineRule="auto"/>
        <w:jc w:val="both"/>
        <w:rPr>
          <w:rFonts w:eastAsiaTheme="minorEastAsia"/>
          <w:sz w:val="20"/>
          <w:szCs w:val="20"/>
          <w:shd w:val="clear" w:color="auto" w:fill="FDFDFD"/>
        </w:rPr>
      </w:pPr>
    </w:p>
    <w:p w14:paraId="570BA61E" w14:textId="74F0A3BD" w:rsidR="001E744C" w:rsidRDefault="001E744C">
      <w:pPr>
        <w:widowControl/>
        <w:spacing w:before="240" w:after="240" w:line="228" w:lineRule="auto"/>
        <w:jc w:val="both"/>
        <w:rPr>
          <w:rFonts w:eastAsiaTheme="minorEastAsia"/>
          <w:sz w:val="20"/>
          <w:szCs w:val="20"/>
          <w:shd w:val="clear" w:color="auto" w:fill="FDFDFD"/>
        </w:rPr>
      </w:pPr>
    </w:p>
    <w:p w14:paraId="4EC67781" w14:textId="2EE374CB" w:rsidR="001E744C" w:rsidRDefault="001E744C">
      <w:pPr>
        <w:widowControl/>
        <w:spacing w:before="240" w:after="240" w:line="228" w:lineRule="auto"/>
        <w:jc w:val="both"/>
        <w:rPr>
          <w:rFonts w:eastAsiaTheme="minorEastAsia"/>
          <w:sz w:val="20"/>
          <w:szCs w:val="20"/>
          <w:shd w:val="clear" w:color="auto" w:fill="FDFDFD"/>
        </w:rPr>
      </w:pPr>
    </w:p>
    <w:p w14:paraId="67045CEC" w14:textId="2D6DA706" w:rsidR="001E744C" w:rsidRDefault="001E744C">
      <w:pPr>
        <w:widowControl/>
        <w:spacing w:before="240" w:after="240" w:line="228" w:lineRule="auto"/>
        <w:jc w:val="both"/>
        <w:rPr>
          <w:rFonts w:eastAsiaTheme="minorEastAsia"/>
          <w:sz w:val="20"/>
          <w:szCs w:val="20"/>
          <w:shd w:val="clear" w:color="auto" w:fill="FDFDFD"/>
        </w:rPr>
      </w:pPr>
    </w:p>
    <w:p w14:paraId="62AD4A20" w14:textId="2D018944" w:rsidR="001E744C" w:rsidRDefault="001E744C">
      <w:pPr>
        <w:widowControl/>
        <w:spacing w:before="240" w:after="240" w:line="228" w:lineRule="auto"/>
        <w:jc w:val="both"/>
        <w:rPr>
          <w:rFonts w:eastAsiaTheme="minorEastAsia"/>
          <w:sz w:val="20"/>
          <w:szCs w:val="20"/>
          <w:shd w:val="clear" w:color="auto" w:fill="FDFDFD"/>
        </w:rPr>
      </w:pPr>
    </w:p>
    <w:p w14:paraId="7A419744" w14:textId="4154FE0B" w:rsidR="001E744C" w:rsidRDefault="001E744C">
      <w:pPr>
        <w:widowControl/>
        <w:spacing w:before="240" w:after="240" w:line="228" w:lineRule="auto"/>
        <w:jc w:val="both"/>
        <w:rPr>
          <w:rFonts w:eastAsiaTheme="minorEastAsia" w:hint="eastAsia"/>
          <w:sz w:val="20"/>
          <w:szCs w:val="20"/>
          <w:shd w:val="clear" w:color="auto" w:fill="FDFDFD"/>
        </w:rPr>
      </w:pPr>
    </w:p>
    <w:p w14:paraId="38C2958D" w14:textId="77777777" w:rsidR="001E744C" w:rsidRDefault="001E744C">
      <w:pPr>
        <w:widowControl/>
        <w:spacing w:before="240" w:after="240" w:line="228" w:lineRule="auto"/>
        <w:jc w:val="both"/>
        <w:rPr>
          <w:rFonts w:eastAsiaTheme="minor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2E09811C"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985A47">
        <w:rPr>
          <w:rFonts w:eastAsia="맑은 고딕"/>
          <w:color w:val="424242"/>
          <w:spacing w:val="-2"/>
          <w:sz w:val="20"/>
          <w:szCs w:val="20"/>
          <w:shd w:val="clear" w:color="auto" w:fill="FFFFFF"/>
        </w:rPr>
        <w:t xml:space="preserve"> 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1CCA8429" w14:textId="43021A17"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m:t>
        </m:r>
        <m:r>
          <w:rPr>
            <w:rFonts w:ascii="Cambria Math" w:eastAsia="맑은 고딕" w:hAnsi="Cambria Math"/>
            <w:lang w:eastAsia="ko-KR"/>
          </w:rPr>
          <m:t>377</m:t>
        </m:r>
        <m:r>
          <w:rPr>
            <w:rFonts w:ascii="Cambria Math" w:eastAsia="맑은 고딕" w:hAnsi="Cambria Math"/>
            <w:lang w:eastAsia="ko-KR"/>
          </w:rPr>
          <m:t>=0.</m:t>
        </m:r>
        <m:r>
          <w:rPr>
            <w:rFonts w:ascii="Cambria Math" w:eastAsia="맑은 고딕" w:hAnsi="Cambria Math"/>
            <w:lang w:eastAsia="ko-KR"/>
          </w:rPr>
          <m:t>259</m:t>
        </m:r>
        <m:r>
          <w:rPr>
            <w:rFonts w:ascii="Cambria Math" w:eastAsia="맑은 고딕" w:hAnsi="Cambria Math"/>
            <w:lang w:eastAsia="ko-KR"/>
          </w:rPr>
          <m:t>+ 0.063+0.055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3">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proofErr w:type="gramStart"/>
      <w:r w:rsidRPr="001E7E38">
        <w:rPr>
          <w:rFonts w:eastAsia="맑은 고딕"/>
          <w:sz w:val="20"/>
          <w:szCs w:val="20"/>
          <w:shd w:val="clear" w:color="auto" w:fill="FDFDFD"/>
        </w:rPr>
        <w:t>The</w:t>
      </w:r>
      <w:proofErr w:type="gramEnd"/>
      <w:r w:rsidRPr="001E7E38">
        <w:rPr>
          <w:rFonts w:eastAsia="맑은 고딕"/>
          <w:sz w:val="20"/>
          <w:szCs w:val="20"/>
          <w:shd w:val="clear" w:color="auto" w:fill="FDFDFD"/>
        </w:rPr>
        <w:t xml:space="preserve"> fuzzy mediation analysis of the </w:t>
      </w:r>
      <w:r w:rsidRPr="000579C3">
        <w:rPr>
          <w:rFonts w:eastAsia="맑은 고딕"/>
          <w:bCs/>
          <w:sz w:val="20"/>
          <w:szCs w:val="20"/>
        </w:rPr>
        <w:t>Adolescent Hate speech data</w:t>
      </w:r>
    </w:p>
    <w:p w14:paraId="01256A85" w14:textId="5FE715BD" w:rsidR="00106824" w:rsidRPr="008115D3"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p w14:paraId="2D268762" w14:textId="610F4B9E" w:rsidR="000579C3" w:rsidRPr="00106824" w:rsidRDefault="00B67326" w:rsidP="000579C3">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22D4D1DA" wp14:editId="37F03636">
            <wp:extent cx="2865120" cy="830580"/>
            <wp:effectExtent l="0" t="0" r="0" b="0"/>
            <wp:docPr id="19" name="그림 1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테이블이(가) 표시된 사진&#10;&#10;자동 생성된 설명"/>
                    <pic:cNvPicPr/>
                  </pic:nvPicPr>
                  <pic:blipFill>
                    <a:blip r:embed="rId25">
                      <a:extLst>
                        <a:ext uri="{28A0092B-C50C-407E-A947-70E740481C1C}">
                          <a14:useLocalDpi xmlns:a14="http://schemas.microsoft.com/office/drawing/2010/main" val="0"/>
                        </a:ext>
                      </a:extLst>
                    </a:blip>
                    <a:stretch>
                      <a:fillRect/>
                    </a:stretch>
                  </pic:blipFill>
                  <pic:spPr>
                    <a:xfrm>
                      <a:off x="0" y="0"/>
                      <a:ext cx="2865120" cy="830580"/>
                    </a:xfrm>
                    <a:prstGeom prst="rect">
                      <a:avLst/>
                    </a:prstGeom>
                  </pic:spPr>
                </pic:pic>
              </a:graphicData>
            </a:graphic>
          </wp:inline>
        </w:drawing>
      </w: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686AB7DF"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 xml:space="preserve">ere, standard error of the total effect in FMA </w:t>
      </w:r>
      <w:proofErr w:type="gramStart"/>
      <w:r>
        <w:rPr>
          <w:rFonts w:eastAsia="맑은 고딕"/>
          <w:color w:val="333333"/>
          <w:szCs w:val="20"/>
          <w:shd w:val="clear" w:color="auto" w:fill="FFFFFF"/>
        </w:rPr>
        <w:t>is</w:t>
      </w:r>
      <w:proofErr w:type="gramEnd"/>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9D972AC"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 xml:space="preserve">Additionally, standard error of the mediator variables </w:t>
      </w:r>
      <w:proofErr w:type="gramStart"/>
      <w:r>
        <w:rPr>
          <w:rFonts w:eastAsia="맑은 고딕"/>
          <w:sz w:val="20"/>
          <w:szCs w:val="20"/>
          <w:shd w:val="clear" w:color="auto" w:fill="FDFDFD"/>
        </w:rPr>
        <w:t>are</w:t>
      </w:r>
      <w:proofErr w:type="gramEnd"/>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0020C662" w14:textId="412F8DBC" w:rsidR="0072183B" w:rsidRPr="000D3973"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7DC711ED" w14:textId="6AC52FA6" w:rsidR="009519C0" w:rsidRDefault="009519C0" w:rsidP="000E23B9">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lastRenderedPageBreak/>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=0.012</m:t>
        </m:r>
      </m:oMath>
    </w:p>
    <w:p w14:paraId="59079E1E" w14:textId="19B44272"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1449C9D4" w14:textId="42FDDD29" w:rsidR="009519C0" w:rsidRPr="00EE67C5" w:rsidRDefault="0000000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0EACB97C" w14:textId="77777777" w:rsidR="00985A47" w:rsidRPr="006B38BE" w:rsidRDefault="00985A47" w:rsidP="00C70FAE">
      <w:pPr>
        <w:jc w:val="both"/>
        <w:rPr>
          <w:rFonts w:eastAsia="맑은 고딕"/>
          <w:color w:val="424242"/>
          <w:spacing w:val="-2"/>
          <w:sz w:val="20"/>
          <w:szCs w:val="20"/>
          <w:shd w:val="clear" w:color="auto" w:fill="FFFFFF"/>
        </w:rPr>
      </w:pPr>
    </w:p>
    <w:p w14:paraId="5BABD496" w14:textId="07BEFD15" w:rsidR="00312D83" w:rsidRPr="008420BD" w:rsidRDefault="00312D83" w:rsidP="00312D83">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w:t>
      </w:r>
      <w:r w:rsidR="004D77BC">
        <w:rPr>
          <w:rFonts w:eastAsiaTheme="minorEastAsia"/>
          <w:sz w:val="20"/>
          <w:szCs w:val="20"/>
          <w:shd w:val="clear" w:color="auto" w:fill="FDFDFD"/>
        </w:rPr>
        <w:t>i</w:t>
      </w:r>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3B7A9103" w14:textId="625C2EC8" w:rsidR="00312D83" w:rsidRDefault="00312D83" w:rsidP="00312D83">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=0.010</m:t>
        </m:r>
      </m:oMath>
    </w:p>
    <w:p w14:paraId="6819E758" w14:textId="045895BF"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the test statistic </w:t>
      </w:r>
      <w:proofErr w:type="gramStart"/>
      <w:r>
        <w:rPr>
          <w:rFonts w:eastAsiaTheme="minorEastAsia"/>
          <w:sz w:val="20"/>
          <w:szCs w:val="20"/>
          <w:shd w:val="clear" w:color="auto" w:fill="FDFDFD"/>
        </w:rPr>
        <w:t>is</w:t>
      </w:r>
      <w:proofErr w:type="gramEnd"/>
    </w:p>
    <w:p w14:paraId="0A19E9DC" w14:textId="0D6281E3" w:rsidR="00312D83" w:rsidRPr="00EE67C5" w:rsidRDefault="00000000"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7F14B80" w14:textId="394E7D7E"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w:t>
      </w:r>
      <w:r>
        <w:rPr>
          <w:rFonts w:eastAsiaTheme="minorEastAsia"/>
          <w:sz w:val="20"/>
          <w:szCs w:val="20"/>
          <w:shd w:val="clear" w:color="auto" w:fill="FDFDFD"/>
        </w:rPr>
        <w:t>2</w:t>
      </w:r>
      <w:r>
        <w:rPr>
          <w:rFonts w:eastAsiaTheme="minorEastAsia"/>
          <w:sz w:val="20"/>
          <w:szCs w:val="20"/>
          <w:shd w:val="clear" w:color="auto" w:fill="FDFDFD"/>
        </w:rPr>
        <w:t>.2 Bootstrap Confidence Interval on</w:t>
      </w:r>
      <w:r>
        <w:rPr>
          <w:rFonts w:eastAsiaTheme="minorEastAsia"/>
          <w:sz w:val="20"/>
          <w:szCs w:val="20"/>
          <w:shd w:val="clear" w:color="auto" w:fill="FDFDFD"/>
        </w:rPr>
        <w:t xml:space="preserve"> </w:t>
      </w:r>
      <w:r>
        <w:rPr>
          <w:rFonts w:eastAsia="맑은 고딕"/>
          <w:color w:val="333333"/>
          <w:szCs w:val="20"/>
          <w:shd w:val="clear" w:color="auto" w:fill="FFFFFF"/>
        </w:rPr>
        <w:t>specific indirect effects.</w:t>
      </w:r>
    </w:p>
    <w:p w14:paraId="451A50FB" w14:textId="77777777" w:rsidR="00C336F0" w:rsidRPr="004D77BC" w:rsidRDefault="00C336F0">
      <w:pPr>
        <w:widowControl/>
        <w:spacing w:before="240" w:after="240" w:line="228" w:lineRule="auto"/>
        <w:jc w:val="both"/>
        <w:rPr>
          <w:rFonts w:eastAsiaTheme="minorEastAsia"/>
          <w:sz w:val="20"/>
          <w:szCs w:val="20"/>
          <w:shd w:val="clear" w:color="auto" w:fill="FDFDFD"/>
        </w:rPr>
      </w:pPr>
    </w:p>
    <w:p w14:paraId="44FFD61C" w14:textId="6559BF1F" w:rsidR="004D77BC" w:rsidRDefault="004D77BC" w:rsidP="004D77BC">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indirect effect </w:t>
      </w:r>
      <w:r w:rsidR="003D5942">
        <w:rPr>
          <w:rFonts w:eastAsia="맑은 고딕"/>
          <w:color w:val="333333"/>
          <w:szCs w:val="20"/>
          <w:shd w:val="clear" w:color="auto" w:fill="FFFFFF"/>
        </w:rPr>
        <w:t>of the first mediator variable</w:t>
      </w:r>
      <w:r w:rsidR="003D5942">
        <w:rPr>
          <w:rFonts w:eastAsiaTheme="minorEastAsia"/>
          <w:sz w:val="20"/>
          <w:szCs w:val="20"/>
          <w:shd w:val="clear" w:color="auto" w:fill="FDFDFD"/>
        </w:rPr>
        <w:t xml:space="preserve"> </w:t>
      </w:r>
    </w:p>
    <w:p w14:paraId="25C5D4F4" w14:textId="77777777" w:rsidR="004D77BC" w:rsidRPr="00064C16" w:rsidRDefault="004D77BC" w:rsidP="004D77B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318753E2" w14:textId="5E5BB36B" w:rsidR="004D77BC" w:rsidRPr="001811EF" w:rsidRDefault="001B0702" w:rsidP="004D77B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EFF068E" wp14:editId="462E0AA5">
            <wp:extent cx="2811780" cy="18084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pic:cNvPicPr/>
                  </pic:nvPicPr>
                  <pic:blipFill>
                    <a:blip r:embed="rId26">
                      <a:extLst>
                        <a:ext uri="{28A0092B-C50C-407E-A947-70E740481C1C}">
                          <a14:useLocalDpi xmlns:a14="http://schemas.microsoft.com/office/drawing/2010/main" val="0"/>
                        </a:ext>
                      </a:extLst>
                    </a:blip>
                    <a:stretch>
                      <a:fillRect/>
                    </a:stretch>
                  </pic:blipFill>
                  <pic:spPr>
                    <a:xfrm>
                      <a:off x="0" y="0"/>
                      <a:ext cx="2811780" cy="1808480"/>
                    </a:xfrm>
                    <a:prstGeom prst="rect">
                      <a:avLst/>
                    </a:prstGeom>
                  </pic:spPr>
                </pic:pic>
              </a:graphicData>
            </a:graphic>
          </wp:inline>
        </w:drawing>
      </w:r>
    </w:p>
    <w:p w14:paraId="2FA9C444" w14:textId="77777777" w:rsidR="004D77BC" w:rsidRDefault="004D77BC" w:rsidP="004D77B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1EDB4344" w14:textId="538338B0"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0.063</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e>
        </m:d>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0.063</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e>
        </m:d>
        <m:r>
          <w:rPr>
            <w:rFonts w:ascii="Cambria Math" w:eastAsiaTheme="minorEastAsia" w:hAnsi="Cambria Math"/>
            <w:sz w:val="20"/>
            <w:szCs w:val="20"/>
            <w:shd w:val="clear" w:color="auto" w:fill="FDFDFD"/>
          </w:rPr>
          <m:t>]</m:t>
        </m:r>
      </m:oMath>
    </w:p>
    <w:p w14:paraId="24CE4F4A" w14:textId="5F2F574F" w:rsidR="00620A4C" w:rsidRDefault="00620A4C" w:rsidP="00620A4C">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12</m:t>
        </m:r>
      </m:oMath>
    </w:p>
    <w:p w14:paraId="19C49CE8" w14:textId="77777777"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26C42DA6" w14:textId="5E475E5A"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0.0485</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0.0485</m:t>
          </m:r>
        </m:oMath>
      </m:oMathPara>
    </w:p>
    <w:p w14:paraId="4F180A14" w14:textId="77777777"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684773C2" w14:textId="312A8DE5"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0.0767</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0.0767</m:t>
          </m:r>
        </m:oMath>
      </m:oMathPara>
    </w:p>
    <w:p w14:paraId="33319897" w14:textId="77777777" w:rsidR="00F31296" w:rsidRDefault="00F31296">
      <w:pPr>
        <w:widowControl/>
        <w:spacing w:before="240" w:after="240" w:line="228" w:lineRule="auto"/>
        <w:jc w:val="both"/>
        <w:rPr>
          <w:sz w:val="20"/>
          <w:szCs w:val="20"/>
          <w:shd w:val="clear" w:color="auto" w:fill="FDFDFD"/>
        </w:rPr>
      </w:pPr>
    </w:p>
    <w:p w14:paraId="2FE0F99A" w14:textId="35433715" w:rsidR="00B247AB" w:rsidRDefault="00B247AB" w:rsidP="00B247AB">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indirect effect </w:t>
      </w:r>
      <w:r>
        <w:rPr>
          <w:rFonts w:eastAsia="맑은 고딕"/>
          <w:color w:val="333333"/>
          <w:szCs w:val="20"/>
          <w:shd w:val="clear" w:color="auto" w:fill="FFFFFF"/>
        </w:rPr>
        <w:t xml:space="preserve">of the </w:t>
      </w:r>
      <w:r w:rsidR="007E6DFE">
        <w:rPr>
          <w:rFonts w:eastAsia="맑은 고딕"/>
          <w:color w:val="333333"/>
          <w:szCs w:val="20"/>
          <w:shd w:val="clear" w:color="auto" w:fill="FFFFFF"/>
        </w:rPr>
        <w:t>second</w:t>
      </w:r>
      <w:r>
        <w:rPr>
          <w:rFonts w:eastAsia="맑은 고딕"/>
          <w:color w:val="333333"/>
          <w:szCs w:val="20"/>
          <w:shd w:val="clear" w:color="auto" w:fill="FFFFFF"/>
        </w:rPr>
        <w:t xml:space="preserve"> mediator variable</w:t>
      </w:r>
      <w:r>
        <w:rPr>
          <w:rFonts w:eastAsiaTheme="minorEastAsia"/>
          <w:sz w:val="20"/>
          <w:szCs w:val="20"/>
          <w:shd w:val="clear" w:color="auto" w:fill="FDFDFD"/>
        </w:rPr>
        <w:t xml:space="preserve"> </w:t>
      </w:r>
    </w:p>
    <w:p w14:paraId="702D00E8" w14:textId="64D45D76" w:rsidR="00F31296" w:rsidRDefault="00B247AB" w:rsidP="00B247AB">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0988AD69" w14:textId="37C9CBFF" w:rsidR="00F31296" w:rsidRDefault="007E6DFE">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53A3D5B2" wp14:editId="3DC399D0">
            <wp:extent cx="2865120" cy="179641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pic:cNvPicPr/>
                  </pic:nvPicPr>
                  <pic:blipFill>
                    <a:blip r:embed="rId27">
                      <a:extLst>
                        <a:ext uri="{28A0092B-C50C-407E-A947-70E740481C1C}">
                          <a14:useLocalDpi xmlns:a14="http://schemas.microsoft.com/office/drawing/2010/main" val="0"/>
                        </a:ext>
                      </a:extLst>
                    </a:blip>
                    <a:stretch>
                      <a:fillRect/>
                    </a:stretch>
                  </pic:blipFill>
                  <pic:spPr>
                    <a:xfrm>
                      <a:off x="0" y="0"/>
                      <a:ext cx="2865120" cy="1796415"/>
                    </a:xfrm>
                    <a:prstGeom prst="rect">
                      <a:avLst/>
                    </a:prstGeom>
                  </pic:spPr>
                </pic:pic>
              </a:graphicData>
            </a:graphic>
          </wp:inline>
        </w:drawing>
      </w:r>
    </w:p>
    <w:p w14:paraId="2C7B004F" w14:textId="77777777" w:rsidR="007E6DFE" w:rsidRDefault="007E6DFE" w:rsidP="007E6DFE">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05C7B0EB" w14:textId="62EC904D" w:rsidR="007E6DFE" w:rsidRDefault="007E6DFE" w:rsidP="007E6DFE">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55</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m:t>
            </m:r>
            <m:r>
              <w:rPr>
                <w:rFonts w:ascii="Cambria Math" w:eastAsiaTheme="minorEastAsia" w:hAnsi="Cambria Math"/>
                <w:sz w:val="20"/>
                <w:szCs w:val="20"/>
                <w:shd w:val="clear" w:color="auto" w:fill="FDFDFD"/>
              </w:rPr>
              <m:t>0</m:t>
            </m:r>
          </m:e>
        </m:d>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55</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m:t>
            </m:r>
            <m:r>
              <w:rPr>
                <w:rFonts w:ascii="Cambria Math" w:eastAsiaTheme="minorEastAsia" w:hAnsi="Cambria Math"/>
                <w:sz w:val="20"/>
                <w:szCs w:val="20"/>
                <w:shd w:val="clear" w:color="auto" w:fill="FDFDFD"/>
              </w:rPr>
              <m:t>0</m:t>
            </m:r>
          </m:e>
        </m:d>
        <m:r>
          <w:rPr>
            <w:rFonts w:ascii="Cambria Math" w:eastAsiaTheme="minorEastAsia" w:hAnsi="Cambria Math"/>
            <w:sz w:val="20"/>
            <w:szCs w:val="20"/>
            <w:shd w:val="clear" w:color="auto" w:fill="FDFDFD"/>
          </w:rPr>
          <m:t>]</m:t>
        </m:r>
      </m:oMath>
    </w:p>
    <w:p w14:paraId="58DACF28" w14:textId="54584FE8" w:rsidR="007E6DFE" w:rsidRDefault="007E6DFE" w:rsidP="007E6DFE">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m:t>
        </m:r>
        <m:r>
          <w:rPr>
            <w:rFonts w:ascii="Cambria Math" w:eastAsiaTheme="minorEastAsia" w:hAnsi="Cambria Math"/>
            <w:sz w:val="20"/>
            <w:szCs w:val="20"/>
            <w:shd w:val="clear" w:color="auto" w:fill="FDFDFD"/>
          </w:rPr>
          <m:t>0</m:t>
        </m:r>
      </m:oMath>
    </w:p>
    <w:p w14:paraId="5D4A1CAD" w14:textId="77777777"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F3B0F4E" w14:textId="60EFE893"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25</m:t>
                  </m:r>
                </m:e>
              </m:d>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26</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255</m:t>
          </m:r>
        </m:oMath>
      </m:oMathPara>
    </w:p>
    <w:p w14:paraId="17C72A36" w14:textId="77777777"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4EAB0B4B" w14:textId="47C2F914"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w:lastRenderedPageBreak/>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672</m:t>
                  </m:r>
                </m:e>
              </m:d>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672</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672</m:t>
          </m:r>
        </m:oMath>
      </m:oMathPara>
    </w:p>
    <w:p w14:paraId="4A21C533" w14:textId="77777777" w:rsidR="00D4754A" w:rsidRDefault="00D4754A" w:rsidP="00D4754A">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 about </w:t>
      </w:r>
      <w:r>
        <w:rPr>
          <w:rFonts w:eastAsia="맑은 고딕"/>
          <w:sz w:val="20"/>
          <w:szCs w:val="20"/>
          <w:shd w:val="clear" w:color="auto" w:fill="FDFDFD"/>
        </w:rPr>
        <w:t xml:space="preserve">specific </w:t>
      </w:r>
      <w:r>
        <w:rPr>
          <w:rFonts w:eastAsia="맑은 고딕"/>
          <w:sz w:val="20"/>
          <w:szCs w:val="20"/>
          <w:shd w:val="clear" w:color="auto" w:fill="FDFDFD"/>
        </w:rPr>
        <w:t>indirect effect</w:t>
      </w:r>
      <w:r>
        <w:rPr>
          <w:rFonts w:eastAsia="맑은 고딕"/>
          <w:sz w:val="20"/>
          <w:szCs w:val="20"/>
          <w:shd w:val="clear" w:color="auto" w:fill="FDFDFD"/>
        </w:rPr>
        <w:t xml:space="preserve">s </w:t>
      </w:r>
      <w:r>
        <w:rPr>
          <w:rFonts w:eastAsia="맑은 고딕"/>
          <w:sz w:val="20"/>
          <w:szCs w:val="20"/>
          <w:shd w:val="clear" w:color="auto" w:fill="FDFDFD"/>
        </w:rPr>
        <w:t xml:space="preserve">of </w:t>
      </w:r>
      <w:r w:rsidRPr="00D4754A">
        <w:rPr>
          <w:rFonts w:eastAsia="맑은 고딕"/>
          <w:bCs/>
          <w:sz w:val="20"/>
          <w:szCs w:val="20"/>
        </w:rPr>
        <w:t>Adolescent Hate speech data</w:t>
      </w:r>
    </w:p>
    <w:p w14:paraId="28C7F190" w14:textId="052F4894" w:rsidR="00D4754A" w:rsidRPr="00D4754A" w:rsidRDefault="00BE0053" w:rsidP="00D4754A">
      <w:pPr>
        <w:widowControl/>
        <w:spacing w:before="240" w:after="240" w:line="228" w:lineRule="auto"/>
        <w:jc w:val="both"/>
        <w:rPr>
          <w:rFonts w:eastAsia="맑은 고딕"/>
          <w:sz w:val="20"/>
          <w:szCs w:val="20"/>
          <w:shd w:val="clear" w:color="auto" w:fill="FDFDFD"/>
        </w:rPr>
      </w:pPr>
      <w:r>
        <w:rPr>
          <w:b/>
          <w:noProof/>
          <w:sz w:val="20"/>
          <w:szCs w:val="20"/>
        </w:rPr>
        <w:drawing>
          <wp:inline distT="0" distB="0" distL="0" distR="0" wp14:anchorId="02000D37" wp14:editId="3F92DB2B">
            <wp:extent cx="2865120" cy="1188720"/>
            <wp:effectExtent l="0" t="0" r="0" b="0"/>
            <wp:docPr id="23" name="그림 2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테이블이(가) 표시된 사진&#10;&#10;자동 생성된 설명"/>
                    <pic:cNvPicPr/>
                  </pic:nvPicPr>
                  <pic:blipFill>
                    <a:blip r:embed="rId28">
                      <a:extLst>
                        <a:ext uri="{28A0092B-C50C-407E-A947-70E740481C1C}">
                          <a14:useLocalDpi xmlns:a14="http://schemas.microsoft.com/office/drawing/2010/main" val="0"/>
                        </a:ext>
                      </a:extLst>
                    </a:blip>
                    <a:stretch>
                      <a:fillRect/>
                    </a:stretch>
                  </pic:blipFill>
                  <pic:spPr>
                    <a:xfrm>
                      <a:off x="0" y="0"/>
                      <a:ext cx="2865120" cy="1188720"/>
                    </a:xfrm>
                    <a:prstGeom prst="rect">
                      <a:avLst/>
                    </a:prstGeom>
                  </pic:spPr>
                </pic:pic>
              </a:graphicData>
            </a:graphic>
          </wp:inline>
        </w:drawing>
      </w:r>
    </w:p>
    <w:p w14:paraId="1803DD77" w14:textId="66C9407A" w:rsidR="00F31296" w:rsidRPr="00D4754A" w:rsidRDefault="00F31296">
      <w:pPr>
        <w:widowControl/>
        <w:spacing w:before="240" w:after="60" w:line="228" w:lineRule="auto"/>
        <w:rPr>
          <w:b/>
          <w:sz w:val="20"/>
          <w:szCs w:val="20"/>
        </w:rPr>
      </w:pPr>
    </w:p>
    <w:p w14:paraId="6753CE7B" w14:textId="7DBE5CBF"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E36D" w14:textId="77777777" w:rsidR="001B7FB8" w:rsidRDefault="001B7FB8">
      <w:r>
        <w:separator/>
      </w:r>
    </w:p>
  </w:endnote>
  <w:endnote w:type="continuationSeparator" w:id="0">
    <w:p w14:paraId="5DA4500B" w14:textId="77777777" w:rsidR="001B7FB8" w:rsidRDefault="001B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3C41" w14:textId="77777777" w:rsidR="001B7FB8" w:rsidRDefault="001B7FB8">
      <w:r>
        <w:separator/>
      </w:r>
    </w:p>
  </w:footnote>
  <w:footnote w:type="continuationSeparator" w:id="0">
    <w:p w14:paraId="65706E0F" w14:textId="77777777" w:rsidR="001B7FB8" w:rsidRDefault="001B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79C3"/>
    <w:rsid w:val="00060E61"/>
    <w:rsid w:val="00064C16"/>
    <w:rsid w:val="00074FEE"/>
    <w:rsid w:val="000760F2"/>
    <w:rsid w:val="00077E17"/>
    <w:rsid w:val="00092A7F"/>
    <w:rsid w:val="000B7C34"/>
    <w:rsid w:val="000D3973"/>
    <w:rsid w:val="000E23B9"/>
    <w:rsid w:val="000E7A6E"/>
    <w:rsid w:val="000F5114"/>
    <w:rsid w:val="000F7A8E"/>
    <w:rsid w:val="00106824"/>
    <w:rsid w:val="00116391"/>
    <w:rsid w:val="001241F8"/>
    <w:rsid w:val="001811EF"/>
    <w:rsid w:val="00186BA0"/>
    <w:rsid w:val="00192CDC"/>
    <w:rsid w:val="001A3D06"/>
    <w:rsid w:val="001B0702"/>
    <w:rsid w:val="001B38B1"/>
    <w:rsid w:val="001B7FB8"/>
    <w:rsid w:val="001C63EA"/>
    <w:rsid w:val="001E744C"/>
    <w:rsid w:val="001E7E38"/>
    <w:rsid w:val="0022338A"/>
    <w:rsid w:val="0024154F"/>
    <w:rsid w:val="002476E4"/>
    <w:rsid w:val="002503A3"/>
    <w:rsid w:val="00256CB3"/>
    <w:rsid w:val="002B1C7F"/>
    <w:rsid w:val="002B241F"/>
    <w:rsid w:val="002C6A37"/>
    <w:rsid w:val="00312D83"/>
    <w:rsid w:val="00326EE8"/>
    <w:rsid w:val="00377FE3"/>
    <w:rsid w:val="003D5942"/>
    <w:rsid w:val="004177A4"/>
    <w:rsid w:val="00441CB9"/>
    <w:rsid w:val="00455B0F"/>
    <w:rsid w:val="004730A9"/>
    <w:rsid w:val="004757C6"/>
    <w:rsid w:val="004763F2"/>
    <w:rsid w:val="004B14B4"/>
    <w:rsid w:val="004C72ED"/>
    <w:rsid w:val="004D2A80"/>
    <w:rsid w:val="004D77BC"/>
    <w:rsid w:val="00502EDF"/>
    <w:rsid w:val="005300F0"/>
    <w:rsid w:val="00554E5B"/>
    <w:rsid w:val="005A1597"/>
    <w:rsid w:val="0060147B"/>
    <w:rsid w:val="00620A4C"/>
    <w:rsid w:val="0063435B"/>
    <w:rsid w:val="006A15CF"/>
    <w:rsid w:val="006B38BE"/>
    <w:rsid w:val="00713ABB"/>
    <w:rsid w:val="0072183B"/>
    <w:rsid w:val="00752403"/>
    <w:rsid w:val="007E4C70"/>
    <w:rsid w:val="007E5066"/>
    <w:rsid w:val="007E6DFE"/>
    <w:rsid w:val="007F397E"/>
    <w:rsid w:val="008115D3"/>
    <w:rsid w:val="008311D8"/>
    <w:rsid w:val="008420BD"/>
    <w:rsid w:val="00863EEA"/>
    <w:rsid w:val="0087037B"/>
    <w:rsid w:val="0088529D"/>
    <w:rsid w:val="008C1D43"/>
    <w:rsid w:val="008E1412"/>
    <w:rsid w:val="009071A4"/>
    <w:rsid w:val="00917990"/>
    <w:rsid w:val="009519C0"/>
    <w:rsid w:val="00985A47"/>
    <w:rsid w:val="009B754B"/>
    <w:rsid w:val="009C4283"/>
    <w:rsid w:val="009D22EE"/>
    <w:rsid w:val="00A018D1"/>
    <w:rsid w:val="00A0395C"/>
    <w:rsid w:val="00A43507"/>
    <w:rsid w:val="00A436CF"/>
    <w:rsid w:val="00A62590"/>
    <w:rsid w:val="00A65427"/>
    <w:rsid w:val="00A7780E"/>
    <w:rsid w:val="00AA79D2"/>
    <w:rsid w:val="00B247AB"/>
    <w:rsid w:val="00B271A7"/>
    <w:rsid w:val="00B52515"/>
    <w:rsid w:val="00B637AD"/>
    <w:rsid w:val="00B67326"/>
    <w:rsid w:val="00B76C8F"/>
    <w:rsid w:val="00B84072"/>
    <w:rsid w:val="00BC53A5"/>
    <w:rsid w:val="00BE0053"/>
    <w:rsid w:val="00C01BBB"/>
    <w:rsid w:val="00C17421"/>
    <w:rsid w:val="00C26BD6"/>
    <w:rsid w:val="00C336F0"/>
    <w:rsid w:val="00C44F1D"/>
    <w:rsid w:val="00C7085B"/>
    <w:rsid w:val="00C70FAE"/>
    <w:rsid w:val="00C74415"/>
    <w:rsid w:val="00CA768C"/>
    <w:rsid w:val="00CC7292"/>
    <w:rsid w:val="00D10E12"/>
    <w:rsid w:val="00D208F1"/>
    <w:rsid w:val="00D23E0D"/>
    <w:rsid w:val="00D4754A"/>
    <w:rsid w:val="00DB6489"/>
    <w:rsid w:val="00DD41EB"/>
    <w:rsid w:val="00DD4F05"/>
    <w:rsid w:val="00DF1512"/>
    <w:rsid w:val="00E0475E"/>
    <w:rsid w:val="00E2447F"/>
    <w:rsid w:val="00E47D8C"/>
    <w:rsid w:val="00E652EB"/>
    <w:rsid w:val="00E65B73"/>
    <w:rsid w:val="00E70C8A"/>
    <w:rsid w:val="00E82706"/>
    <w:rsid w:val="00E84166"/>
    <w:rsid w:val="00EA0A2B"/>
    <w:rsid w:val="00EE67C5"/>
    <w:rsid w:val="00F0563A"/>
    <w:rsid w:val="00F31296"/>
    <w:rsid w:val="00F53286"/>
    <w:rsid w:val="00FA7725"/>
    <w:rsid w:val="00FB146D"/>
    <w:rsid w:val="00FB63EC"/>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12</Pages>
  <Words>5558</Words>
  <Characters>31687</Characters>
  <Application>Microsoft Office Word</Application>
  <DocSecurity>0</DocSecurity>
  <Lines>264</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85</cp:revision>
  <dcterms:created xsi:type="dcterms:W3CDTF">2023-01-20T06:51:00Z</dcterms:created>
  <dcterms:modified xsi:type="dcterms:W3CDTF">2023-02-23T13:41:00Z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