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【作品名称】</w:t>
      </w:r>
      <w:bookmarkStart w:id="0" w:name="_Hlk26316466"/>
      <w:r>
        <w:rPr>
          <w:rFonts w:hint="eastAsia" w:asciiTheme="minorEastAsia" w:hAnsiTheme="minorEastAsia" w:eastAsiaTheme="minorEastAsia"/>
          <w:szCs w:val="21"/>
        </w:rPr>
        <w:t>机器学习辅助高性能金属材料氢脆机理研究——基于多尺度计算模拟</w:t>
      </w:r>
      <w:bookmarkEnd w:id="0"/>
    </w:p>
    <w:p>
      <w:pPr>
        <w:pStyle w:val="6"/>
      </w:pPr>
      <w:r>
        <w:rPr>
          <w:rFonts w:hint="eastAsia"/>
        </w:rPr>
        <w:t>【关键字】金属材料、氢脆、机器学习、计算模拟</w:t>
      </w:r>
    </w:p>
    <w:p>
      <w:pPr>
        <w:pStyle w:val="6"/>
      </w:pPr>
      <w:r>
        <w:rPr>
          <w:rFonts w:hint="eastAsia"/>
        </w:rPr>
        <w:t>【作品简介】</w:t>
      </w:r>
      <w:r>
        <w:rPr>
          <w:rFonts w:hint="eastAsia"/>
        </w:rPr>
        <w:tab/>
      </w:r>
    </w:p>
    <w:p>
      <w:r>
        <w:rPr>
          <w:rFonts w:hint="eastAsia"/>
        </w:rPr>
        <w:t>本文旨在说明</w:t>
      </w:r>
      <w:r>
        <w:rPr>
          <w:rFonts w:hint="eastAsia" w:asciiTheme="minorEastAsia" w:hAnsiTheme="minorEastAsia" w:eastAsiaTheme="minorEastAsia"/>
          <w:szCs w:val="21"/>
        </w:rPr>
        <w:t>机器学习辅助氢脆机理研究的研究背景、灵感来源和研究内容</w:t>
      </w:r>
    </w:p>
    <w:p>
      <w:pPr>
        <w:spacing w:before="240"/>
        <w:jc w:val="left"/>
        <w:rPr>
          <w:rFonts w:ascii="DengXian" w:hAnsi="DengXian" w:eastAsia="DengXian"/>
          <w:sz w:val="20"/>
          <w:szCs w:val="21"/>
        </w:rPr>
      </w:pPr>
      <w:r>
        <w:rPr>
          <w:rFonts w:hint="eastAsia" w:ascii="DengXian" w:hAnsi="DengXian" w:eastAsia="DengXian" w:cs="Mangal"/>
          <w:sz w:val="20"/>
          <w:szCs w:val="21"/>
        </w:rPr>
        <w:t>氢脆</w:t>
      </w:r>
      <w:r>
        <w:rPr>
          <w:rFonts w:ascii="DengXian" w:hAnsi="DengXian" w:eastAsia="DengXian" w:cs="Mangal"/>
          <w:sz w:val="20"/>
          <w:szCs w:val="21"/>
        </w:rPr>
        <w:t>问题</w:t>
      </w:r>
      <w:r>
        <w:rPr>
          <w:rFonts w:hint="eastAsia" w:ascii="DengXian" w:hAnsi="DengXian" w:eastAsia="DengXian" w:cs="Mangal"/>
          <w:sz w:val="20"/>
          <w:szCs w:val="21"/>
        </w:rPr>
        <w:t>自</w:t>
      </w:r>
      <w:r>
        <w:rPr>
          <w:rFonts w:ascii="DengXian" w:hAnsi="DengXian" w:eastAsia="DengXian" w:cs="Mangal"/>
          <w:sz w:val="20"/>
          <w:szCs w:val="21"/>
        </w:rPr>
        <w:t>20</w:t>
      </w:r>
      <w:r>
        <w:rPr>
          <w:rFonts w:hint="eastAsia" w:ascii="DengXian" w:hAnsi="DengXian" w:eastAsia="DengXian" w:cs="Mangal"/>
          <w:sz w:val="20"/>
          <w:szCs w:val="21"/>
        </w:rPr>
        <w:t>世纪4</w:t>
      </w:r>
      <w:r>
        <w:rPr>
          <w:rFonts w:ascii="DengXian" w:hAnsi="DengXian" w:eastAsia="DengXian" w:cs="Mangal"/>
          <w:sz w:val="20"/>
          <w:szCs w:val="21"/>
        </w:rPr>
        <w:t>0年代被发现以来，一直是严重威胁金属材料使用安全的一个重大问题。</w:t>
      </w:r>
      <w:r>
        <w:rPr>
          <w:rFonts w:hint="eastAsia" w:ascii="DengXian" w:hAnsi="DengXian" w:eastAsia="DengXian" w:cs="Mangal"/>
          <w:sz w:val="20"/>
          <w:szCs w:val="21"/>
        </w:rPr>
        <w:t>就氢脆问题而言，高强度金属材料往往对其敏感程度更高，因而限制了其在一般环境条件下的使用；近年来随着氢能源的兴起，如何制造一种能在高强氢分压下保持结构强度的材料，也成为一种紧迫的需求。</w:t>
      </w:r>
    </w:p>
    <w:p>
      <w:pPr>
        <w:spacing w:before="240"/>
        <w:jc w:val="left"/>
        <w:rPr>
          <w:rFonts w:ascii="DengXian" w:hAnsi="DengXian" w:eastAsia="DengXian"/>
          <w:sz w:val="20"/>
          <w:szCs w:val="22"/>
        </w:rPr>
      </w:pPr>
      <w:r>
        <w:rPr>
          <w:rFonts w:hint="eastAsia" w:ascii="DengXian" w:hAnsi="DengXian" w:eastAsia="DengXian"/>
          <w:sz w:val="20"/>
          <w:szCs w:val="22"/>
        </w:rPr>
        <w:t>针对氢脆问题人们提出了多种机制，包括氢致位错发射理论、氢致局部塑形变形理论、氢致微裂缝聚合理论、氢压理论、弱键理论、氢降低表面能理论、氢致相变理论等其他理论。但是这些</w:t>
      </w:r>
      <w:r>
        <w:rPr>
          <w:rFonts w:ascii="DengXian" w:hAnsi="DengXian" w:eastAsia="DengXian"/>
          <w:sz w:val="20"/>
          <w:szCs w:val="22"/>
        </w:rPr>
        <w:t>描述氢脆的理论都有其适用范围和对象</w:t>
      </w:r>
      <w:r>
        <w:rPr>
          <w:rFonts w:hint="eastAsia" w:ascii="DengXian" w:hAnsi="DengXian" w:eastAsia="DengXian"/>
          <w:sz w:val="20"/>
          <w:szCs w:val="22"/>
        </w:rPr>
        <w:t>，缺乏一种统一的描述。而</w:t>
      </w:r>
      <w:r>
        <w:rPr>
          <w:rFonts w:ascii="DengXian" w:hAnsi="DengXian" w:eastAsia="DengXian"/>
          <w:sz w:val="20"/>
          <w:szCs w:val="22"/>
        </w:rPr>
        <w:t>从本质上来讲</w:t>
      </w:r>
      <w:r>
        <w:rPr>
          <w:rFonts w:hint="eastAsia" w:ascii="DengXian" w:hAnsi="DengXian" w:eastAsia="DengXian"/>
          <w:sz w:val="20"/>
          <w:szCs w:val="22"/>
        </w:rPr>
        <w:t>，</w:t>
      </w:r>
      <w:r>
        <w:rPr>
          <w:rFonts w:ascii="DengXian" w:hAnsi="DengXian" w:eastAsia="DengXian"/>
          <w:sz w:val="20"/>
          <w:szCs w:val="22"/>
        </w:rPr>
        <w:t>氢脆现象是由于氢与金属产生交互作用而引起的。</w:t>
      </w:r>
      <w:r>
        <w:rPr>
          <w:rFonts w:hint="eastAsia" w:ascii="DengXian" w:hAnsi="DengXian" w:eastAsia="DengXian"/>
          <w:sz w:val="20"/>
          <w:szCs w:val="22"/>
        </w:rPr>
        <w:t>所以基于</w:t>
      </w:r>
      <w:r>
        <w:rPr>
          <w:rFonts w:ascii="DengXian" w:hAnsi="DengXian" w:eastAsia="DengXian"/>
          <w:sz w:val="20"/>
          <w:szCs w:val="22"/>
        </w:rPr>
        <w:t>第一性原理</w:t>
      </w:r>
      <w:r>
        <w:rPr>
          <w:rFonts w:hint="eastAsia" w:ascii="DengXian" w:hAnsi="DengXian" w:eastAsia="DengXian"/>
          <w:sz w:val="20"/>
          <w:szCs w:val="22"/>
        </w:rPr>
        <w:t>的数值模拟的</w:t>
      </w:r>
      <w:r>
        <w:rPr>
          <w:rFonts w:ascii="DengXian" w:hAnsi="DengXian" w:eastAsia="DengXian"/>
          <w:sz w:val="20"/>
          <w:szCs w:val="22"/>
        </w:rPr>
        <w:t>计算方法</w:t>
      </w:r>
      <w:r>
        <w:rPr>
          <w:rFonts w:hint="eastAsia" w:ascii="DengXian" w:hAnsi="DengXian" w:eastAsia="DengXian"/>
          <w:sz w:val="20"/>
          <w:szCs w:val="22"/>
        </w:rPr>
        <w:t>对于</w:t>
      </w:r>
      <w:r>
        <w:rPr>
          <w:rFonts w:ascii="DengXian" w:hAnsi="DengXian" w:eastAsia="DengXian"/>
          <w:sz w:val="20"/>
          <w:szCs w:val="22"/>
        </w:rPr>
        <w:t>研究氢与金属基体交互作用的微观机理</w:t>
      </w:r>
      <w:r>
        <w:rPr>
          <w:rFonts w:hint="eastAsia" w:ascii="DengXian" w:hAnsi="DengXian" w:eastAsia="DengXian"/>
          <w:sz w:val="20"/>
          <w:szCs w:val="22"/>
        </w:rPr>
        <w:t>而言是</w:t>
      </w:r>
      <w:r>
        <w:rPr>
          <w:rFonts w:ascii="DengXian" w:hAnsi="DengXian" w:eastAsia="DengXian"/>
          <w:sz w:val="20"/>
          <w:szCs w:val="22"/>
        </w:rPr>
        <w:t>一种有效可行的手段。</w:t>
      </w:r>
    </w:p>
    <w:p/>
    <w:p>
      <w:r>
        <w:rPr>
          <w:rFonts w:hint="eastAsia" w:ascii="DengXian" w:hAnsi="DengXian" w:eastAsia="DengXian"/>
          <w:sz w:val="20"/>
          <w:szCs w:val="22"/>
        </w:rPr>
        <w:t>就本课题的定位而言，则主要是通过研究对材料本身性质不同而导致的对于氢脆响应的不同，注重研究结构与性质的关系。</w:t>
      </w:r>
      <w:r>
        <w:rPr>
          <w:rFonts w:hint="eastAsia" w:ascii="DengXian" w:hAnsi="DengXian" w:eastAsia="DengXian"/>
          <w:sz w:val="20"/>
          <w:szCs w:val="21"/>
        </w:rPr>
        <w:t>研究的主要方法是利用开源L</w:t>
      </w:r>
      <w:r>
        <w:rPr>
          <w:rFonts w:ascii="DengXian" w:hAnsi="DengXian" w:eastAsia="DengXian"/>
          <w:sz w:val="20"/>
          <w:szCs w:val="21"/>
        </w:rPr>
        <w:t>AMMPS</w:t>
      </w:r>
      <w:r>
        <w:rPr>
          <w:rFonts w:hint="eastAsia" w:ascii="DengXian" w:hAnsi="DengXian" w:eastAsia="DengXian"/>
          <w:sz w:val="20"/>
          <w:szCs w:val="21"/>
        </w:rPr>
        <w:t>分子动力学</w:t>
      </w:r>
      <w:r>
        <w:rPr>
          <w:rFonts w:ascii="DengXian" w:hAnsi="DengXian" w:eastAsia="DengXian"/>
          <w:sz w:val="20"/>
          <w:szCs w:val="21"/>
        </w:rPr>
        <w:t>软件结合 Python 二次开发实现对材料氢脆</w:t>
      </w:r>
      <w:r>
        <w:rPr>
          <w:rFonts w:hint="eastAsia" w:ascii="DengXian" w:hAnsi="DengXian" w:eastAsia="DengXian"/>
          <w:sz w:val="20"/>
          <w:szCs w:val="21"/>
        </w:rPr>
        <w:t>现象与材料中氢的扩散和偏聚</w:t>
      </w:r>
      <w:r>
        <w:rPr>
          <w:rFonts w:ascii="DengXian" w:hAnsi="DengXian" w:eastAsia="DengXian"/>
          <w:sz w:val="20"/>
          <w:szCs w:val="21"/>
        </w:rPr>
        <w:t>过程的模拟</w:t>
      </w:r>
      <w:r>
        <w:rPr>
          <w:rFonts w:hint="eastAsia" w:ascii="DengXian" w:hAnsi="DengXian" w:eastAsia="DengXian"/>
          <w:sz w:val="20"/>
          <w:szCs w:val="21"/>
        </w:rPr>
        <w:t>，并采用机器学习算法对结果进行模型拟合，找出一定规律。</w:t>
      </w:r>
    </w:p>
    <w:p>
      <w:pPr>
        <w:spacing w:before="240"/>
        <w:jc w:val="left"/>
        <w:rPr>
          <w:rFonts w:ascii="DengXian" w:hAnsi="DengXian" w:eastAsia="DengXian"/>
          <w:sz w:val="20"/>
          <w:szCs w:val="21"/>
        </w:rPr>
      </w:pPr>
      <w:r>
        <w:rPr>
          <w:rFonts w:hint="eastAsia" w:ascii="DengXian" w:hAnsi="DengXian" w:eastAsia="DengXian"/>
          <w:sz w:val="20"/>
          <w:szCs w:val="21"/>
        </w:rPr>
        <w:t>传统开发新材料的过程，都采用的试错法，实验步骤繁琐，研发周期长，浪费资源。随着计算机的发展，许多诸如第一性原理计算、相场模拟、有限元分析等手段随之出现，用以进行材料的结构以及性能方面的计算，但是往往计算量大，费用大。而超算技术介入材料科学带来的巨大信息使得结合材料数据库、数值模拟数据和机器学习方法驱动材料发现和材料设计并预测材料性能成为可能。</w:t>
      </w:r>
    </w:p>
    <w:p/>
    <w:p>
      <w:r>
        <w:rPr>
          <w:rFonts w:hint="eastAsia" w:ascii="DengXian" w:hAnsi="DengXian" w:eastAsia="DengXian"/>
          <w:sz w:val="20"/>
          <w:szCs w:val="21"/>
        </w:rPr>
        <w:t>为了解决传统方法周期长、成本高问题，可以将所有的实验数据，计算模拟数据，整合起来形成具有一定规模的数据库；在数据库中，根据材料的某些属性可以建立机器学习模型，便可快速对</w:t>
      </w:r>
      <w:bookmarkStart w:id="1" w:name="_GoBack"/>
      <w:bookmarkEnd w:id="1"/>
      <w:r>
        <w:rPr>
          <w:rFonts w:hint="eastAsia" w:ascii="DengXian" w:hAnsi="DengXian" w:eastAsia="DengXian"/>
          <w:sz w:val="20"/>
          <w:szCs w:val="21"/>
        </w:rPr>
        <w:t>材料的性能进行预测，甚至是设计新材料，解决相关问题。</w:t>
      </w:r>
    </w:p>
    <w:p/>
    <w:p/>
    <w:p/>
    <w:p>
      <w:r>
        <w:rPr>
          <w:rFonts w:hint="eastAsia"/>
        </w:rPr>
        <w:tab/>
      </w:r>
    </w:p>
    <w:p>
      <w:pPr>
        <w:ind w:firstLine="420"/>
        <w:rPr>
          <w:rFonts w:ascii="FangSong" w:hAnsi="FangSong" w:eastAsia="FangSong"/>
          <w:sz w:val="22"/>
          <w:szCs w:val="24"/>
        </w:rPr>
      </w:pPr>
      <w:r>
        <w:rPr>
          <w:rFonts w:hint="eastAsia" w:ascii="FangSong" w:hAnsi="FangSong" w:eastAsia="FangSong"/>
          <w:sz w:val="22"/>
          <w:szCs w:val="24"/>
        </w:rPr>
        <w:t>注：作品简介篇幅</w:t>
      </w:r>
      <w:r>
        <w:rPr>
          <w:rFonts w:hint="eastAsia" w:ascii="FangSong" w:hAnsi="FangSong" w:eastAsia="FangSong"/>
          <w:b/>
          <w:sz w:val="22"/>
          <w:szCs w:val="24"/>
        </w:rPr>
        <w:t>不得超过A4纸1页</w:t>
      </w:r>
      <w:r>
        <w:rPr>
          <w:rFonts w:hint="eastAsia" w:ascii="FangSong" w:hAnsi="FangSong" w:eastAsia="FangSong"/>
          <w:sz w:val="22"/>
          <w:szCs w:val="24"/>
        </w:rPr>
        <w:t>，可附图不超过1张。</w:t>
      </w:r>
    </w:p>
    <w:sectPr>
      <w:headerReference r:id="rId3" w:type="default"/>
      <w:footerReference r:id="rId4" w:type="default"/>
      <w:pgSz w:w="11906" w:h="16838"/>
      <w:pgMar w:top="1440" w:right="1797" w:bottom="1440" w:left="1797"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angal">
    <w:altName w:val="ZWSimpleStroke"/>
    <w:panose1 w:val="00000400000000000000"/>
    <w:charset w:val="00"/>
    <w:family w:val="roman"/>
    <w:pitch w:val="default"/>
    <w:sig w:usb0="00000000" w:usb1="00000000" w:usb2="00000000" w:usb3="00000000" w:csb0="00000001" w:csb1="00000000"/>
  </w:font>
  <w:font w:name="FangSong">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kern w:val="0"/>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清华大学第三十八届“挑战杯”学生课外学术科技作品竞赛参赛作品简介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240"/>
    <w:rsid w:val="000030AE"/>
    <w:rsid w:val="0001248F"/>
    <w:rsid w:val="00031569"/>
    <w:rsid w:val="000319A8"/>
    <w:rsid w:val="00033492"/>
    <w:rsid w:val="000430D8"/>
    <w:rsid w:val="00051A40"/>
    <w:rsid w:val="00056BF0"/>
    <w:rsid w:val="00060921"/>
    <w:rsid w:val="000770C4"/>
    <w:rsid w:val="000831EA"/>
    <w:rsid w:val="000973EC"/>
    <w:rsid w:val="000B233E"/>
    <w:rsid w:val="000D1E18"/>
    <w:rsid w:val="000D6330"/>
    <w:rsid w:val="000E367B"/>
    <w:rsid w:val="001027FC"/>
    <w:rsid w:val="00115213"/>
    <w:rsid w:val="00121F8F"/>
    <w:rsid w:val="001236E2"/>
    <w:rsid w:val="00145EBD"/>
    <w:rsid w:val="00167583"/>
    <w:rsid w:val="001735FF"/>
    <w:rsid w:val="00177B5C"/>
    <w:rsid w:val="00180AEB"/>
    <w:rsid w:val="00181C1F"/>
    <w:rsid w:val="00197E9C"/>
    <w:rsid w:val="001B3447"/>
    <w:rsid w:val="001B47A2"/>
    <w:rsid w:val="001C1CF6"/>
    <w:rsid w:val="001E1021"/>
    <w:rsid w:val="001F148F"/>
    <w:rsid w:val="001F466B"/>
    <w:rsid w:val="00215254"/>
    <w:rsid w:val="002353D1"/>
    <w:rsid w:val="002542C7"/>
    <w:rsid w:val="00265E09"/>
    <w:rsid w:val="002949FA"/>
    <w:rsid w:val="00294B59"/>
    <w:rsid w:val="002A016D"/>
    <w:rsid w:val="002E395E"/>
    <w:rsid w:val="002E50FE"/>
    <w:rsid w:val="002F4095"/>
    <w:rsid w:val="00315CA1"/>
    <w:rsid w:val="00315D41"/>
    <w:rsid w:val="003278FC"/>
    <w:rsid w:val="00331D2D"/>
    <w:rsid w:val="00344370"/>
    <w:rsid w:val="00346930"/>
    <w:rsid w:val="00346A1D"/>
    <w:rsid w:val="00366692"/>
    <w:rsid w:val="0036690D"/>
    <w:rsid w:val="00377B16"/>
    <w:rsid w:val="00385E05"/>
    <w:rsid w:val="00387EC6"/>
    <w:rsid w:val="003B5104"/>
    <w:rsid w:val="003D51C8"/>
    <w:rsid w:val="003D5300"/>
    <w:rsid w:val="003E5ADB"/>
    <w:rsid w:val="003F49B1"/>
    <w:rsid w:val="00415C12"/>
    <w:rsid w:val="00460A0A"/>
    <w:rsid w:val="0047214E"/>
    <w:rsid w:val="00474A7D"/>
    <w:rsid w:val="00477EC7"/>
    <w:rsid w:val="00482E44"/>
    <w:rsid w:val="00485802"/>
    <w:rsid w:val="00492290"/>
    <w:rsid w:val="0049645B"/>
    <w:rsid w:val="004A0B87"/>
    <w:rsid w:val="004C27CD"/>
    <w:rsid w:val="004C519E"/>
    <w:rsid w:val="004F0430"/>
    <w:rsid w:val="004F3E59"/>
    <w:rsid w:val="0051270A"/>
    <w:rsid w:val="0052207C"/>
    <w:rsid w:val="00537757"/>
    <w:rsid w:val="00546105"/>
    <w:rsid w:val="005779F9"/>
    <w:rsid w:val="005819F7"/>
    <w:rsid w:val="005864D3"/>
    <w:rsid w:val="00593F07"/>
    <w:rsid w:val="00594F09"/>
    <w:rsid w:val="005B5759"/>
    <w:rsid w:val="005C14BD"/>
    <w:rsid w:val="005E1D74"/>
    <w:rsid w:val="005E3D41"/>
    <w:rsid w:val="005E583F"/>
    <w:rsid w:val="005F19C2"/>
    <w:rsid w:val="005F1C42"/>
    <w:rsid w:val="006157AF"/>
    <w:rsid w:val="0061720E"/>
    <w:rsid w:val="006206FB"/>
    <w:rsid w:val="006379CD"/>
    <w:rsid w:val="00653BD3"/>
    <w:rsid w:val="00657BAC"/>
    <w:rsid w:val="006B5649"/>
    <w:rsid w:val="006B7E31"/>
    <w:rsid w:val="006E4A88"/>
    <w:rsid w:val="006E623A"/>
    <w:rsid w:val="006F168D"/>
    <w:rsid w:val="00702DC2"/>
    <w:rsid w:val="00702E0E"/>
    <w:rsid w:val="00705099"/>
    <w:rsid w:val="007127AE"/>
    <w:rsid w:val="00730969"/>
    <w:rsid w:val="0074133D"/>
    <w:rsid w:val="0075096B"/>
    <w:rsid w:val="007747FE"/>
    <w:rsid w:val="00786AA8"/>
    <w:rsid w:val="007905D9"/>
    <w:rsid w:val="007A1D0A"/>
    <w:rsid w:val="007B6B2A"/>
    <w:rsid w:val="007D5E18"/>
    <w:rsid w:val="007E007F"/>
    <w:rsid w:val="007E5D7D"/>
    <w:rsid w:val="007E63E9"/>
    <w:rsid w:val="007E7669"/>
    <w:rsid w:val="00807EA0"/>
    <w:rsid w:val="00820046"/>
    <w:rsid w:val="00830ADB"/>
    <w:rsid w:val="00834A1D"/>
    <w:rsid w:val="00835106"/>
    <w:rsid w:val="00845D0D"/>
    <w:rsid w:val="008841D5"/>
    <w:rsid w:val="00887C27"/>
    <w:rsid w:val="008A58E4"/>
    <w:rsid w:val="008A7B42"/>
    <w:rsid w:val="008B0533"/>
    <w:rsid w:val="008B22FC"/>
    <w:rsid w:val="008B2459"/>
    <w:rsid w:val="008D4C32"/>
    <w:rsid w:val="008D53FE"/>
    <w:rsid w:val="008D5784"/>
    <w:rsid w:val="008D7FE6"/>
    <w:rsid w:val="008F7BC0"/>
    <w:rsid w:val="00923B7C"/>
    <w:rsid w:val="009267D8"/>
    <w:rsid w:val="00930CAE"/>
    <w:rsid w:val="00945141"/>
    <w:rsid w:val="00960C6F"/>
    <w:rsid w:val="00966F50"/>
    <w:rsid w:val="00974898"/>
    <w:rsid w:val="009B33B6"/>
    <w:rsid w:val="009B7172"/>
    <w:rsid w:val="009C1A46"/>
    <w:rsid w:val="009F52C6"/>
    <w:rsid w:val="00A176E5"/>
    <w:rsid w:val="00A4610E"/>
    <w:rsid w:val="00A52AB8"/>
    <w:rsid w:val="00A53E9A"/>
    <w:rsid w:val="00A56924"/>
    <w:rsid w:val="00A57905"/>
    <w:rsid w:val="00A61143"/>
    <w:rsid w:val="00A64444"/>
    <w:rsid w:val="00A66113"/>
    <w:rsid w:val="00A86BE1"/>
    <w:rsid w:val="00A95E6D"/>
    <w:rsid w:val="00AA3902"/>
    <w:rsid w:val="00AE3642"/>
    <w:rsid w:val="00AF5DB7"/>
    <w:rsid w:val="00B17FE7"/>
    <w:rsid w:val="00B2765D"/>
    <w:rsid w:val="00B35240"/>
    <w:rsid w:val="00B4566E"/>
    <w:rsid w:val="00B62E45"/>
    <w:rsid w:val="00B85223"/>
    <w:rsid w:val="00B962E5"/>
    <w:rsid w:val="00BB3486"/>
    <w:rsid w:val="00BE744E"/>
    <w:rsid w:val="00C01C53"/>
    <w:rsid w:val="00C04636"/>
    <w:rsid w:val="00C23B8B"/>
    <w:rsid w:val="00C566EA"/>
    <w:rsid w:val="00C75FE4"/>
    <w:rsid w:val="00C8219E"/>
    <w:rsid w:val="00CA0898"/>
    <w:rsid w:val="00CE585A"/>
    <w:rsid w:val="00CF4C5E"/>
    <w:rsid w:val="00D03A46"/>
    <w:rsid w:val="00D1234F"/>
    <w:rsid w:val="00D14CDD"/>
    <w:rsid w:val="00D168EA"/>
    <w:rsid w:val="00D3218B"/>
    <w:rsid w:val="00D5464A"/>
    <w:rsid w:val="00D80E8B"/>
    <w:rsid w:val="00DA32BF"/>
    <w:rsid w:val="00DA7EE1"/>
    <w:rsid w:val="00DC7E9B"/>
    <w:rsid w:val="00DD65A6"/>
    <w:rsid w:val="00DF77B2"/>
    <w:rsid w:val="00E05BBB"/>
    <w:rsid w:val="00E216D0"/>
    <w:rsid w:val="00E27C82"/>
    <w:rsid w:val="00E33EA3"/>
    <w:rsid w:val="00E357F9"/>
    <w:rsid w:val="00E60C60"/>
    <w:rsid w:val="00E7022A"/>
    <w:rsid w:val="00E81A22"/>
    <w:rsid w:val="00E81DB4"/>
    <w:rsid w:val="00E8277C"/>
    <w:rsid w:val="00E9330E"/>
    <w:rsid w:val="00E933AB"/>
    <w:rsid w:val="00EA2B5A"/>
    <w:rsid w:val="00EB3FA2"/>
    <w:rsid w:val="00ED6DDD"/>
    <w:rsid w:val="00EE096A"/>
    <w:rsid w:val="00EE68A8"/>
    <w:rsid w:val="00EF609F"/>
    <w:rsid w:val="00EF6BEE"/>
    <w:rsid w:val="00EF7527"/>
    <w:rsid w:val="00F34AA5"/>
    <w:rsid w:val="00F4527B"/>
    <w:rsid w:val="00F57B3D"/>
    <w:rsid w:val="00F84883"/>
    <w:rsid w:val="00F8599D"/>
    <w:rsid w:val="00FB5E52"/>
    <w:rsid w:val="00FC754D"/>
    <w:rsid w:val="00FE38C1"/>
    <w:rsid w:val="03A52A93"/>
    <w:rsid w:val="5E60760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SimSun" w:cs="Times New Roman"/>
      <w:kern w:val="2"/>
      <w:sz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6">
    <w:name w:val="作品简介-Titla"/>
    <w:next w:val="1"/>
    <w:uiPriority w:val="0"/>
    <w:pPr>
      <w:spacing w:line="360" w:lineRule="auto"/>
    </w:pPr>
    <w:rPr>
      <w:rFonts w:ascii="Times New Roman" w:hAnsi="Times New Roman" w:eastAsia="SimSun" w:cs="Times New Roman"/>
      <w:b/>
      <w:kern w:val="2"/>
      <w:sz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Tsinghua University</Company>
  <Pages>2</Pages>
  <Words>133</Words>
  <Characters>759</Characters>
  <Lines>6</Lines>
  <Paragraphs>1</Paragraphs>
  <TotalTime>81</TotalTime>
  <ScaleCrop>false</ScaleCrop>
  <LinksUpToDate>false</LinksUpToDate>
  <CharactersWithSpaces>891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2018-11-02T08:02:00Z</dcterms:created>
  <dc:creator>校学生科协</dc:creator>
  <cp:lastModifiedBy>邵东一中_张锦程</cp:lastModifiedBy>
  <dcterms:modified xsi:type="dcterms:W3CDTF">2020-11-29T05:45:37Z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