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12" w:lineRule="auto"/>
        <w:jc w:val="center"/>
        <w:rPr>
          <w:rFonts w:hint="eastAsia" w:ascii="LiSu" w:hAnsi="KaiTi" w:eastAsia="LiSu"/>
          <w:sz w:val="30"/>
          <w:szCs w:val="30"/>
        </w:rPr>
      </w:pPr>
      <w:r>
        <w:rPr>
          <w:rFonts w:hint="eastAsia" w:ascii="LiSu" w:hAnsi="KaiTi" w:eastAsia="LiSu"/>
          <w:sz w:val="30"/>
          <w:szCs w:val="30"/>
        </w:rPr>
        <w:t>B题：</w:t>
      </w:r>
      <w:r>
        <w:rPr>
          <w:rFonts w:hint="eastAsia" w:ascii="LiSu" w:hAnsi="Arial" w:eastAsia="LiSu" w:cs="Arial"/>
          <w:b/>
          <w:bCs/>
          <w:kern w:val="0"/>
          <w:sz w:val="30"/>
          <w:szCs w:val="30"/>
        </w:rPr>
        <w:t xml:space="preserve"> 学术期刊相互关系密切程度的度量模型</w:t>
      </w:r>
    </w:p>
    <w:p>
      <w:pPr>
        <w:spacing w:before="156" w:beforeLines="50" w:line="312" w:lineRule="auto"/>
        <w:ind w:firstLine="420" w:firstLineChars="200"/>
        <w:rPr>
          <w:rFonts w:ascii="SimSun" w:hAnsi="SimSun" w:eastAsia="SimSun"/>
          <w:szCs w:val="21"/>
        </w:rPr>
      </w:pPr>
      <w:r>
        <w:fldChar w:fldCharType="begin"/>
      </w:r>
      <w:r>
        <w:instrText xml:space="preserve"> HYPERLINK "http://tlink.lib.tsinghua.edu.cn/go?url=http://apps.webofknowledge.com/" </w:instrText>
      </w:r>
      <w:r>
        <w:fldChar w:fldCharType="separate"/>
      </w:r>
      <w:r>
        <w:rPr>
          <w:rFonts w:hint="eastAsia" w:ascii="SimSun" w:hAnsi="SimSun" w:eastAsia="SimSun"/>
          <w:szCs w:val="21"/>
        </w:rPr>
        <w:t>Web of Science</w:t>
      </w:r>
      <w:r>
        <w:rPr>
          <w:rFonts w:hint="eastAsia" w:ascii="SimSun" w:hAnsi="SimSun" w:eastAsia="SimSun"/>
          <w:szCs w:val="21"/>
        </w:rPr>
        <w:fldChar w:fldCharType="end"/>
      </w:r>
      <w:r>
        <w:rPr>
          <w:rFonts w:hint="eastAsia" w:ascii="SimSun" w:hAnsi="SimSun" w:eastAsia="SimSun"/>
          <w:szCs w:val="21"/>
        </w:rPr>
        <w:t>是一个学术信息服务平台，支持自然科学、社会科学、艺术与人文学科的文献检索，数据来源于期刊、图书、专利、会议录、网络资源（包括免费开放资源）等。用户可以同时对该平台上已订购的所有数据库进行跨库检索或选择其中的某个数据库进行单库检索。</w:t>
      </w:r>
    </w:p>
    <w:p>
      <w:pPr>
        <w:spacing w:before="156" w:beforeLines="50" w:line="312" w:lineRule="auto"/>
        <w:ind w:firstLine="420" w:firstLineChars="200"/>
        <w:rPr>
          <w:rFonts w:ascii="SimSun" w:hAnsi="SimSun" w:eastAsia="SimSun"/>
          <w:szCs w:val="21"/>
        </w:rPr>
      </w:pPr>
      <w:r>
        <w:rPr>
          <w:rFonts w:ascii="SimSun" w:hAnsi="SimSun" w:eastAsia="SimSun"/>
          <w:szCs w:val="21"/>
        </w:rPr>
        <w:t>利用Web of Science 丰富而强大的检索功能</w:t>
      </w:r>
      <w:r>
        <w:rPr>
          <w:rFonts w:hint="eastAsia" w:ascii="SimSun" w:hAnsi="SimSun" w:eastAsia="SimSun"/>
          <w:szCs w:val="21"/>
        </w:rPr>
        <w:t>，各学科领域的学者们</w:t>
      </w:r>
      <w:r>
        <w:rPr>
          <w:rFonts w:ascii="SimSun" w:hAnsi="SimSun" w:eastAsia="SimSun"/>
          <w:szCs w:val="21"/>
        </w:rPr>
        <w:t>可以方便快速地找到有价值的科研信息</w:t>
      </w:r>
      <w:r>
        <w:rPr>
          <w:rFonts w:hint="eastAsia" w:ascii="SimSun" w:hAnsi="SimSun" w:eastAsia="SimSun"/>
          <w:szCs w:val="21"/>
        </w:rPr>
        <w:t>。同时，</w:t>
      </w:r>
      <w:r>
        <w:rPr>
          <w:rFonts w:ascii="SimSun" w:hAnsi="SimSun" w:eastAsia="SimSun"/>
          <w:color w:val="FF0000"/>
          <w:szCs w:val="21"/>
        </w:rPr>
        <w:t>Web of Science</w:t>
      </w:r>
      <w:r>
        <w:rPr>
          <w:rFonts w:hint="eastAsia" w:ascii="SimSun" w:hAnsi="SimSun" w:eastAsia="SimSun"/>
          <w:color w:val="FF0000"/>
          <w:szCs w:val="21"/>
        </w:rPr>
        <w:t>提供了学术期刊评价与排名的多项指标</w:t>
      </w:r>
      <w:r>
        <w:rPr>
          <w:rFonts w:hint="eastAsia" w:ascii="SimSun" w:hAnsi="SimSun" w:eastAsia="SimSun"/>
          <w:szCs w:val="21"/>
        </w:rPr>
        <w:t>，是学术研究与管理的重要辅助工具。</w:t>
      </w:r>
    </w:p>
    <w:p>
      <w:pPr>
        <w:spacing w:before="156" w:beforeLines="50" w:line="312" w:lineRule="auto"/>
        <w:ind w:firstLine="420" w:firstLineChars="200"/>
        <w:rPr>
          <w:rFonts w:ascii="SimSun" w:hAnsi="SimSun" w:eastAsia="SimSun"/>
          <w:szCs w:val="21"/>
        </w:rPr>
      </w:pPr>
      <w:r>
        <w:rPr>
          <w:rFonts w:hint="eastAsia" w:ascii="SimSun" w:hAnsi="SimSun" w:eastAsia="SimSun"/>
          <w:szCs w:val="21"/>
        </w:rPr>
        <w:t>目前，清华大学用户可以访问平台上各文献数据库。</w:t>
      </w:r>
    </w:p>
    <w:p>
      <w:pPr>
        <w:spacing w:before="156" w:beforeLines="50" w:line="312" w:lineRule="auto"/>
        <w:ind w:firstLine="422" w:firstLineChars="200"/>
        <w:rPr>
          <w:rFonts w:ascii="SimSun" w:hAnsi="SimSun" w:eastAsia="SimSun"/>
          <w:szCs w:val="21"/>
        </w:rPr>
      </w:pPr>
      <w:r>
        <w:rPr>
          <w:rFonts w:hint="eastAsia" w:ascii="KaiTi" w:hAnsi="KaiTi" w:eastAsia="KaiTi"/>
          <w:b/>
          <w:color w:val="FF0000"/>
          <w:szCs w:val="21"/>
        </w:rPr>
        <w:t>期刊相似性的度量与刻画</w:t>
      </w:r>
      <w:r>
        <w:rPr>
          <w:rFonts w:hint="eastAsia" w:ascii="SimSun" w:hAnsi="SimSun" w:eastAsia="SimSun"/>
          <w:szCs w:val="21"/>
        </w:rPr>
        <w:t>是学术期刊评价、分类与聚类等研究基础。科学引文分析领域的重要学者，也是</w:t>
      </w:r>
      <w:r>
        <w:rPr>
          <w:rFonts w:ascii="SimSun" w:hAnsi="SimSun" w:eastAsia="SimSun"/>
          <w:szCs w:val="21"/>
        </w:rPr>
        <w:t>《科学引文索引》</w:t>
      </w:r>
      <w:r>
        <w:rPr>
          <w:rFonts w:hint="eastAsia" w:ascii="SimSun" w:hAnsi="SimSun" w:eastAsia="SimSun"/>
          <w:szCs w:val="21"/>
        </w:rPr>
        <w:t>（SCI）的创办人</w:t>
      </w:r>
      <w:r>
        <w:rPr>
          <w:rFonts w:ascii="SimSun" w:hAnsi="SimSun" w:eastAsia="SimSun"/>
          <w:szCs w:val="21"/>
        </w:rPr>
        <w:t>Eugene Garfield</w:t>
      </w:r>
      <w:r>
        <w:rPr>
          <w:rFonts w:hint="eastAsia" w:ascii="SimSun" w:hAnsi="SimSun" w:eastAsia="SimSun"/>
          <w:szCs w:val="21"/>
        </w:rPr>
        <w:t>在2</w:t>
      </w:r>
      <w:r>
        <w:rPr>
          <w:rFonts w:ascii="SimSun" w:hAnsi="SimSun" w:eastAsia="SimSun"/>
          <w:szCs w:val="21"/>
        </w:rPr>
        <w:t>002</w:t>
      </w:r>
      <w:r>
        <w:rPr>
          <w:rFonts w:hint="eastAsia" w:ascii="SimSun" w:hAnsi="SimSun" w:eastAsia="SimSun"/>
          <w:szCs w:val="21"/>
        </w:rPr>
        <w:t>年与合作者发表文章（见附件）对这一问题进行了一些研究，</w:t>
      </w:r>
      <w:r>
        <w:rPr>
          <w:rFonts w:hint="eastAsia" w:ascii="SimSun" w:hAnsi="SimSun" w:eastAsia="SimSun"/>
          <w:color w:val="FF0000"/>
          <w:szCs w:val="21"/>
        </w:rPr>
        <w:t>考虑到学术期刊之间相互引用和期刊规模（即文章数）等因素，给出了简便易算的期刊相关度参考指标。</w:t>
      </w:r>
      <w:r>
        <w:rPr>
          <w:rFonts w:hint="eastAsia" w:ascii="SimSun" w:hAnsi="SimSun" w:eastAsia="SimSun"/>
          <w:szCs w:val="21"/>
        </w:rPr>
        <w:t>但是，这篇文章给出的指标并未充分考虑到期刊的相互认可。例如，期刊A大量引用了期刊B，而期刊B对A的引用非常少，这个时候，</w:t>
      </w:r>
      <w:r>
        <w:rPr>
          <w:rFonts w:ascii="SimSun" w:hAnsi="SimSun" w:eastAsia="SimSun"/>
          <w:szCs w:val="21"/>
        </w:rPr>
        <w:t>Garfield</w:t>
      </w:r>
      <w:r>
        <w:rPr>
          <w:rFonts w:hint="eastAsia" w:ascii="SimSun" w:hAnsi="SimSun" w:eastAsia="SimSun"/>
          <w:szCs w:val="21"/>
        </w:rPr>
        <w:t>的指标仍会给出一个比较高的关联系数。而此时，A与B之间的关系是单方面的，A看重B，但是B并不看重A，这种情况通常意味着期刊B的等级水平高于期刊A。我们以“谈笑有鸿儒，往来无白丁”的观点，</w:t>
      </w:r>
      <w:r>
        <w:rPr>
          <w:rFonts w:hint="eastAsia" w:ascii="SimSun" w:hAnsi="SimSun" w:eastAsia="SimSun"/>
          <w:color w:val="FF0000"/>
          <w:szCs w:val="21"/>
        </w:rPr>
        <w:t>设想期刊之间也是相互交朋友的关系；关系密切的期刊，相互的认可程度都比较高。基于这样观点的指标更适合于区分不同水平等级的期刊。</w:t>
      </w:r>
      <w:r>
        <w:rPr>
          <w:rFonts w:hint="eastAsia" w:ascii="SimSun" w:hAnsi="SimSun" w:eastAsia="SimSun"/>
          <w:szCs w:val="21"/>
        </w:rPr>
        <w:t>此外，</w:t>
      </w:r>
      <w:bookmarkStart w:id="0" w:name="_GoBack"/>
      <w:r>
        <w:rPr>
          <w:rFonts w:hint="eastAsia" w:ascii="SimSun" w:hAnsi="SimSun" w:eastAsia="SimSun"/>
          <w:szCs w:val="21"/>
          <w:u w:val="single"/>
        </w:rPr>
        <w:t>期刊规模（即每年出版的文章数）与引用、被引用数量等参数对期刊之间相互关系的影响</w:t>
      </w:r>
      <w:bookmarkEnd w:id="0"/>
      <w:r>
        <w:rPr>
          <w:rFonts w:hint="eastAsia" w:ascii="SimSun" w:hAnsi="SimSun" w:eastAsia="SimSun"/>
          <w:szCs w:val="21"/>
          <w:u w:val="single"/>
        </w:rPr>
        <w:t>是否为线性关系？期刊的规模是否要考虑引用与被引数？等等。</w:t>
      </w:r>
      <w:r>
        <w:rPr>
          <w:rFonts w:ascii="SimSun" w:hAnsi="SimSun" w:eastAsia="SimSun"/>
          <w:szCs w:val="21"/>
        </w:rPr>
        <w:t>Garfield</w:t>
      </w:r>
      <w:r>
        <w:rPr>
          <w:rFonts w:hint="eastAsia" w:ascii="SimSun" w:hAnsi="SimSun" w:eastAsia="SimSun"/>
          <w:szCs w:val="21"/>
        </w:rPr>
        <w:t>原始模型中有很多方面的量化处理值得进一步探讨。</w:t>
      </w:r>
    </w:p>
    <w:p>
      <w:pPr>
        <w:spacing w:before="156" w:beforeLines="50" w:line="312" w:lineRule="auto"/>
        <w:ind w:firstLine="422" w:firstLineChars="200"/>
        <w:rPr>
          <w:rFonts w:ascii="SimSun" w:hAnsi="SimSun" w:eastAsia="SimSun"/>
          <w:b/>
          <w:color w:val="FF0000"/>
          <w:szCs w:val="21"/>
        </w:rPr>
      </w:pPr>
      <w:r>
        <w:rPr>
          <w:rFonts w:hint="eastAsia" w:ascii="SimSun" w:hAnsi="SimSun" w:eastAsia="SimSun"/>
          <w:b/>
          <w:color w:val="FF0000"/>
          <w:szCs w:val="21"/>
        </w:rPr>
        <w:t>请同学们建立适当的数学模型，刻画学术期刊之间的相互认可程度。</w:t>
      </w:r>
    </w:p>
    <w:p>
      <w:pPr>
        <w:spacing w:before="156" w:beforeLines="50" w:line="312" w:lineRule="auto"/>
        <w:ind w:firstLine="420" w:firstLineChars="200"/>
        <w:rPr>
          <w:rFonts w:ascii="SimSun" w:hAnsi="SimSun" w:eastAsia="SimSun"/>
          <w:color w:val="FF0000"/>
          <w:szCs w:val="21"/>
        </w:rPr>
      </w:pPr>
      <w:r>
        <w:rPr>
          <w:rFonts w:hint="eastAsia" w:ascii="SimSun" w:hAnsi="SimSun" w:eastAsia="SimSun"/>
          <w:szCs w:val="21"/>
        </w:rPr>
        <w:t>请同学们利用</w:t>
      </w:r>
      <w:r>
        <w:rPr>
          <w:rFonts w:ascii="SimSun" w:hAnsi="SimSun" w:eastAsia="SimSun"/>
          <w:szCs w:val="21"/>
        </w:rPr>
        <w:t>Web of Science</w:t>
      </w:r>
      <w:r>
        <w:rPr>
          <w:rFonts w:hint="eastAsia" w:ascii="SimSun" w:hAnsi="SimSun" w:eastAsia="SimSun"/>
          <w:szCs w:val="21"/>
        </w:rPr>
        <w:t>的数据，</w:t>
      </w:r>
      <w:r>
        <w:rPr>
          <w:rFonts w:hint="eastAsia" w:ascii="SimSun" w:hAnsi="SimSun" w:eastAsia="SimSun"/>
          <w:szCs w:val="21"/>
          <w:u w:val="single"/>
        </w:rPr>
        <w:t>尤其是其中</w:t>
      </w:r>
      <w:r>
        <w:rPr>
          <w:rFonts w:ascii="SimSun" w:hAnsi="SimSun" w:eastAsia="SimSun"/>
          <w:color w:val="00B0F0"/>
          <w:szCs w:val="21"/>
          <w:u w:val="single"/>
        </w:rPr>
        <w:t>Journal Citation Reports</w:t>
      </w:r>
      <w:r>
        <w:rPr>
          <w:rFonts w:ascii="SimSun" w:hAnsi="SimSun" w:eastAsia="SimSun"/>
          <w:szCs w:val="21"/>
          <w:u w:val="single"/>
        </w:rPr>
        <w:t>数据库</w:t>
      </w:r>
      <w:r>
        <w:rPr>
          <w:rFonts w:hint="eastAsia" w:ascii="SimSun" w:hAnsi="SimSun" w:eastAsia="SimSun"/>
          <w:szCs w:val="21"/>
          <w:u w:val="single"/>
        </w:rPr>
        <w:t>，自行收集和选取数据。</w:t>
      </w:r>
      <w:r>
        <w:rPr>
          <w:rFonts w:hint="eastAsia" w:ascii="SimSun" w:hAnsi="SimSun" w:eastAsia="SimSun"/>
          <w:szCs w:val="21"/>
          <w:u w:val="single"/>
          <w:lang w:val="en-US" w:eastAsia="zh-CN"/>
        </w:rPr>
        <w:t xml:space="preserve"> </w:t>
      </w:r>
      <w:r>
        <w:rPr>
          <w:rFonts w:hint="eastAsia" w:ascii="SimSun" w:hAnsi="SimSun" w:eastAsia="SimSun"/>
          <w:szCs w:val="21"/>
        </w:rPr>
        <w:t>例如，选择自己感兴趣的学科的一些期刊，考察它们之间的引用关系，利用你提出的期刊关联度量模型，</w:t>
      </w:r>
      <w:r>
        <w:rPr>
          <w:rFonts w:hint="eastAsia" w:ascii="SimSun" w:hAnsi="SimSun" w:eastAsia="SimSun"/>
          <w:color w:val="FF0000"/>
          <w:szCs w:val="21"/>
        </w:rPr>
        <w:t>建立每个期刊关系密切的期刊列表，进而获得一个学科领域中不同等级期刊的聚类结果（类似于</w:t>
      </w:r>
      <w:r>
        <w:rPr>
          <w:rFonts w:ascii="SimSun" w:hAnsi="SimSun" w:eastAsia="SimSun"/>
          <w:color w:val="FF0000"/>
          <w:szCs w:val="21"/>
        </w:rPr>
        <w:t>中科院的1区和2区等学术期刊分级</w:t>
      </w:r>
      <w:r>
        <w:rPr>
          <w:rFonts w:hint="eastAsia" w:ascii="SimSun" w:hAnsi="SimSun" w:eastAsia="SimSun"/>
          <w:color w:val="FF0000"/>
          <w:szCs w:val="21"/>
        </w:rPr>
        <w:t>），或更多的有意义的相关分析。</w:t>
      </w:r>
    </w:p>
    <w:p>
      <w:pPr>
        <w:spacing w:before="156" w:beforeLines="50" w:line="312" w:lineRule="auto"/>
        <w:ind w:firstLine="422" w:firstLineChars="200"/>
        <w:rPr>
          <w:rFonts w:ascii="Times New Roman" w:hAnsi="Times New Roman" w:eastAsia="KaiTi" w:cs="Times New Roman"/>
          <w:b/>
          <w:szCs w:val="21"/>
        </w:rPr>
      </w:pPr>
      <w:r>
        <w:rPr>
          <w:rFonts w:ascii="SimSun" w:hAnsi="SimSun" w:eastAsia="SimSun"/>
          <w:b/>
          <w:szCs w:val="21"/>
        </w:rPr>
        <w:t>Garfield</w:t>
      </w:r>
      <w:r>
        <w:rPr>
          <w:rFonts w:hint="eastAsia" w:ascii="SimSun" w:hAnsi="SimSun" w:eastAsia="SimSun"/>
          <w:b/>
          <w:szCs w:val="21"/>
        </w:rPr>
        <w:t>的原始文章信息如下，文章全文见附件。</w:t>
      </w:r>
    </w:p>
    <w:p>
      <w:pPr>
        <w:spacing w:before="156" w:beforeLines="50"/>
        <w:rPr>
          <w:rFonts w:ascii="Times New Roman" w:hAnsi="Times New Roman" w:eastAsia="KaiTi" w:cs="Times New Roman"/>
          <w:szCs w:val="21"/>
        </w:rPr>
      </w:pPr>
      <w:r>
        <w:rPr>
          <w:rFonts w:ascii="Times New Roman" w:hAnsi="Times New Roman" w:eastAsia="KaiTi" w:cs="Times New Roman"/>
          <w:szCs w:val="21"/>
        </w:rPr>
        <w:t>A.I. Pudovkin, E</w:t>
      </w:r>
      <w:r>
        <w:rPr>
          <w:rFonts w:hint="eastAsia" w:ascii="Times New Roman" w:hAnsi="Times New Roman" w:eastAsia="KaiTi" w:cs="Times New Roman"/>
          <w:szCs w:val="21"/>
        </w:rPr>
        <w:t>.</w:t>
      </w:r>
      <w:r>
        <w:rPr>
          <w:rFonts w:ascii="Times New Roman" w:hAnsi="Times New Roman" w:eastAsia="KaiTi" w:cs="Times New Roman"/>
          <w:szCs w:val="21"/>
        </w:rPr>
        <w:t xml:space="preserve"> Garfield, </w:t>
      </w:r>
      <w:r>
        <w:rPr>
          <w:rFonts w:ascii="Times New Roman" w:hAnsi="Times New Roman" w:eastAsia="KaiTi" w:cs="Times New Roman"/>
          <w:b/>
          <w:szCs w:val="21"/>
        </w:rPr>
        <w:t>Algorithmic Procedure for Finding Semantically Related Journals</w:t>
      </w:r>
      <w:r>
        <w:rPr>
          <w:rFonts w:ascii="Times New Roman" w:hAnsi="Times New Roman" w:eastAsia="KaiTi" w:cs="Times New Roman"/>
          <w:szCs w:val="21"/>
        </w:rPr>
        <w:t xml:space="preserve">, </w:t>
      </w:r>
      <w:r>
        <w:rPr>
          <w:rFonts w:ascii="Times New Roman" w:hAnsi="Times New Roman" w:eastAsia="KaiTi" w:cs="Times New Roman"/>
          <w:b/>
          <w:i/>
          <w:color w:val="000000" w:themeColor="text1"/>
          <w:szCs w:val="21"/>
          <w14:textFill>
            <w14:solidFill>
              <w14:schemeClr w14:val="tx1"/>
            </w14:solidFill>
          </w14:textFill>
        </w:rPr>
        <w:t>Journal of the American Society for Information Science and Technology</w:t>
      </w:r>
      <w:r>
        <w:rPr>
          <w:rFonts w:ascii="Times New Roman" w:hAnsi="Times New Roman" w:eastAsia="KaiTi" w:cs="Times New Roman"/>
          <w:szCs w:val="21"/>
        </w:rPr>
        <w:t>, 2002, 53(13):1113–1119.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Su">
    <w:panose1 w:val="02010509060101010101"/>
    <w:charset w:val="86"/>
    <w:family w:val="modern"/>
    <w:pitch w:val="default"/>
    <w:sig w:usb0="00000001" w:usb1="080E0000" w:usb2="00000000" w:usb3="00000000" w:csb0="00040000" w:csb1="00000000"/>
  </w:font>
  <w:font w:name="KaiTi">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B1"/>
    <w:rsid w:val="00120A64"/>
    <w:rsid w:val="002060A2"/>
    <w:rsid w:val="002F4439"/>
    <w:rsid w:val="00320CFE"/>
    <w:rsid w:val="00380159"/>
    <w:rsid w:val="00395CE9"/>
    <w:rsid w:val="003972B1"/>
    <w:rsid w:val="003976D7"/>
    <w:rsid w:val="003A3F2B"/>
    <w:rsid w:val="003B30C8"/>
    <w:rsid w:val="00484F07"/>
    <w:rsid w:val="00572A38"/>
    <w:rsid w:val="005B1DF5"/>
    <w:rsid w:val="005D1A37"/>
    <w:rsid w:val="005F1A60"/>
    <w:rsid w:val="005F73AC"/>
    <w:rsid w:val="006878B4"/>
    <w:rsid w:val="006C28C5"/>
    <w:rsid w:val="00701798"/>
    <w:rsid w:val="00761ECB"/>
    <w:rsid w:val="007755BE"/>
    <w:rsid w:val="007B6519"/>
    <w:rsid w:val="007F4F12"/>
    <w:rsid w:val="00872CAB"/>
    <w:rsid w:val="00874943"/>
    <w:rsid w:val="00885CCA"/>
    <w:rsid w:val="008C4AAB"/>
    <w:rsid w:val="009610BE"/>
    <w:rsid w:val="0099092A"/>
    <w:rsid w:val="009C0FD1"/>
    <w:rsid w:val="00A44BC9"/>
    <w:rsid w:val="00A70787"/>
    <w:rsid w:val="00AE6CC7"/>
    <w:rsid w:val="00B31ED4"/>
    <w:rsid w:val="00BD482E"/>
    <w:rsid w:val="00C50292"/>
    <w:rsid w:val="00CA3024"/>
    <w:rsid w:val="00CB7485"/>
    <w:rsid w:val="00DC3792"/>
    <w:rsid w:val="00E32C70"/>
    <w:rsid w:val="00E402C6"/>
    <w:rsid w:val="00EB78EB"/>
    <w:rsid w:val="00EC58F1"/>
    <w:rsid w:val="00F815BF"/>
    <w:rsid w:val="00F8426C"/>
    <w:rsid w:val="0E7D6D4C"/>
    <w:rsid w:val="0FAF6255"/>
    <w:rsid w:val="1E8A7895"/>
    <w:rsid w:val="21845B56"/>
    <w:rsid w:val="35224266"/>
    <w:rsid w:val="59D6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Emphasis"/>
    <w:basedOn w:val="6"/>
    <w:qFormat/>
    <w:uiPriority w:val="20"/>
    <w:rPr>
      <w:i/>
      <w:iCs/>
    </w:rPr>
  </w:style>
  <w:style w:type="character" w:styleId="8">
    <w:name w:val="Hyperlink"/>
    <w:basedOn w:val="6"/>
    <w:semiHidden/>
    <w:unhideWhenUsed/>
    <w:qFormat/>
    <w:uiPriority w:val="99"/>
    <w:rPr>
      <w:color w:val="0000FF"/>
      <w:u w:val="single"/>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1095</Characters>
  <Lines>9</Lines>
  <Paragraphs>2</Paragraphs>
  <TotalTime>387</TotalTime>
  <ScaleCrop>false</ScaleCrop>
  <LinksUpToDate>false</LinksUpToDate>
  <CharactersWithSpaces>1284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2021-05-04T13:11:00Z</dcterms:created>
  <dc:creator>Windows 用户</dc:creator>
  <cp:lastModifiedBy>邵东一中_张锦程</cp:lastModifiedBy>
  <cp:lastPrinted>2020-04-22T08:35:00Z</cp:lastPrinted>
  <dcterms:modified xsi:type="dcterms:W3CDTF">2021-05-05T08:08:45Z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F9AF619833CD4134B499DF84F83E6A58</vt:lpwstr>
  </property>
</Properties>
</file>