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综合报告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张锦程 材84 2018012082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一.碳钢的组织和性能分析</w:t>
      </w: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实验目的：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2F2F2F"/>
          <w:kern w:val="0"/>
          <w:sz w:val="21"/>
          <w:szCs w:val="21"/>
          <w:lang w:val="en-US" w:eastAsia="zh-CN" w:bidi="ar"/>
        </w:rPr>
        <w:t xml:space="preserve">1. 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了解钢的热处理工艺：退火、正火、淬火、回火；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2F2F2F"/>
          <w:kern w:val="0"/>
          <w:sz w:val="21"/>
          <w:szCs w:val="21"/>
          <w:lang w:val="en-US" w:eastAsia="zh-CN" w:bidi="ar"/>
        </w:rPr>
        <w:t xml:space="preserve">2. 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 xml:space="preserve">了解加热温度、冷却速度、回火温度等主要因素对热处理后组织的影响；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2F2F2F"/>
          <w:kern w:val="0"/>
          <w:sz w:val="21"/>
          <w:szCs w:val="21"/>
          <w:lang w:val="en-US" w:eastAsia="zh-CN" w:bidi="ar"/>
        </w:rPr>
        <w:t xml:space="preserve">3. 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观察分析碳钢热处理后的显微组织。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实验原理：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1. 热处理工艺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退火：将钢加热到一定温度，保温一段时间后缓慢冷却，如炉冷。 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正火：将钢加热到某一临界温度以上，保温后在空气中冷却。 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淬火：将钢加热到某一临界温度以上，保温后快速冷却，如淬入水或油里。 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回火：将淬火后的钢再加热到A1线以下某一温度后冷却。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2.淬火温度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drawing>
          <wp:inline distT="0" distB="0" distL="114300" distR="114300">
            <wp:extent cx="2383790" cy="2577465"/>
            <wp:effectExtent l="0" t="0" r="16510" b="133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3.回火温度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低温回火：（150~250℃）所得的组织为回火马氏体，硬度约为HRC60，目的是降低淬火后的应力，减少钢的脆性，但保持钢的高硬度，这种回火常用于切削刀具和量具。 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中温回火；（350~500℃）所得组织为回火屈氏体，硬度约为HRC40，目的是获得高的弹性极限，同时有较好的韧性，主要用于中高碳钢弹簧的热处理。 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高温回火：（500~650℃）所得组织为回火索氏体，硬度约为HRC30，目的是获得既有一定强度、硬度，又有良好冲击韧性的综合机械性能，主要用于中碳结构钢的热处理。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4.冷却方法</w:t>
      </w: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drawing>
          <wp:inline distT="0" distB="0" distL="114300" distR="114300">
            <wp:extent cx="3615690" cy="2816225"/>
            <wp:effectExtent l="0" t="0" r="3810" b="3175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实验设备：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箱式电阻炉及控温仪表、洛氏硬度试验机、砂轮机、铁钳子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实验内容：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任选一种钢样品，结合铁碳相图、C曲线等，自己设计热处理工艺，预测热处理后的组织及硬度，画组织示意图，并说明在工业上的用途。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实验结果：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选取</w:t>
      </w:r>
      <w:r>
        <w:rPr>
          <w:rFonts w:hint="eastAsia" w:ascii="黑体" w:hAnsi="黑体" w:eastAsia="黑体" w:cs="黑体"/>
          <w:sz w:val="21"/>
          <w:szCs w:val="21"/>
        </w:rPr>
        <w:t>45钢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（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亚共析钢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），</w:t>
      </w:r>
      <w:r>
        <w:rPr>
          <w:rFonts w:hint="eastAsia" w:ascii="黑体" w:hAnsi="黑体" w:eastAsia="黑体" w:cs="黑体"/>
          <w:sz w:val="21"/>
          <w:szCs w:val="21"/>
        </w:rPr>
        <w:t>860°C气冷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(v2) ，得到</w:t>
      </w:r>
      <w:r>
        <w:rPr>
          <w:rFonts w:hint="eastAsia" w:ascii="黑体" w:hAnsi="黑体" w:eastAsia="黑体" w:cs="黑体"/>
          <w:sz w:val="21"/>
          <w:szCs w:val="21"/>
        </w:rPr>
        <w:t>索氏体+铁素体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工业用途：制造机械运动零件，还可代替渗碳钢制造齿轮、轴 、活塞销等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硬度约为HRC30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组织示意图：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drawing>
          <wp:inline distT="0" distB="0" distL="114300" distR="114300">
            <wp:extent cx="1028700" cy="1181100"/>
            <wp:effectExtent l="0" t="0" r="0" b="0"/>
            <wp:docPr id="10" name="图片 10" descr="09b54dae7481a96dd627a063daa33f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9b54dae7481a96dd627a063daa33f0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</w:rPr>
        <w:t>组织特征</w:t>
      </w:r>
      <w:r>
        <w:rPr>
          <w:rFonts w:hint="eastAsia" w:ascii="黑体" w:hAnsi="黑体" w:eastAsia="黑体" w:cs="黑体"/>
          <w:sz w:val="21"/>
          <w:szCs w:val="21"/>
          <w:lang w:eastAsia="zh-CN"/>
        </w:rPr>
        <w:t>：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细小黑色片层状索氏体和白色的铁素体镶嵌分布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default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二.凝固条件对金属铸锭组织的影响</w:t>
      </w: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实验目的：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1.观察和分析金属铸锭的正常组织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2.讨论浇注和凝固条件对铸锭组织的影响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实验原理：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1.铸锭分区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金属铸锭（件）的组织一般分为三个区域∶最外层的细等轴晶区，中间的柱状晶区和心部的粗等轴晶区。最外层的细等轴晶区由于厚度太薄，对铸锭（件）的性能影响不大;铸锭中间柱状晶区和心部的粗等轴晶区在生产上有较重要的意义。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2.凝固条件</w:t>
      </w: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铸锭的组织（晶区的数目、相对厚度、晶粒形状的大小等）除与金属材料的性质有关外，还受浇注和凝固条件的影响。因此当给定某种金属材料时，可借变更铸锭的浇注凝固条件来改变三晶区的大小和晶粒的粗细，从而获得不同的性能。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实验设备：</w:t>
      </w:r>
    </w:p>
    <w:p>
      <w:p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不同铸造条件下铝锭的结晶组织若干套、金相显微镜、腐蚀剂、抛光机、砂纸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实验内容：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根据工业上的需求，设计一种凝固条件，使其得到对应的纯铝铸锭组织，画出晶区示意图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实验结果：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选取凝固条件：模壁温度为室温，浇注温度800℃，加入变质剂，随模冷却（炉冷）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组织特征：细小的等轴晶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组织成因：变质处理可以改变组织中硅的形态。</w:t>
      </w:r>
    </w:p>
    <w:p>
      <w:p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效果：纯铝中不加硅，缺乏流动性；加硅后，自然冷却条件下往往呈不规则的多边形，割裂基体组织，降低力学性能。加入适量的钠（钠盐）、锶（锶盐）后，能有效的改变硅的不利形态，使其趋向短杆状，提高力学性能。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825500</wp:posOffset>
            </wp:positionH>
            <wp:positionV relativeFrom="paragraph">
              <wp:posOffset>50800</wp:posOffset>
            </wp:positionV>
            <wp:extent cx="2276475" cy="1971675"/>
            <wp:effectExtent l="0" t="0" r="9525" b="9525"/>
            <wp:wrapNone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组织示意图：</w:t>
      </w:r>
    </w:p>
    <w:p>
      <w:pPr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6369"/>
    <w:rsid w:val="02115A3B"/>
    <w:rsid w:val="081D77F9"/>
    <w:rsid w:val="0BE213B8"/>
    <w:rsid w:val="0C213762"/>
    <w:rsid w:val="26F00ADC"/>
    <w:rsid w:val="283E5BC0"/>
    <w:rsid w:val="299B3F44"/>
    <w:rsid w:val="2C770549"/>
    <w:rsid w:val="343F288D"/>
    <w:rsid w:val="3E4C07B1"/>
    <w:rsid w:val="486F554D"/>
    <w:rsid w:val="4A3642BC"/>
    <w:rsid w:val="4B014978"/>
    <w:rsid w:val="51CD0542"/>
    <w:rsid w:val="55D26479"/>
    <w:rsid w:val="5C6C270E"/>
    <w:rsid w:val="608E191E"/>
    <w:rsid w:val="63180A5E"/>
    <w:rsid w:val="648C7441"/>
    <w:rsid w:val="698C5E60"/>
    <w:rsid w:val="698D01D6"/>
    <w:rsid w:val="780B2BAD"/>
    <w:rsid w:val="78D460C3"/>
    <w:rsid w:val="7B2415A2"/>
    <w:rsid w:val="7D2A6B9A"/>
    <w:rsid w:val="7EC4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2020-07-30T09:07:00Z</dcterms:created>
  <dc:creator>Administrator</dc:creator>
  <cp:lastModifiedBy>邵东一中_张锦程</cp:lastModifiedBy>
  <dcterms:modified xsi:type="dcterms:W3CDTF">2020-08-04T09:02:34Z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