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690" w:rsidRDefault="00D61690" w:rsidP="00D61690">
      <w:pPr>
        <w:spacing w:line="360" w:lineRule="auto"/>
        <w:jc w:val="center"/>
      </w:pPr>
    </w:p>
    <w:p w:rsidR="00D61690" w:rsidRDefault="00D61690" w:rsidP="00D61690">
      <w:pPr>
        <w:spacing w:line="360" w:lineRule="auto"/>
        <w:jc w:val="center"/>
      </w:pPr>
    </w:p>
    <w:p w:rsidR="00D61690" w:rsidRDefault="00D61690" w:rsidP="00D61690">
      <w:pPr>
        <w:spacing w:line="360" w:lineRule="auto"/>
        <w:jc w:val="center"/>
      </w:pPr>
    </w:p>
    <w:p w:rsidR="00D61690" w:rsidRDefault="00D61690" w:rsidP="00D61690">
      <w:pPr>
        <w:spacing w:line="360" w:lineRule="auto"/>
        <w:jc w:val="center"/>
      </w:pPr>
    </w:p>
    <w:p w:rsidR="00D61690" w:rsidRDefault="00D61690" w:rsidP="00D61690">
      <w:pPr>
        <w:spacing w:line="360" w:lineRule="auto"/>
        <w:jc w:val="center"/>
      </w:pPr>
    </w:p>
    <w:p w:rsidR="00D61690" w:rsidRDefault="00D61690" w:rsidP="00D61690">
      <w:pPr>
        <w:spacing w:line="360" w:lineRule="auto"/>
        <w:jc w:val="center"/>
      </w:pPr>
    </w:p>
    <w:p w:rsidR="00D61690" w:rsidRDefault="00D61690" w:rsidP="00D61690">
      <w:pPr>
        <w:spacing w:line="360" w:lineRule="auto"/>
        <w:jc w:val="center"/>
      </w:pPr>
    </w:p>
    <w:p w:rsidR="00D61690" w:rsidRDefault="00D61690" w:rsidP="00D61690">
      <w:pPr>
        <w:spacing w:line="360" w:lineRule="auto"/>
        <w:jc w:val="center"/>
      </w:pPr>
    </w:p>
    <w:p w:rsidR="00D61690" w:rsidRDefault="00D61690" w:rsidP="00D61690">
      <w:pPr>
        <w:spacing w:line="360" w:lineRule="auto"/>
        <w:jc w:val="center"/>
      </w:pPr>
    </w:p>
    <w:p w:rsidR="00D61690" w:rsidRDefault="00D61690" w:rsidP="00D61690">
      <w:pPr>
        <w:spacing w:line="360" w:lineRule="auto"/>
        <w:jc w:val="center"/>
      </w:pPr>
    </w:p>
    <w:p w:rsidR="00D61690" w:rsidRDefault="00D61690" w:rsidP="00D61690">
      <w:pPr>
        <w:spacing w:line="360" w:lineRule="auto"/>
        <w:jc w:val="center"/>
      </w:pPr>
    </w:p>
    <w:p w:rsidR="00D61690" w:rsidRPr="00A16D9A" w:rsidRDefault="00D61690" w:rsidP="00D61690">
      <w:pPr>
        <w:spacing w:line="360" w:lineRule="auto"/>
        <w:jc w:val="center"/>
        <w:rPr>
          <w:rFonts w:ascii="宋体" w:hAnsi="宋体"/>
          <w:b/>
          <w:bCs/>
          <w:sz w:val="21"/>
          <w:szCs w:val="21"/>
        </w:rPr>
      </w:pPr>
    </w:p>
    <w:p w:rsidR="00D61690" w:rsidRDefault="00D61690" w:rsidP="00D61690">
      <w:pPr>
        <w:spacing w:line="360" w:lineRule="auto"/>
        <w:jc w:val="center"/>
      </w:pPr>
      <w:r w:rsidRPr="00495D98">
        <w:rPr>
          <w:rFonts w:ascii="宋体" w:hAnsi="宋体" w:hint="eastAsia"/>
          <w:b/>
          <w:bCs/>
          <w:sz w:val="68"/>
          <w:szCs w:val="68"/>
        </w:rPr>
        <w:t>毕业论文</w:t>
      </w:r>
      <w:r w:rsidRPr="00495D98">
        <w:rPr>
          <w:rFonts w:hint="eastAsia"/>
          <w:b/>
          <w:bCs/>
          <w:sz w:val="68"/>
          <w:szCs w:val="68"/>
        </w:rPr>
        <w:t>（设计）</w:t>
      </w:r>
      <w:r w:rsidRPr="00495D98">
        <w:rPr>
          <w:rFonts w:ascii="宋体" w:hAnsi="宋体" w:hint="eastAsia"/>
          <w:b/>
          <w:bCs/>
          <w:sz w:val="68"/>
          <w:szCs w:val="68"/>
        </w:rPr>
        <w:t>外文翻译</w:t>
      </w:r>
    </w:p>
    <w:p w:rsidR="00D61690" w:rsidRDefault="00D61690" w:rsidP="00D61690">
      <w:pPr>
        <w:spacing w:line="360" w:lineRule="auto"/>
        <w:rPr>
          <w:rFonts w:ascii="宋体" w:hAnsi="宋体" w:cs="Arial"/>
          <w:b/>
        </w:rPr>
      </w:pPr>
    </w:p>
    <w:p w:rsidR="00EB1491" w:rsidRDefault="00EB1491" w:rsidP="00AB685F">
      <w:pPr>
        <w:spacing w:line="360" w:lineRule="auto"/>
        <w:rPr>
          <w:rFonts w:ascii="宋体" w:hAnsi="宋体" w:cs="Arial"/>
          <w:b/>
        </w:rPr>
      </w:pPr>
    </w:p>
    <w:p w:rsidR="00D61690" w:rsidRDefault="00D61690" w:rsidP="00AB685F">
      <w:pPr>
        <w:spacing w:line="360" w:lineRule="auto"/>
        <w:rPr>
          <w:rFonts w:ascii="宋体" w:hAnsi="宋体" w:cs="Arial"/>
          <w:b/>
        </w:rPr>
      </w:pPr>
    </w:p>
    <w:p w:rsidR="00D61690" w:rsidRDefault="00D61690" w:rsidP="00AB685F">
      <w:pPr>
        <w:spacing w:line="360" w:lineRule="auto"/>
        <w:rPr>
          <w:rFonts w:ascii="宋体" w:hAnsi="宋体" w:cs="Arial"/>
          <w:b/>
        </w:rPr>
      </w:pPr>
    </w:p>
    <w:p w:rsidR="00D61690" w:rsidRDefault="00D61690" w:rsidP="00AB685F">
      <w:pPr>
        <w:spacing w:line="360" w:lineRule="auto"/>
        <w:rPr>
          <w:rFonts w:ascii="宋体" w:hAnsi="宋体" w:cs="Arial"/>
          <w:b/>
        </w:rPr>
      </w:pPr>
    </w:p>
    <w:p w:rsidR="00D61690" w:rsidRDefault="00D61690" w:rsidP="00AB685F">
      <w:pPr>
        <w:spacing w:line="360" w:lineRule="auto"/>
        <w:rPr>
          <w:rFonts w:ascii="宋体" w:hAnsi="宋体" w:cs="Arial"/>
          <w:b/>
        </w:rPr>
      </w:pPr>
    </w:p>
    <w:p w:rsidR="00D61690" w:rsidRDefault="00D61690" w:rsidP="00AB685F">
      <w:pPr>
        <w:spacing w:line="360" w:lineRule="auto"/>
        <w:rPr>
          <w:rFonts w:ascii="宋体" w:hAnsi="宋体" w:cs="Arial"/>
          <w:b/>
        </w:rPr>
      </w:pPr>
    </w:p>
    <w:p w:rsidR="00D61690" w:rsidRDefault="00D61690" w:rsidP="00AB685F">
      <w:pPr>
        <w:spacing w:line="360" w:lineRule="auto"/>
        <w:rPr>
          <w:rFonts w:ascii="宋体" w:hAnsi="宋体" w:cs="Arial"/>
          <w:b/>
        </w:rPr>
      </w:pPr>
    </w:p>
    <w:p w:rsidR="00D61690" w:rsidRDefault="00D61690" w:rsidP="00AB685F">
      <w:pPr>
        <w:spacing w:line="360" w:lineRule="auto"/>
        <w:rPr>
          <w:rFonts w:ascii="宋体" w:hAnsi="宋体" w:cs="Arial"/>
          <w:b/>
        </w:rPr>
      </w:pPr>
    </w:p>
    <w:p w:rsidR="00D61690" w:rsidRDefault="00D61690" w:rsidP="00AB685F">
      <w:pPr>
        <w:spacing w:line="360" w:lineRule="auto"/>
        <w:rPr>
          <w:rFonts w:ascii="宋体" w:hAnsi="宋体" w:cs="Arial"/>
          <w:b/>
        </w:rPr>
      </w:pPr>
    </w:p>
    <w:p w:rsidR="00D61690" w:rsidRDefault="00D61690" w:rsidP="00AB685F">
      <w:pPr>
        <w:spacing w:line="360" w:lineRule="auto"/>
        <w:rPr>
          <w:rFonts w:ascii="宋体" w:hAnsi="宋体" w:cs="Arial"/>
          <w:b/>
        </w:rPr>
      </w:pPr>
    </w:p>
    <w:p w:rsidR="00D61690" w:rsidRDefault="00D61690" w:rsidP="00AB685F">
      <w:pPr>
        <w:spacing w:line="360" w:lineRule="auto"/>
        <w:rPr>
          <w:rFonts w:ascii="宋体" w:hAnsi="宋体" w:cs="Arial"/>
          <w:b/>
        </w:rPr>
      </w:pPr>
    </w:p>
    <w:p w:rsidR="00D61690" w:rsidRDefault="00D61690" w:rsidP="00AB685F">
      <w:pPr>
        <w:spacing w:line="360" w:lineRule="auto"/>
        <w:rPr>
          <w:rFonts w:ascii="宋体" w:hAnsi="宋体" w:cs="Arial"/>
          <w:b/>
        </w:rPr>
      </w:pPr>
    </w:p>
    <w:p w:rsidR="00D61690" w:rsidRDefault="00D61690" w:rsidP="00AB685F">
      <w:pPr>
        <w:spacing w:line="360" w:lineRule="auto"/>
        <w:rPr>
          <w:rFonts w:ascii="宋体" w:hAnsi="宋体" w:cs="Arial"/>
          <w:b/>
        </w:rPr>
      </w:pPr>
    </w:p>
    <w:p w:rsidR="00AB685F" w:rsidRPr="00A16D9A" w:rsidRDefault="00AB685F" w:rsidP="00AB685F">
      <w:pPr>
        <w:spacing w:line="360" w:lineRule="auto"/>
        <w:rPr>
          <w:rFonts w:ascii="Arial" w:eastAsia="黑体" w:hAnsi="Arial" w:cs="Arial"/>
          <w:sz w:val="32"/>
        </w:rPr>
      </w:pPr>
    </w:p>
    <w:p w:rsidR="00C63C5C" w:rsidRDefault="00C63C5C" w:rsidP="00AB685F">
      <w:pPr>
        <w:spacing w:line="360" w:lineRule="auto"/>
        <w:jc w:val="center"/>
        <w:rPr>
          <w:rFonts w:ascii="Arial" w:eastAsia="黑体" w:hAnsi="Arial" w:cs="Arial"/>
          <w:sz w:val="32"/>
          <w:szCs w:val="32"/>
        </w:rPr>
      </w:pPr>
    </w:p>
    <w:p w:rsidR="00AB685F" w:rsidRDefault="00C63C5C" w:rsidP="00AB685F">
      <w:pPr>
        <w:spacing w:line="360" w:lineRule="auto"/>
        <w:jc w:val="center"/>
        <w:rPr>
          <w:rFonts w:ascii="黑体" w:eastAsia="黑体"/>
          <w:b/>
          <w:bCs/>
          <w:sz w:val="32"/>
          <w:szCs w:val="32"/>
        </w:rPr>
      </w:pPr>
      <w:r w:rsidRPr="00C63C5C">
        <w:rPr>
          <w:rFonts w:ascii="Arial" w:eastAsia="黑体" w:hAnsi="Arial" w:cs="Arial"/>
          <w:sz w:val="32"/>
          <w:szCs w:val="32"/>
        </w:rPr>
        <w:t xml:space="preserve">Semantically </w:t>
      </w:r>
      <w:proofErr w:type="spellStart"/>
      <w:r w:rsidRPr="00C63C5C">
        <w:rPr>
          <w:rFonts w:ascii="Arial" w:eastAsia="黑体" w:hAnsi="Arial" w:cs="Arial"/>
          <w:sz w:val="32"/>
          <w:szCs w:val="32"/>
        </w:rPr>
        <w:t>richapplication</w:t>
      </w:r>
      <w:proofErr w:type="spellEnd"/>
      <w:r w:rsidRPr="00C63C5C">
        <w:rPr>
          <w:rFonts w:ascii="Arial" w:eastAsia="黑体" w:hAnsi="Arial" w:cs="Arial"/>
          <w:sz w:val="32"/>
          <w:szCs w:val="32"/>
        </w:rPr>
        <w:t xml:space="preserve">-centric </w:t>
      </w:r>
      <w:proofErr w:type="spellStart"/>
      <w:r w:rsidRPr="00C63C5C">
        <w:rPr>
          <w:rFonts w:ascii="Arial" w:eastAsia="黑体" w:hAnsi="Arial" w:cs="Arial"/>
          <w:sz w:val="32"/>
          <w:szCs w:val="32"/>
        </w:rPr>
        <w:t>securityinAnd</w:t>
      </w:r>
      <w:bookmarkStart w:id="0" w:name="_GoBack"/>
      <w:bookmarkEnd w:id="0"/>
      <w:r w:rsidRPr="00C63C5C">
        <w:rPr>
          <w:rFonts w:ascii="Arial" w:eastAsia="黑体" w:hAnsi="Arial" w:cs="Arial"/>
          <w:sz w:val="32"/>
          <w:szCs w:val="32"/>
        </w:rPr>
        <w:t>roid</w:t>
      </w:r>
      <w:proofErr w:type="spellEnd"/>
      <w:r>
        <w:rPr>
          <w:rFonts w:ascii="黑体" w:eastAsia="黑体"/>
          <w:b/>
          <w:bCs/>
          <w:sz w:val="32"/>
          <w:szCs w:val="32"/>
        </w:rPr>
        <w:t xml:space="preserve"> </w:t>
      </w:r>
    </w:p>
    <w:p w:rsidR="00AB685F" w:rsidRPr="006C651C" w:rsidRDefault="00AB685F" w:rsidP="00AB685F">
      <w:pPr>
        <w:spacing w:line="360" w:lineRule="auto"/>
        <w:jc w:val="center"/>
        <w:rPr>
          <w:rFonts w:ascii="黑体" w:eastAsia="黑体" w:hAnsi="宋体" w:cs="Arial"/>
          <w:sz w:val="32"/>
          <w:szCs w:val="32"/>
        </w:rPr>
      </w:pPr>
    </w:p>
    <w:p w:rsidR="00AB685F" w:rsidRPr="00AB685F" w:rsidRDefault="00AB685F" w:rsidP="00AB685F">
      <w:pPr>
        <w:spacing w:line="360" w:lineRule="auto"/>
        <w:ind w:firstLineChars="200" w:firstLine="480"/>
        <w:rPr>
          <w:rFonts w:ascii="宋体" w:hAnsi="宋体" w:cs="Arial"/>
        </w:rPr>
      </w:pPr>
      <w:r w:rsidRPr="00AB685F">
        <w:rPr>
          <w:rFonts w:ascii="宋体" w:hAnsi="宋体" w:cs="Arial" w:hint="eastAsia"/>
        </w:rPr>
        <w:t>作者：</w:t>
      </w:r>
      <w:r w:rsidR="00C63C5C" w:rsidRPr="00C63C5C">
        <w:rPr>
          <w:rFonts w:ascii="宋体" w:hAnsi="宋体" w:cs="Arial"/>
        </w:rPr>
        <w:t xml:space="preserve"> </w:t>
      </w:r>
      <w:proofErr w:type="spellStart"/>
      <w:r w:rsidR="00C63C5C" w:rsidRPr="00C63C5C">
        <w:rPr>
          <w:rFonts w:ascii="宋体" w:hAnsi="宋体" w:cs="Arial"/>
        </w:rPr>
        <w:t>Machigar</w:t>
      </w:r>
      <w:proofErr w:type="spellEnd"/>
      <w:r w:rsidR="00C63C5C" w:rsidRPr="00C63C5C">
        <w:rPr>
          <w:rFonts w:ascii="宋体" w:hAnsi="宋体" w:cs="Arial"/>
        </w:rPr>
        <w:t xml:space="preserve"> </w:t>
      </w:r>
      <w:proofErr w:type="spellStart"/>
      <w:r w:rsidR="00C63C5C" w:rsidRPr="00C63C5C">
        <w:rPr>
          <w:rFonts w:ascii="宋体" w:hAnsi="宋体" w:cs="Arial"/>
        </w:rPr>
        <w:t>Ongtang</w:t>
      </w:r>
      <w:proofErr w:type="spellEnd"/>
      <w:r w:rsidR="00C63C5C" w:rsidRPr="00C63C5C">
        <w:rPr>
          <w:rFonts w:ascii="宋体" w:hAnsi="宋体" w:cs="Arial"/>
        </w:rPr>
        <w:t xml:space="preserve">, Stephen McLaughlin, William </w:t>
      </w:r>
      <w:proofErr w:type="spellStart"/>
      <w:r w:rsidR="00C63C5C" w:rsidRPr="00C63C5C">
        <w:rPr>
          <w:rFonts w:ascii="宋体" w:hAnsi="宋体" w:cs="Arial"/>
        </w:rPr>
        <w:t>Enck</w:t>
      </w:r>
      <w:proofErr w:type="spellEnd"/>
      <w:r w:rsidR="00C63C5C" w:rsidRPr="00C63C5C">
        <w:rPr>
          <w:rFonts w:ascii="宋体" w:hAnsi="宋体" w:cs="Arial"/>
        </w:rPr>
        <w:t xml:space="preserve"> and Patrick McDaniel</w:t>
      </w:r>
    </w:p>
    <w:p w:rsidR="00C63C5C" w:rsidRDefault="00AB685F" w:rsidP="00AB685F">
      <w:pPr>
        <w:spacing w:line="360" w:lineRule="auto"/>
        <w:ind w:firstLineChars="200" w:firstLine="480"/>
        <w:rPr>
          <w:rFonts w:ascii="宋体" w:hAnsi="宋体" w:cs="Arial"/>
        </w:rPr>
      </w:pPr>
      <w:r w:rsidRPr="00AB685F">
        <w:rPr>
          <w:rFonts w:ascii="宋体" w:hAnsi="宋体" w:cs="Arial" w:hint="eastAsia"/>
        </w:rPr>
        <w:t>国籍：</w:t>
      </w:r>
    </w:p>
    <w:p w:rsidR="00AB685F" w:rsidRPr="00AB685F" w:rsidRDefault="00AB685F" w:rsidP="00AB685F">
      <w:pPr>
        <w:spacing w:line="360" w:lineRule="auto"/>
        <w:ind w:firstLineChars="200" w:firstLine="480"/>
        <w:rPr>
          <w:rFonts w:ascii="宋体" w:hAnsi="宋体" w:cs="Arial"/>
        </w:rPr>
      </w:pPr>
      <w:r w:rsidRPr="00AB685F">
        <w:rPr>
          <w:rFonts w:ascii="宋体" w:hAnsi="宋体" w:cs="Arial" w:hint="eastAsia"/>
        </w:rPr>
        <w:t>出处：</w:t>
      </w:r>
      <w:r w:rsidR="00C63C5C" w:rsidRPr="00C63C5C">
        <w:rPr>
          <w:rFonts w:ascii="宋体" w:hAnsi="宋体" w:cs="Arial"/>
        </w:rPr>
        <w:t>IEEE 2009 Annual Computer Security Applications Conference</w:t>
      </w:r>
    </w:p>
    <w:p w:rsidR="00AB685F" w:rsidRPr="00AB685F" w:rsidRDefault="00AB685F" w:rsidP="00AB685F">
      <w:pPr>
        <w:spacing w:line="360" w:lineRule="auto"/>
        <w:rPr>
          <w:rFonts w:ascii="宋体" w:hAnsi="宋体" w:cs="Arial"/>
        </w:rPr>
      </w:pPr>
    </w:p>
    <w:p w:rsidR="00C63C5C" w:rsidRPr="00540628" w:rsidRDefault="00C63C5C" w:rsidP="00C63C5C">
      <w:pPr>
        <w:rPr>
          <w:rFonts w:ascii="宋体" w:hAnsi="宋体"/>
        </w:rPr>
      </w:pPr>
      <w:r w:rsidRPr="00540628">
        <w:rPr>
          <w:rFonts w:ascii="宋体" w:hAnsi="宋体" w:hint="eastAsia"/>
        </w:rPr>
        <w:t>摘要</w:t>
      </w:r>
    </w:p>
    <w:p w:rsidR="00C63C5C" w:rsidRDefault="00C63C5C" w:rsidP="00C63C5C">
      <w:pPr>
        <w:ind w:firstLine="420"/>
        <w:rPr>
          <w:rFonts w:ascii="宋体" w:hAnsi="宋体"/>
        </w:rPr>
      </w:pPr>
      <w:r w:rsidRPr="00540628">
        <w:rPr>
          <w:rFonts w:ascii="宋体" w:hAnsi="宋体" w:hint="eastAsia"/>
        </w:rPr>
        <w:t>智能手机现在无处不在</w:t>
      </w:r>
      <w:r>
        <w:rPr>
          <w:rFonts w:ascii="宋体" w:hAnsi="宋体" w:hint="eastAsia"/>
        </w:rPr>
        <w:t>。实际上，这些相对较新的系统和应用程序仍然使用以前默认的安全要求。</w:t>
      </w:r>
      <w:r w:rsidRPr="0099343A">
        <w:rPr>
          <w:rFonts w:ascii="宋体" w:hAnsi="宋体" w:hint="eastAsia"/>
        </w:rPr>
        <w:t>因此</w:t>
      </w:r>
      <w:r>
        <w:rPr>
          <w:rFonts w:ascii="宋体" w:hAnsi="宋体" w:hint="eastAsia"/>
        </w:rPr>
        <w:t>，当前智能手机操作系统的安全监测系统是很落后的。</w:t>
      </w:r>
      <w:r w:rsidRPr="0099343A">
        <w:rPr>
          <w:rFonts w:ascii="宋体" w:hAnsi="宋体" w:hint="eastAsia"/>
        </w:rPr>
        <w:t>在本文中，我们考虑了智能手机应用程序和现有的</w:t>
      </w:r>
      <w:r w:rsidRPr="0099343A">
        <w:rPr>
          <w:rFonts w:ascii="宋体" w:hAnsi="宋体"/>
        </w:rPr>
        <w:t>Android操作系统与框架结合起来。</w:t>
      </w:r>
      <w:r w:rsidRPr="0099343A">
        <w:rPr>
          <w:rFonts w:ascii="宋体" w:hAnsi="宋体" w:hint="eastAsia"/>
        </w:rPr>
        <w:t>我们提供安全的应用程序交互</w:t>
      </w:r>
      <w:r>
        <w:rPr>
          <w:rFonts w:ascii="宋体" w:hAnsi="宋体" w:hint="eastAsia"/>
        </w:rPr>
        <w:t>（缩写为S</w:t>
      </w:r>
      <w:r w:rsidRPr="0099343A">
        <w:rPr>
          <w:rFonts w:ascii="宋体" w:hAnsi="宋体"/>
        </w:rPr>
        <w:t>aint</w:t>
      </w:r>
      <w:r>
        <w:rPr>
          <w:rFonts w:ascii="宋体" w:hAnsi="宋体" w:hint="eastAsia"/>
        </w:rPr>
        <w:t>）是</w:t>
      </w:r>
      <w:r w:rsidRPr="00DE290B">
        <w:rPr>
          <w:rFonts w:ascii="宋体" w:hAnsi="宋体" w:hint="eastAsia"/>
        </w:rPr>
        <w:t>一种修改后的基础结构，它控制安装时权限分配及其运行时使用</w:t>
      </w:r>
      <w:r>
        <w:rPr>
          <w:rFonts w:ascii="宋体" w:hAnsi="宋体" w:hint="eastAsia"/>
        </w:rPr>
        <w:t>，</w:t>
      </w:r>
      <w:r w:rsidRPr="007D563E">
        <w:rPr>
          <w:rFonts w:ascii="宋体" w:hAnsi="宋体" w:hint="eastAsia"/>
        </w:rPr>
        <w:t>这由应用程序提供程序策略决定。对应用程序策略的语义进行了深入的描述。</w:t>
      </w:r>
      <w:r>
        <w:rPr>
          <w:rFonts w:ascii="宋体" w:hAnsi="宋体" w:hint="eastAsia"/>
        </w:rPr>
        <w:t>确定</w:t>
      </w:r>
      <w:r w:rsidRPr="007D563E">
        <w:rPr>
          <w:rFonts w:ascii="宋体" w:hAnsi="宋体"/>
        </w:rPr>
        <w:t>Saint</w:t>
      </w:r>
      <w:r w:rsidRPr="007D563E">
        <w:rPr>
          <w:rFonts w:ascii="宋体" w:hAnsi="宋体" w:hint="eastAsia"/>
        </w:rPr>
        <w:t>的体系结构和技术细节，并对其扩展、优化和改进方面进行了探讨。我们通过一个具体的例子和对真实应用程序的研究，</w:t>
      </w:r>
      <w:r w:rsidRPr="007D563E">
        <w:rPr>
          <w:rFonts w:ascii="宋体" w:hAnsi="宋体"/>
        </w:rPr>
        <w:t>Saint为应用程序在平台上断言和控制</w:t>
      </w:r>
      <w:proofErr w:type="gramStart"/>
      <w:r w:rsidRPr="007D563E">
        <w:rPr>
          <w:rFonts w:ascii="宋体" w:hAnsi="宋体"/>
        </w:rPr>
        <w:t>安全决策</w:t>
      </w:r>
      <w:proofErr w:type="gramEnd"/>
      <w:r w:rsidRPr="007D563E">
        <w:rPr>
          <w:rFonts w:ascii="宋体" w:hAnsi="宋体"/>
        </w:rPr>
        <w:t>提供了必要的实用程序。</w:t>
      </w:r>
    </w:p>
    <w:p w:rsidR="00C63C5C" w:rsidRDefault="00C63C5C" w:rsidP="00C63C5C">
      <w:pPr>
        <w:ind w:firstLine="420"/>
        <w:rPr>
          <w:rFonts w:ascii="宋体" w:hAnsi="宋体"/>
        </w:rPr>
      </w:pPr>
    </w:p>
    <w:p w:rsidR="00C63C5C" w:rsidRPr="007D563E" w:rsidRDefault="00C63C5C" w:rsidP="00C63C5C">
      <w:pPr>
        <w:pStyle w:val="a8"/>
        <w:numPr>
          <w:ilvl w:val="0"/>
          <w:numId w:val="1"/>
        </w:numPr>
        <w:ind w:firstLineChars="0"/>
        <w:jc w:val="left"/>
        <w:rPr>
          <w:rFonts w:ascii="宋体" w:eastAsia="宋体" w:hAnsi="宋体"/>
          <w:sz w:val="24"/>
        </w:rPr>
      </w:pPr>
      <w:r w:rsidRPr="007D563E">
        <w:rPr>
          <w:rFonts w:ascii="宋体" w:eastAsia="宋体" w:hAnsi="宋体" w:hint="eastAsia"/>
          <w:sz w:val="24"/>
        </w:rPr>
        <w:t>引言</w:t>
      </w:r>
    </w:p>
    <w:p w:rsidR="00C63C5C" w:rsidRDefault="00C63C5C" w:rsidP="00C63C5C">
      <w:pPr>
        <w:ind w:firstLine="360"/>
        <w:rPr>
          <w:rFonts w:ascii="宋体" w:hAnsi="宋体"/>
        </w:rPr>
      </w:pPr>
      <w:r w:rsidRPr="007D563E">
        <w:rPr>
          <w:rFonts w:ascii="宋体" w:hAnsi="宋体" w:hint="eastAsia"/>
        </w:rPr>
        <w:t>智能手机推动了移动计算的复兴。智能手机上运行的应用程序支持通信、娱乐和商业领域的广阔新市场。支持此类应用程序的硬件、访问和软件现在已广泛提供，而且通常价格</w:t>
      </w:r>
      <w:r>
        <w:rPr>
          <w:rFonts w:ascii="宋体" w:hAnsi="宋体" w:hint="eastAsia"/>
        </w:rPr>
        <w:t>便宜</w:t>
      </w:r>
      <w:r w:rsidRPr="007D563E">
        <w:rPr>
          <w:rFonts w:ascii="宋体" w:hAnsi="宋体" w:hint="eastAsia"/>
        </w:rPr>
        <w:t>，例如苹果的应用商店</w:t>
      </w:r>
      <w:r>
        <w:rPr>
          <w:rFonts w:ascii="宋体" w:hAnsi="宋体" w:hint="eastAsia"/>
        </w:rPr>
        <w:t>、安卓的应用</w:t>
      </w:r>
      <w:r w:rsidRPr="008036B4">
        <w:rPr>
          <w:rFonts w:ascii="宋体" w:hAnsi="宋体" w:hint="eastAsia"/>
        </w:rPr>
        <w:t>市场和黑莓</w:t>
      </w:r>
      <w:r>
        <w:rPr>
          <w:rFonts w:ascii="宋体" w:hAnsi="宋体" w:hint="eastAsia"/>
        </w:rPr>
        <w:t>的</w:t>
      </w:r>
      <w:r w:rsidRPr="008036B4">
        <w:rPr>
          <w:rFonts w:ascii="宋体" w:hAnsi="宋体" w:hint="eastAsia"/>
        </w:rPr>
        <w:t>应用世界</w:t>
      </w:r>
      <w:r>
        <w:rPr>
          <w:rFonts w:ascii="宋体" w:hAnsi="宋体" w:hint="eastAsia"/>
        </w:rPr>
        <w:t>。因此</w:t>
      </w:r>
      <w:r w:rsidRPr="008036B4">
        <w:rPr>
          <w:rFonts w:ascii="宋体" w:hAnsi="宋体" w:hint="eastAsia"/>
        </w:rPr>
        <w:t>，智能手机系统变得</w:t>
      </w:r>
      <w:r>
        <w:rPr>
          <w:rFonts w:ascii="宋体" w:hAnsi="宋体" w:hint="eastAsia"/>
        </w:rPr>
        <w:t>非常</w:t>
      </w:r>
      <w:r w:rsidRPr="008036B4">
        <w:rPr>
          <w:rFonts w:ascii="宋体" w:hAnsi="宋体" w:hint="eastAsia"/>
        </w:rPr>
        <w:t>普及</w:t>
      </w:r>
      <w:r>
        <w:rPr>
          <w:rFonts w:ascii="宋体" w:hAnsi="宋体" w:hint="eastAsia"/>
        </w:rPr>
        <w:t>。</w:t>
      </w:r>
    </w:p>
    <w:p w:rsidR="00C63C5C" w:rsidRDefault="00C63C5C" w:rsidP="00C63C5C">
      <w:pPr>
        <w:ind w:firstLine="360"/>
        <w:rPr>
          <w:rFonts w:ascii="宋体" w:hAnsi="宋体"/>
        </w:rPr>
      </w:pPr>
      <w:r>
        <w:rPr>
          <w:rFonts w:ascii="宋体" w:hAnsi="宋体" w:hint="eastAsia"/>
        </w:rPr>
        <w:t>手机</w:t>
      </w:r>
      <w:r w:rsidRPr="008036B4">
        <w:rPr>
          <w:rFonts w:ascii="宋体" w:hAnsi="宋体" w:hint="eastAsia"/>
        </w:rPr>
        <w:t>应用程序正从独立设计转向协作（服务）模式。在这个新兴的环境中，应用程序公开</w:t>
      </w:r>
      <w:r>
        <w:rPr>
          <w:rFonts w:ascii="宋体" w:hAnsi="宋体" w:hint="eastAsia"/>
        </w:rPr>
        <w:t>特定</w:t>
      </w:r>
      <w:r w:rsidRPr="008036B4">
        <w:rPr>
          <w:rFonts w:ascii="宋体" w:hAnsi="宋体" w:hint="eastAsia"/>
        </w:rPr>
        <w:t>的内部特性</w:t>
      </w:r>
      <w:r>
        <w:rPr>
          <w:rFonts w:ascii="宋体" w:hAnsi="宋体" w:hint="eastAsia"/>
        </w:rPr>
        <w:t>给其他程序</w:t>
      </w:r>
      <w:r w:rsidRPr="008036B4">
        <w:rPr>
          <w:rFonts w:ascii="宋体" w:hAnsi="宋体" w:hint="eastAsia"/>
        </w:rPr>
        <w:t>并</w:t>
      </w:r>
      <w:r>
        <w:rPr>
          <w:rFonts w:ascii="宋体" w:hAnsi="宋体" w:hint="eastAsia"/>
        </w:rPr>
        <w:t>且使用</w:t>
      </w:r>
      <w:r w:rsidRPr="008036B4">
        <w:rPr>
          <w:rFonts w:ascii="宋体" w:hAnsi="宋体" w:hint="eastAsia"/>
        </w:rPr>
        <w:t>其他</w:t>
      </w:r>
      <w:r>
        <w:rPr>
          <w:rFonts w:ascii="宋体" w:hAnsi="宋体" w:hint="eastAsia"/>
        </w:rPr>
        <w:t>程序</w:t>
      </w:r>
      <w:r w:rsidRPr="008036B4">
        <w:rPr>
          <w:rFonts w:ascii="宋体" w:hAnsi="宋体" w:hint="eastAsia"/>
        </w:rPr>
        <w:t>提供</w:t>
      </w:r>
      <w:r>
        <w:rPr>
          <w:rFonts w:ascii="宋体" w:hAnsi="宋体" w:hint="eastAsia"/>
        </w:rPr>
        <w:t>的服务</w:t>
      </w:r>
      <w:r w:rsidRPr="008036B4">
        <w:rPr>
          <w:rFonts w:ascii="宋体" w:hAnsi="宋体" w:hint="eastAsia"/>
        </w:rPr>
        <w:t>。在后一种情况下，应用程序只是在运行时搜索和使用服务类型的适当提供者，而不是在开发期间自己实现特定的</w:t>
      </w:r>
      <w:r>
        <w:rPr>
          <w:rFonts w:ascii="宋体" w:hAnsi="宋体" w:hint="eastAsia"/>
        </w:rPr>
        <w:t>服务</w:t>
      </w:r>
      <w:r w:rsidRPr="008036B4">
        <w:rPr>
          <w:rFonts w:ascii="宋体" w:hAnsi="宋体" w:hint="eastAsia"/>
        </w:rPr>
        <w:t>。</w:t>
      </w:r>
      <w:r w:rsidRPr="002B1B0B">
        <w:rPr>
          <w:rFonts w:ascii="宋体" w:hAnsi="宋体" w:hint="eastAsia"/>
        </w:rPr>
        <w:t>这使得“使用和扩展”开发的丰富文化得以发展，从而导致了创新应用的爆炸式增长。这种文化很可能在</w:t>
      </w:r>
      <w:r w:rsidRPr="002B1B0B">
        <w:rPr>
          <w:rFonts w:ascii="宋体" w:hAnsi="宋体"/>
        </w:rPr>
        <w:t>Android操作系统社区中得到了最好的说明，也可以在其他智能手机操作系统（如Access Linux平台）中使用。此外，iOS（以前称为iPhone OS）也朝着这个应用程序模式迈出了一步。特别是，最近发布的iOS4支持多任务处理，这使得iPhone可以同时运行多个第三方应用程序。</w:t>
      </w:r>
    </w:p>
    <w:p w:rsidR="00C63C5C" w:rsidRPr="007D563E" w:rsidRDefault="00C63C5C" w:rsidP="00C63C5C">
      <w:pPr>
        <w:ind w:firstLine="360"/>
        <w:rPr>
          <w:rFonts w:ascii="宋体" w:hAnsi="宋体"/>
        </w:rPr>
      </w:pPr>
      <w:r w:rsidRPr="002B1B0B">
        <w:rPr>
          <w:rFonts w:ascii="宋体" w:hAnsi="宋体" w:hint="eastAsia"/>
        </w:rPr>
        <w:t>安卓系统（以及许多其他手机操作系统）的安全模式是“以系统为中心”。应用程序静态地标识在安装时控制其数据和接口权限的权限。但是，应用程序</w:t>
      </w:r>
      <w:r w:rsidRPr="002B1B0B">
        <w:rPr>
          <w:rFonts w:ascii="宋体" w:hAnsi="宋体"/>
        </w:rPr>
        <w:t>/开发人员此后对这些权利授予的对象或后来如何行使这些权利的能力有限。从本质上讲，权限被断言为对应用程序所需的保护类型的模糊建议。应用程序必须相信，操作系统和用户会做出正确的选择，决定哪些应用程序可以授予这些</w:t>
      </w:r>
      <w:r w:rsidRPr="002B1B0B">
        <w:rPr>
          <w:rFonts w:ascii="宋体" w:hAnsi="宋体"/>
        </w:rPr>
        <w:lastRenderedPageBreak/>
        <w:t>权限，在许多情况下，这是不可能的，因为它们没有足够的</w:t>
      </w:r>
      <w:r>
        <w:rPr>
          <w:rFonts w:ascii="宋体" w:hAnsi="宋体" w:hint="eastAsia"/>
        </w:rPr>
        <w:t>目的</w:t>
      </w:r>
      <w:r w:rsidRPr="002B1B0B">
        <w:rPr>
          <w:rFonts w:ascii="宋体" w:hAnsi="宋体"/>
        </w:rPr>
        <w:t>来实现这一点。</w:t>
      </w:r>
    </w:p>
    <w:p w:rsidR="00C63C5C" w:rsidRDefault="00C63C5C" w:rsidP="00C63C5C">
      <w:pPr>
        <w:rPr>
          <w:rFonts w:ascii="宋体" w:hAnsi="宋体"/>
        </w:rPr>
      </w:pPr>
      <w:r>
        <w:tab/>
      </w:r>
      <w:r w:rsidRPr="002B1B0B">
        <w:rPr>
          <w:rFonts w:ascii="宋体" w:hAnsi="宋体" w:hint="eastAsia"/>
        </w:rPr>
        <w:t>假设一个</w:t>
      </w:r>
      <w:r w:rsidRPr="002B1B0B">
        <w:rPr>
          <w:rFonts w:ascii="宋体" w:hAnsi="宋体"/>
        </w:rPr>
        <w:t>PayPal</w:t>
      </w:r>
      <w:r w:rsidRPr="002B1B0B">
        <w:rPr>
          <w:rFonts w:ascii="宋体" w:hAnsi="宋体" w:hint="eastAsia"/>
        </w:rPr>
        <w:t>的</w:t>
      </w:r>
      <w:r w:rsidRPr="002B1B0B">
        <w:rPr>
          <w:rFonts w:ascii="宋体" w:hAnsi="宋体"/>
        </w:rPr>
        <w:t>服务构建在Android上。</w:t>
      </w:r>
      <w:r w:rsidRPr="002B1B0B">
        <w:rPr>
          <w:rFonts w:ascii="宋体" w:hAnsi="宋体" w:hint="eastAsia"/>
        </w:rPr>
        <w:t>诸如浏览器、电子邮件客户端、软件市场、音乐播放器等应用程序使用</w:t>
      </w:r>
      <w:r w:rsidRPr="002B1B0B">
        <w:rPr>
          <w:rFonts w:ascii="宋体" w:hAnsi="宋体"/>
        </w:rPr>
        <w:t>PayPal服务来购买商品。</w:t>
      </w:r>
      <w:r w:rsidRPr="002B1B0B">
        <w:rPr>
          <w:rFonts w:ascii="宋体" w:hAnsi="宋体" w:hint="eastAsia"/>
        </w:rPr>
        <w:t>在这种情况下，</w:t>
      </w:r>
      <w:r w:rsidRPr="002B1B0B">
        <w:rPr>
          <w:rFonts w:ascii="宋体" w:hAnsi="宋体"/>
        </w:rPr>
        <w:t>PayPal服务是一个应用程序，它声明必须授予使用其接口的其他应用程序的权限。</w:t>
      </w:r>
      <w:r w:rsidRPr="002B1B0B">
        <w:rPr>
          <w:rFonts w:ascii="宋体" w:hAnsi="宋体" w:hint="eastAsia"/>
        </w:rPr>
        <w:t>什么是合法申请？只有</w:t>
      </w:r>
      <w:r w:rsidRPr="002B1B0B">
        <w:rPr>
          <w:rFonts w:ascii="宋体" w:hAnsi="宋体"/>
        </w:rPr>
        <w:t>PayPal应用程序（PayPal公司）才知道这个问题的答案。</w:t>
      </w:r>
      <w:r w:rsidRPr="002B1B0B">
        <w:rPr>
          <w:rFonts w:ascii="宋体" w:hAnsi="宋体" w:hint="eastAsia"/>
        </w:rPr>
        <w:t>这不仅仅是一个简单的问题，即哪个应用程序正在发出请求（在许多情况下，在</w:t>
      </w:r>
      <w:r w:rsidRPr="002B1B0B">
        <w:rPr>
          <w:rFonts w:ascii="宋体" w:hAnsi="宋体"/>
        </w:rPr>
        <w:t>Android中，这对于被调用的应用程序来说是不可知的），还包括请求发出的位置、时间、方式和条件。</w:t>
      </w:r>
      <w:r w:rsidRPr="00E70D1F">
        <w:rPr>
          <w:rFonts w:ascii="宋体" w:hAnsi="宋体" w:hint="eastAsia"/>
        </w:rPr>
        <w:t>不幸的是，</w:t>
      </w:r>
      <w:r w:rsidRPr="00E70D1F">
        <w:rPr>
          <w:rFonts w:ascii="宋体" w:hAnsi="宋体"/>
        </w:rPr>
        <w:t>Android没有提供任何方法来回答这些问题或根据这些问题执行安全策略。</w:t>
      </w:r>
      <w:r w:rsidRPr="00E70D1F">
        <w:rPr>
          <w:rFonts w:ascii="宋体" w:hAnsi="宋体" w:hint="eastAsia"/>
        </w:rPr>
        <w:t>简单地说，</w:t>
      </w:r>
      <w:r w:rsidRPr="00E70D1F">
        <w:rPr>
          <w:rFonts w:ascii="宋体" w:hAnsi="宋体"/>
        </w:rPr>
        <w:t>Android系统保护手机免受恶意应用程序的攻击，但为应用程序提供的保护自身的基础设施非常有限。</w:t>
      </w:r>
      <w:r w:rsidRPr="0080150A">
        <w:rPr>
          <w:rFonts w:ascii="宋体" w:hAnsi="宋体" w:hint="eastAsia"/>
        </w:rPr>
        <w:t>基于</w:t>
      </w:r>
      <w:r w:rsidRPr="0080150A">
        <w:rPr>
          <w:rFonts w:ascii="宋体" w:hAnsi="宋体"/>
        </w:rPr>
        <w:t>Android应用程序的广泛开发，我们观察到Android安全框架中应用程序</w:t>
      </w:r>
      <w:proofErr w:type="gramStart"/>
      <w:r w:rsidRPr="0080150A">
        <w:rPr>
          <w:rFonts w:ascii="宋体" w:hAnsi="宋体"/>
        </w:rPr>
        <w:t>不</w:t>
      </w:r>
      <w:proofErr w:type="gramEnd"/>
      <w:r w:rsidRPr="0080150A">
        <w:rPr>
          <w:rFonts w:ascii="宋体" w:hAnsi="宋体"/>
        </w:rPr>
        <w:t>可用的三个基本应用程序策略。</w:t>
      </w:r>
    </w:p>
    <w:p w:rsidR="00C63C5C" w:rsidRDefault="00C63C5C" w:rsidP="00C63C5C">
      <w:pPr>
        <w:pStyle w:val="a8"/>
        <w:numPr>
          <w:ilvl w:val="0"/>
          <w:numId w:val="2"/>
        </w:numPr>
        <w:ind w:firstLineChars="0"/>
        <w:jc w:val="left"/>
        <w:rPr>
          <w:rFonts w:ascii="宋体" w:eastAsia="宋体" w:hAnsi="宋体"/>
        </w:rPr>
      </w:pPr>
      <w:r w:rsidRPr="00D46B77">
        <w:rPr>
          <w:rFonts w:ascii="宋体" w:eastAsia="宋体" w:hAnsi="宋体" w:hint="eastAsia"/>
        </w:rPr>
        <w:t>权限分配策略</w:t>
      </w:r>
      <w:r>
        <w:rPr>
          <w:rFonts w:ascii="宋体" w:eastAsia="宋体" w:hAnsi="宋体" w:hint="eastAsia"/>
        </w:rPr>
        <w:t>——</w:t>
      </w:r>
      <w:r w:rsidRPr="00D46B77">
        <w:rPr>
          <w:rFonts w:ascii="宋体" w:eastAsia="宋体" w:hAnsi="宋体" w:hint="eastAsia"/>
        </w:rPr>
        <w:t>应用程序控制授予</w:t>
      </w:r>
      <w:proofErr w:type="gramStart"/>
      <w:r w:rsidRPr="00D46B77">
        <w:rPr>
          <w:rFonts w:ascii="宋体" w:eastAsia="宋体" w:hAnsi="宋体" w:hint="eastAsia"/>
        </w:rPr>
        <w:t>谁访问其</w:t>
      </w:r>
      <w:proofErr w:type="gramEnd"/>
      <w:r>
        <w:rPr>
          <w:rFonts w:ascii="宋体" w:eastAsia="宋体" w:hAnsi="宋体" w:hint="eastAsia"/>
        </w:rPr>
        <w:t>有限</w:t>
      </w:r>
      <w:r w:rsidRPr="00D46B77">
        <w:rPr>
          <w:rFonts w:ascii="宋体" w:eastAsia="宋体" w:hAnsi="宋体" w:hint="eastAsia"/>
        </w:rPr>
        <w:t>接口的权限的能力，例如白名单或黑名单应用程序。</w:t>
      </w:r>
    </w:p>
    <w:p w:rsidR="00C63C5C" w:rsidRDefault="00C63C5C" w:rsidP="00C63C5C">
      <w:pPr>
        <w:pStyle w:val="a8"/>
        <w:numPr>
          <w:ilvl w:val="0"/>
          <w:numId w:val="2"/>
        </w:numPr>
        <w:ind w:firstLineChars="0"/>
        <w:jc w:val="left"/>
        <w:rPr>
          <w:rFonts w:ascii="宋体" w:eastAsia="宋体" w:hAnsi="宋体"/>
        </w:rPr>
      </w:pPr>
      <w:r w:rsidRPr="00D46B77">
        <w:rPr>
          <w:rFonts w:ascii="宋体" w:eastAsia="宋体" w:hAnsi="宋体"/>
        </w:rPr>
        <w:t>Android的接口暴露策略</w:t>
      </w:r>
      <w:r>
        <w:rPr>
          <w:rFonts w:ascii="宋体" w:eastAsia="宋体" w:hAnsi="宋体" w:hint="eastAsia"/>
        </w:rPr>
        <w:t>——</w:t>
      </w:r>
      <w:r w:rsidRPr="00D46B77">
        <w:rPr>
          <w:rFonts w:ascii="宋体" w:eastAsia="宋体" w:hAnsi="宋体"/>
        </w:rPr>
        <w:t>只为应用程序提供了一些基本的工具，以控制其他应用程序如何使用它们的接口。</w:t>
      </w:r>
    </w:p>
    <w:p w:rsidR="00C63C5C" w:rsidRDefault="00C63C5C" w:rsidP="00C63C5C">
      <w:pPr>
        <w:pStyle w:val="a8"/>
        <w:numPr>
          <w:ilvl w:val="0"/>
          <w:numId w:val="2"/>
        </w:numPr>
        <w:ind w:firstLineChars="0"/>
        <w:jc w:val="left"/>
        <w:rPr>
          <w:rFonts w:ascii="宋体" w:eastAsia="宋体" w:hAnsi="宋体"/>
        </w:rPr>
      </w:pPr>
      <w:r w:rsidRPr="00D46B77">
        <w:rPr>
          <w:rFonts w:ascii="宋体" w:eastAsia="宋体" w:hAnsi="宋体" w:hint="eastAsia"/>
        </w:rPr>
        <w:t>接口使用策略</w:t>
      </w:r>
      <w:r>
        <w:rPr>
          <w:rFonts w:ascii="宋体" w:eastAsia="宋体" w:hAnsi="宋体" w:hint="eastAsia"/>
        </w:rPr>
        <w:t>——</w:t>
      </w:r>
      <w:r w:rsidRPr="00D46B77">
        <w:rPr>
          <w:rFonts w:ascii="宋体" w:eastAsia="宋体" w:hAnsi="宋体" w:hint="eastAsia"/>
        </w:rPr>
        <w:t>应用程序在运行时选择所使用的应用程序接口的方法有限。</w:t>
      </w:r>
    </w:p>
    <w:p w:rsidR="00C63C5C" w:rsidRDefault="00C63C5C" w:rsidP="00C63C5C">
      <w:pPr>
        <w:ind w:firstLine="420"/>
        <w:rPr>
          <w:rFonts w:ascii="宋体" w:hAnsi="宋体"/>
        </w:rPr>
      </w:pPr>
      <w:r w:rsidRPr="00D46B77">
        <w:rPr>
          <w:rFonts w:ascii="宋体" w:hAnsi="宋体" w:hint="eastAsia"/>
        </w:rPr>
        <w:t>本文介绍了安全应用程序交互（</w:t>
      </w:r>
      <w:r w:rsidRPr="00D46B77">
        <w:rPr>
          <w:rFonts w:ascii="宋体" w:hAnsi="宋体"/>
        </w:rPr>
        <w:t>S</w:t>
      </w:r>
      <w:r>
        <w:rPr>
          <w:rFonts w:ascii="宋体" w:hAnsi="宋体" w:hint="eastAsia"/>
        </w:rPr>
        <w:t>aint</w:t>
      </w:r>
      <w:r w:rsidRPr="00D46B77">
        <w:rPr>
          <w:rFonts w:ascii="宋体" w:hAnsi="宋体"/>
        </w:rPr>
        <w:t>）框架，该框架通过解决这些关键应用程序需求的策略扩展了现有的Android安全体系结构。</w:t>
      </w:r>
    </w:p>
    <w:p w:rsidR="00C63C5C" w:rsidRDefault="00C63C5C" w:rsidP="00C63C5C">
      <w:pPr>
        <w:ind w:firstLine="420"/>
        <w:rPr>
          <w:rFonts w:ascii="宋体" w:hAnsi="宋体"/>
        </w:rPr>
      </w:pPr>
      <w:r w:rsidRPr="00D46B77">
        <w:rPr>
          <w:rFonts w:ascii="宋体" w:hAnsi="宋体" w:hint="eastAsia"/>
        </w:rPr>
        <w:t>在</w:t>
      </w:r>
      <w:r w:rsidRPr="00D46B77">
        <w:rPr>
          <w:rFonts w:ascii="宋体" w:hAnsi="宋体"/>
        </w:rPr>
        <w:t>Saint增强的基础结构中，应用程序提供安装时策略，用于管理保护其接口的权限分配。在运行时，应用程序之间的访问或通信受调用方和被调用方应用程序断言的安全策略的约束。Saint策略通过基于运行时状态（例如位置、时间、电话或网络配置等）限制访问，远远超出了目前在Android中可用的静态权限检查。</w:t>
      </w:r>
      <w:r w:rsidRPr="00D46B77">
        <w:rPr>
          <w:rFonts w:ascii="宋体" w:hAnsi="宋体" w:hint="eastAsia"/>
        </w:rPr>
        <w:t>我们定义了</w:t>
      </w:r>
      <w:r w:rsidRPr="00D46B77">
        <w:rPr>
          <w:rFonts w:ascii="宋体" w:hAnsi="宋体"/>
        </w:rPr>
        <w:t>S</w:t>
      </w:r>
      <w:r>
        <w:rPr>
          <w:rFonts w:ascii="宋体" w:hAnsi="宋体" w:hint="eastAsia"/>
        </w:rPr>
        <w:t>a</w:t>
      </w:r>
      <w:r w:rsidRPr="00D46B77">
        <w:rPr>
          <w:rFonts w:ascii="宋体" w:hAnsi="宋体"/>
        </w:rPr>
        <w:t>int框架，并讨论了使用扩展的策略执行功能增强Android的复杂性，以及开发检测应用程序之间不兼容和依赖性的机制。</w:t>
      </w:r>
    </w:p>
    <w:p w:rsidR="00C63C5C" w:rsidRDefault="00C63C5C" w:rsidP="00C63C5C">
      <w:pPr>
        <w:ind w:firstLine="420"/>
        <w:rPr>
          <w:rFonts w:ascii="宋体" w:hAnsi="宋体"/>
        </w:rPr>
      </w:pPr>
      <w:r w:rsidRPr="00D46B77">
        <w:rPr>
          <w:rFonts w:ascii="宋体" w:hAnsi="宋体" w:hint="eastAsia"/>
        </w:rPr>
        <w:t>我们以一个激励性的例子开始讨论。</w:t>
      </w:r>
    </w:p>
    <w:p w:rsidR="00C63C5C" w:rsidRPr="00D46B77" w:rsidRDefault="00C63C5C" w:rsidP="00C63C5C">
      <w:pPr>
        <w:ind w:firstLine="420"/>
        <w:rPr>
          <w:rFonts w:ascii="宋体" w:hAnsi="宋体"/>
        </w:rPr>
      </w:pPr>
    </w:p>
    <w:p w:rsidR="00C63C5C" w:rsidRDefault="00C63C5C" w:rsidP="00C63C5C">
      <w:pPr>
        <w:pStyle w:val="a8"/>
        <w:numPr>
          <w:ilvl w:val="0"/>
          <w:numId w:val="1"/>
        </w:numPr>
        <w:ind w:firstLineChars="0"/>
        <w:jc w:val="left"/>
        <w:rPr>
          <w:rFonts w:ascii="宋体" w:eastAsia="宋体" w:hAnsi="宋体"/>
          <w:sz w:val="24"/>
        </w:rPr>
      </w:pPr>
      <w:r w:rsidRPr="00B1478B">
        <w:rPr>
          <w:rFonts w:ascii="宋体" w:eastAsia="宋体" w:hAnsi="宋体"/>
          <w:sz w:val="24"/>
        </w:rPr>
        <w:t>智能手机应用程序</w:t>
      </w:r>
      <w:r w:rsidRPr="00B1478B">
        <w:rPr>
          <w:rFonts w:ascii="宋体" w:eastAsia="宋体" w:hAnsi="宋体" w:hint="eastAsia"/>
          <w:sz w:val="24"/>
        </w:rPr>
        <w:t>安全</w:t>
      </w:r>
    </w:p>
    <w:p w:rsidR="00C63C5C" w:rsidRDefault="00C63C5C" w:rsidP="00C63C5C">
      <w:pPr>
        <w:keepNext/>
      </w:pPr>
      <w:r>
        <w:rPr>
          <w:noProof/>
        </w:rPr>
        <w:lastRenderedPageBreak/>
        <w:drawing>
          <wp:inline distT="0" distB="0" distL="0" distR="0" wp14:anchorId="7DB4D9E9" wp14:editId="1E18B80F">
            <wp:extent cx="5158154" cy="3310108"/>
            <wp:effectExtent l="0" t="0" r="444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8125" cy="3342176"/>
                    </a:xfrm>
                    <a:prstGeom prst="rect">
                      <a:avLst/>
                    </a:prstGeom>
                  </pic:spPr>
                </pic:pic>
              </a:graphicData>
            </a:graphic>
          </wp:inline>
        </w:drawing>
      </w:r>
    </w:p>
    <w:p w:rsidR="00C63C5C" w:rsidRPr="008E61B1" w:rsidRDefault="00C63C5C" w:rsidP="00C63C5C">
      <w:pPr>
        <w:pStyle w:val="a9"/>
        <w:jc w:val="center"/>
        <w:rPr>
          <w:rFonts w:ascii="宋体" w:eastAsia="宋体" w:hAnsi="宋体"/>
          <w:sz w:val="24"/>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p>
    <w:p w:rsidR="00C63C5C" w:rsidRDefault="00C63C5C" w:rsidP="00C63C5C">
      <w:pPr>
        <w:ind w:firstLine="360"/>
        <w:rPr>
          <w:rFonts w:ascii="宋体" w:hAnsi="宋体"/>
        </w:rPr>
      </w:pPr>
      <w:r w:rsidRPr="00B1478B">
        <w:rPr>
          <w:rFonts w:ascii="宋体" w:hAnsi="宋体" w:hint="eastAsia"/>
        </w:rPr>
        <w:t>图</w:t>
      </w:r>
      <w:r w:rsidRPr="00B1478B">
        <w:rPr>
          <w:rFonts w:ascii="宋体" w:hAnsi="宋体"/>
        </w:rPr>
        <w:t>1展示了虚构的</w:t>
      </w:r>
      <w:proofErr w:type="spellStart"/>
      <w:r w:rsidRPr="00B1478B">
        <w:rPr>
          <w:rFonts w:ascii="宋体" w:hAnsi="宋体"/>
        </w:rPr>
        <w:t>PersonalShopper</w:t>
      </w:r>
      <w:proofErr w:type="spellEnd"/>
      <w:r w:rsidRPr="00B1478B">
        <w:rPr>
          <w:rFonts w:ascii="宋体" w:hAnsi="宋体"/>
        </w:rPr>
        <w:t xml:space="preserve">智能手机购物应用程序。 </w:t>
      </w:r>
      <w:proofErr w:type="spellStart"/>
      <w:r w:rsidRPr="00B1478B">
        <w:rPr>
          <w:rFonts w:ascii="宋体" w:hAnsi="宋体"/>
        </w:rPr>
        <w:t>PersonalShopper</w:t>
      </w:r>
      <w:proofErr w:type="spellEnd"/>
      <w:r w:rsidRPr="00B1478B">
        <w:rPr>
          <w:rFonts w:ascii="宋体" w:hAnsi="宋体"/>
        </w:rPr>
        <w:t>跟踪用户希望购买的商品，并与支付应用程序进行交互以购买它们。</w:t>
      </w:r>
      <w:r w:rsidRPr="00B1478B">
        <w:rPr>
          <w:rFonts w:ascii="宋体" w:hAnsi="宋体" w:hint="eastAsia"/>
        </w:rPr>
        <w:t>用户通过电话的用户界面输入所需的项目（可能通过点击浏览器，媒体播放器等上的项目），创建独立于“购物车”的供应商。用户随后以两种方式之一获取物品。</w:t>
      </w:r>
      <w:r w:rsidRPr="00B1478B">
        <w:rPr>
          <w:rFonts w:ascii="宋体" w:hAnsi="宋体"/>
        </w:rPr>
        <w:t xml:space="preserve"> 用户可以通过单击来指示应用程序“查找”项目。 在这种情况下，应用程序将搜索已知的在线供应商或购物搜索站点（例如，Google产品搜索）以找到所需的项目。</w:t>
      </w:r>
      <w:r w:rsidRPr="00B1478B">
        <w:rPr>
          <w:rFonts w:ascii="宋体" w:hAnsi="宋体" w:hint="eastAsia"/>
        </w:rPr>
        <w:t>在多个供应商提供相同项目的情况下，用户通过菜单选择他们的供应商选择。</w:t>
      </w:r>
      <w:r w:rsidRPr="00B1478B">
        <w:rPr>
          <w:rFonts w:ascii="宋体" w:hAnsi="宋体"/>
        </w:rPr>
        <w:t xml:space="preserve"> 用于查找产品的第二种装置是通过地理位置</w:t>
      </w:r>
      <w:r>
        <w:rPr>
          <w:rFonts w:ascii="宋体" w:hAnsi="宋体" w:hint="eastAsia"/>
        </w:rPr>
        <w:t>——</w:t>
      </w:r>
      <w:r w:rsidRPr="00B1478B">
        <w:rPr>
          <w:rFonts w:ascii="宋体" w:hAnsi="宋体"/>
        </w:rPr>
        <w:t>例如，通过基于位置的搜索应用程序，可以向移动通过商场的用户警告物理商店中可用的项目的存在。 在这种情况下，她将被引导到实体供应商以获得该项目。</w:t>
      </w:r>
      <w:r w:rsidRPr="00B1478B">
        <w:rPr>
          <w:rFonts w:ascii="宋体" w:hAnsi="宋体" w:hint="eastAsia"/>
        </w:rPr>
        <w:t>无论物品如何被发现，</w:t>
      </w:r>
      <w:proofErr w:type="spellStart"/>
      <w:r w:rsidRPr="00B1478B">
        <w:rPr>
          <w:rFonts w:ascii="宋体" w:hAnsi="宋体"/>
        </w:rPr>
        <w:t>PersonalShopper</w:t>
      </w:r>
      <w:proofErr w:type="spellEnd"/>
      <w:r w:rsidRPr="00B1478B">
        <w:rPr>
          <w:rFonts w:ascii="宋体" w:hAnsi="宋体"/>
        </w:rPr>
        <w:t>的第二个目标是促进购买过程本身。 在这种情况下，它适用于我们的示例</w:t>
      </w:r>
      <w:proofErr w:type="gramStart"/>
      <w:r w:rsidRPr="00B1478B">
        <w:rPr>
          <w:rFonts w:ascii="宋体" w:hAnsi="宋体"/>
        </w:rPr>
        <w:t>结帐</w:t>
      </w:r>
      <w:proofErr w:type="gramEnd"/>
      <w:r w:rsidRPr="00B1478B">
        <w:rPr>
          <w:rFonts w:ascii="宋体" w:hAnsi="宋体"/>
        </w:rPr>
        <w:t>应用程序</w:t>
      </w:r>
      <w:proofErr w:type="spellStart"/>
      <w:r w:rsidRPr="00B1478B">
        <w:rPr>
          <w:rFonts w:ascii="宋体" w:hAnsi="宋体"/>
        </w:rPr>
        <w:t>SecurePayer</w:t>
      </w:r>
      <w:proofErr w:type="spellEnd"/>
      <w:r w:rsidRPr="00B1478B">
        <w:rPr>
          <w:rFonts w:ascii="宋体" w:hAnsi="宋体"/>
        </w:rPr>
        <w:t>和</w:t>
      </w:r>
      <w:proofErr w:type="spellStart"/>
      <w:r w:rsidRPr="00B1478B">
        <w:rPr>
          <w:rFonts w:ascii="宋体" w:hAnsi="宋体"/>
        </w:rPr>
        <w:t>TrustCheckout</w:t>
      </w:r>
      <w:proofErr w:type="spellEnd"/>
      <w:r w:rsidRPr="00B1478B">
        <w:rPr>
          <w:rFonts w:ascii="宋体" w:hAnsi="宋体"/>
        </w:rPr>
        <w:t xml:space="preserve">。 </w:t>
      </w:r>
      <w:proofErr w:type="spellStart"/>
      <w:r w:rsidRPr="00B1478B">
        <w:rPr>
          <w:rFonts w:ascii="宋体" w:hAnsi="宋体"/>
        </w:rPr>
        <w:t>PersonalShopper</w:t>
      </w:r>
      <w:proofErr w:type="spellEnd"/>
      <w:r w:rsidRPr="00B1478B">
        <w:rPr>
          <w:rFonts w:ascii="宋体" w:hAnsi="宋体"/>
        </w:rPr>
        <w:t>访问结账应用程序，并充当买方和商家之间的中间人，以提高购物效率和保护客户隐私。 他们使用的应用程序和服务将与密码保险库进行交互，以提供身份验证凭据。 完成后，交易记录在个人</w:t>
      </w:r>
      <w:proofErr w:type="gramStart"/>
      <w:r w:rsidRPr="00B1478B">
        <w:rPr>
          <w:rFonts w:ascii="宋体" w:hAnsi="宋体"/>
        </w:rPr>
        <w:t>分类帐</w:t>
      </w:r>
      <w:proofErr w:type="gramEnd"/>
      <w:r w:rsidRPr="00B1478B">
        <w:rPr>
          <w:rFonts w:ascii="宋体" w:hAnsi="宋体"/>
        </w:rPr>
        <w:t>申请中。</w:t>
      </w:r>
    </w:p>
    <w:p w:rsidR="00C63C5C" w:rsidRDefault="00C63C5C" w:rsidP="00C63C5C">
      <w:pPr>
        <w:ind w:firstLine="360"/>
        <w:rPr>
          <w:rFonts w:ascii="宋体" w:hAnsi="宋体"/>
        </w:rPr>
      </w:pPr>
      <w:r w:rsidRPr="00B1478B">
        <w:rPr>
          <w:rFonts w:ascii="宋体" w:hAnsi="宋体" w:hint="eastAsia"/>
        </w:rPr>
        <w:t>考虑一下这个应用程序建议的一些（很多）安全要求</w:t>
      </w:r>
      <w:r>
        <w:rPr>
          <w:rFonts w:ascii="宋体" w:hAnsi="宋体" w:hint="eastAsia"/>
        </w:rPr>
        <w:t>：</w:t>
      </w:r>
    </w:p>
    <w:p w:rsidR="00C63C5C" w:rsidRDefault="00C63C5C" w:rsidP="00C63C5C">
      <w:pPr>
        <w:pStyle w:val="a8"/>
        <w:numPr>
          <w:ilvl w:val="0"/>
          <w:numId w:val="3"/>
        </w:numPr>
        <w:ind w:firstLineChars="0"/>
        <w:jc w:val="left"/>
        <w:rPr>
          <w:rFonts w:ascii="宋体" w:eastAsia="宋体" w:hAnsi="宋体"/>
        </w:rPr>
      </w:pPr>
      <w:proofErr w:type="spellStart"/>
      <w:r w:rsidRPr="00B1478B">
        <w:rPr>
          <w:rFonts w:ascii="宋体" w:eastAsia="宋体" w:hAnsi="宋体"/>
        </w:rPr>
        <w:t>PersonalShopper</w:t>
      </w:r>
      <w:proofErr w:type="spellEnd"/>
      <w:r w:rsidRPr="00B1478B">
        <w:rPr>
          <w:rFonts w:ascii="宋体" w:eastAsia="宋体" w:hAnsi="宋体"/>
        </w:rPr>
        <w:t>应该只使用可信赖的支付服务。 在图1中，它可以信任</w:t>
      </w:r>
      <w:proofErr w:type="spellStart"/>
      <w:r w:rsidRPr="00B1478B">
        <w:rPr>
          <w:rFonts w:ascii="宋体" w:eastAsia="宋体" w:hAnsi="宋体"/>
        </w:rPr>
        <w:t>SecurePayer</w:t>
      </w:r>
      <w:proofErr w:type="spellEnd"/>
      <w:r w:rsidRPr="00B1478B">
        <w:rPr>
          <w:rFonts w:ascii="宋体" w:eastAsia="宋体" w:hAnsi="宋体"/>
        </w:rPr>
        <w:t>和</w:t>
      </w:r>
      <w:proofErr w:type="spellStart"/>
      <w:r w:rsidRPr="00B1478B">
        <w:rPr>
          <w:rFonts w:ascii="宋体" w:eastAsia="宋体" w:hAnsi="宋体"/>
        </w:rPr>
        <w:t>TrustCheckout</w:t>
      </w:r>
      <w:proofErr w:type="spellEnd"/>
      <w:r w:rsidRPr="00B1478B">
        <w:rPr>
          <w:rFonts w:ascii="宋体" w:eastAsia="宋体" w:hAnsi="宋体"/>
        </w:rPr>
        <w:t>，但不信任其他未知的支付提供商（例如，M-Payer提供商）。</w:t>
      </w:r>
    </w:p>
    <w:p w:rsidR="00C63C5C" w:rsidRDefault="00C63C5C" w:rsidP="00C63C5C">
      <w:pPr>
        <w:pStyle w:val="a8"/>
        <w:numPr>
          <w:ilvl w:val="0"/>
          <w:numId w:val="3"/>
        </w:numPr>
        <w:ind w:firstLineChars="0"/>
        <w:jc w:val="left"/>
        <w:rPr>
          <w:rFonts w:ascii="宋体" w:eastAsia="宋体" w:hAnsi="宋体"/>
        </w:rPr>
      </w:pPr>
      <w:proofErr w:type="spellStart"/>
      <w:r w:rsidRPr="00B1478B">
        <w:rPr>
          <w:rFonts w:ascii="宋体" w:eastAsia="宋体" w:hAnsi="宋体"/>
        </w:rPr>
        <w:t>PersonalShopper</w:t>
      </w:r>
      <w:proofErr w:type="spellEnd"/>
      <w:r w:rsidRPr="00B1478B">
        <w:rPr>
          <w:rFonts w:ascii="宋体" w:eastAsia="宋体" w:hAnsi="宋体"/>
        </w:rPr>
        <w:t>可能只想在安全的条件下将服务的使用限制为仅受信任的网络。 例如，它可能希望在电话使用不受保护的</w:t>
      </w:r>
      <w:proofErr w:type="spellStart"/>
      <w:r w:rsidRPr="00B1478B">
        <w:rPr>
          <w:rFonts w:ascii="宋体" w:eastAsia="宋体" w:hAnsi="宋体"/>
        </w:rPr>
        <w:t>WiFi</w:t>
      </w:r>
      <w:proofErr w:type="spellEnd"/>
      <w:r w:rsidRPr="00B1478B">
        <w:rPr>
          <w:rFonts w:ascii="宋体" w:eastAsia="宋体" w:hAnsi="宋体"/>
        </w:rPr>
        <w:t>连接时禁用搜索。</w:t>
      </w:r>
    </w:p>
    <w:p w:rsidR="00C63C5C" w:rsidRDefault="00C63C5C" w:rsidP="00C63C5C">
      <w:pPr>
        <w:pStyle w:val="a8"/>
        <w:numPr>
          <w:ilvl w:val="0"/>
          <w:numId w:val="3"/>
        </w:numPr>
        <w:ind w:firstLineChars="0"/>
        <w:jc w:val="left"/>
        <w:rPr>
          <w:rFonts w:ascii="宋体" w:eastAsia="宋体" w:hAnsi="宋体"/>
        </w:rPr>
      </w:pPr>
      <w:proofErr w:type="spellStart"/>
      <w:r w:rsidRPr="00360F2C">
        <w:rPr>
          <w:rFonts w:ascii="宋体" w:eastAsia="宋体" w:hAnsi="宋体"/>
        </w:rPr>
        <w:t>PersonalShopper</w:t>
      </w:r>
      <w:proofErr w:type="spellEnd"/>
      <w:r w:rsidRPr="00360F2C">
        <w:rPr>
          <w:rFonts w:ascii="宋体" w:eastAsia="宋体" w:hAnsi="宋体"/>
        </w:rPr>
        <w:t>可能需要使用某些版本的服务软件。 例如，密码保险库应用程序</w:t>
      </w:r>
      <w:r>
        <w:rPr>
          <w:rFonts w:ascii="宋体" w:eastAsia="宋体" w:hAnsi="宋体" w:hint="eastAsia"/>
        </w:rPr>
        <w:t>V</w:t>
      </w:r>
      <w:r w:rsidRPr="00360F2C">
        <w:rPr>
          <w:rFonts w:ascii="宋体" w:eastAsia="宋体" w:hAnsi="宋体"/>
        </w:rPr>
        <w:t>.1.1可能包含泄漏密码信息的错误。 因此，应用程序将要求密码库为</w:t>
      </w:r>
      <w:r>
        <w:rPr>
          <w:rFonts w:ascii="宋体" w:eastAsia="宋体" w:hAnsi="宋体"/>
        </w:rPr>
        <w:t>V</w:t>
      </w:r>
      <w:r w:rsidRPr="00360F2C">
        <w:rPr>
          <w:rFonts w:ascii="宋体" w:eastAsia="宋体" w:hAnsi="宋体"/>
        </w:rPr>
        <w:t>.1.2或更高版本。</w:t>
      </w:r>
    </w:p>
    <w:p w:rsidR="00C63C5C" w:rsidRDefault="00C63C5C" w:rsidP="00C63C5C">
      <w:pPr>
        <w:pStyle w:val="a8"/>
        <w:numPr>
          <w:ilvl w:val="0"/>
          <w:numId w:val="3"/>
        </w:numPr>
        <w:ind w:firstLineChars="0"/>
        <w:jc w:val="left"/>
        <w:rPr>
          <w:rFonts w:ascii="宋体" w:eastAsia="宋体" w:hAnsi="宋体"/>
        </w:rPr>
      </w:pPr>
      <w:proofErr w:type="spellStart"/>
      <w:r w:rsidRPr="00360F2C">
        <w:rPr>
          <w:rFonts w:ascii="宋体" w:eastAsia="宋体" w:hAnsi="宋体"/>
        </w:rPr>
        <w:lastRenderedPageBreak/>
        <w:t>PersonalShopper</w:t>
      </w:r>
      <w:proofErr w:type="spellEnd"/>
      <w:r w:rsidRPr="00360F2C">
        <w:rPr>
          <w:rFonts w:ascii="宋体" w:eastAsia="宋体" w:hAnsi="宋体"/>
        </w:rPr>
        <w:t>可能希望确保交易信息不会被手机的</w:t>
      </w:r>
      <w:proofErr w:type="gramStart"/>
      <w:r w:rsidRPr="00360F2C">
        <w:rPr>
          <w:rFonts w:ascii="宋体" w:eastAsia="宋体" w:hAnsi="宋体"/>
        </w:rPr>
        <w:t>分类帐</w:t>
      </w:r>
      <w:proofErr w:type="gramEnd"/>
      <w:r w:rsidRPr="00360F2C">
        <w:rPr>
          <w:rFonts w:ascii="宋体" w:eastAsia="宋体" w:hAnsi="宋体"/>
        </w:rPr>
        <w:t>应用程序泄露。因此，应用程序希望仅使用无法访问Internet的</w:t>
      </w:r>
      <w:proofErr w:type="gramStart"/>
      <w:r w:rsidRPr="00360F2C">
        <w:rPr>
          <w:rFonts w:ascii="宋体" w:eastAsia="宋体" w:hAnsi="宋体"/>
        </w:rPr>
        <w:t>分类帐</w:t>
      </w:r>
      <w:proofErr w:type="gramEnd"/>
      <w:r w:rsidRPr="00360F2C">
        <w:rPr>
          <w:rFonts w:ascii="宋体" w:eastAsia="宋体" w:hAnsi="宋体"/>
        </w:rPr>
        <w:t>。</w:t>
      </w:r>
    </w:p>
    <w:p w:rsidR="00C63C5C" w:rsidRDefault="00C63C5C" w:rsidP="00C63C5C">
      <w:pPr>
        <w:pStyle w:val="a8"/>
        <w:numPr>
          <w:ilvl w:val="0"/>
          <w:numId w:val="3"/>
        </w:numPr>
        <w:ind w:firstLineChars="0"/>
        <w:jc w:val="left"/>
        <w:rPr>
          <w:rFonts w:ascii="宋体" w:eastAsia="宋体" w:hAnsi="宋体"/>
        </w:rPr>
      </w:pPr>
      <w:r w:rsidRPr="00360F2C">
        <w:rPr>
          <w:rFonts w:ascii="宋体" w:eastAsia="宋体" w:hAnsi="宋体" w:hint="eastAsia"/>
        </w:rPr>
        <w:t>向</w:t>
      </w:r>
      <w:proofErr w:type="spellStart"/>
      <w:r w:rsidRPr="00360F2C">
        <w:rPr>
          <w:rFonts w:ascii="宋体" w:eastAsia="宋体" w:hAnsi="宋体"/>
        </w:rPr>
        <w:t>PersonalShopper</w:t>
      </w:r>
      <w:proofErr w:type="spellEnd"/>
      <w:r w:rsidRPr="00360F2C">
        <w:rPr>
          <w:rFonts w:ascii="宋体" w:eastAsia="宋体" w:hAnsi="宋体"/>
        </w:rPr>
        <w:t>提供功能的应用程序也可能对其提出安全要求。 例如，为了保护位置隐私，基于位置的搜索应用程序可以仅在</w:t>
      </w:r>
      <w:proofErr w:type="spellStart"/>
      <w:r w:rsidRPr="00360F2C">
        <w:rPr>
          <w:rFonts w:ascii="宋体" w:eastAsia="宋体" w:hAnsi="宋体"/>
        </w:rPr>
        <w:t>PersonalShopper</w:t>
      </w:r>
      <w:proofErr w:type="spellEnd"/>
      <w:r w:rsidRPr="00360F2C">
        <w:rPr>
          <w:rFonts w:ascii="宋体" w:eastAsia="宋体" w:hAnsi="宋体"/>
        </w:rPr>
        <w:t>保持访问位置信息本身的权限的情况下仅提供</w:t>
      </w:r>
      <w:proofErr w:type="spellStart"/>
      <w:r w:rsidRPr="00360F2C">
        <w:rPr>
          <w:rFonts w:ascii="宋体" w:eastAsia="宋体" w:hAnsi="宋体"/>
        </w:rPr>
        <w:t>PersonalShopper</w:t>
      </w:r>
      <w:proofErr w:type="spellEnd"/>
      <w:r w:rsidRPr="00360F2C">
        <w:rPr>
          <w:rFonts w:ascii="宋体" w:eastAsia="宋体" w:hAnsi="宋体"/>
        </w:rPr>
        <w:t>位置信息，例如，电话的GPS服务。</w:t>
      </w:r>
    </w:p>
    <w:p w:rsidR="00C63C5C" w:rsidRDefault="00C63C5C" w:rsidP="00C63C5C">
      <w:pPr>
        <w:ind w:firstLine="360"/>
        <w:rPr>
          <w:rFonts w:ascii="宋体" w:hAnsi="宋体"/>
        </w:rPr>
      </w:pPr>
      <w:r w:rsidRPr="00360F2C">
        <w:rPr>
          <w:rFonts w:ascii="宋体" w:hAnsi="宋体" w:hint="eastAsia"/>
        </w:rPr>
        <w:t>当前的</w:t>
      </w:r>
      <w:r w:rsidRPr="00360F2C">
        <w:rPr>
          <w:rFonts w:ascii="宋体" w:hAnsi="宋体"/>
        </w:rPr>
        <w:t>Android安全系统不支持这些策略。 虽然其中一些可能使用复杂的应用程序代码，代码签名和权限结构的组合进行部分模拟，但它们只是在Android安全策略的范围之外。 因此（以及我们在Android中构建系统的丰富经验的核心），应用程序必须在Android系统当前提供的基本结构之上拼凑自定义安全功能。 在可能的情况下，这个过程是临时的，容易出错的，重复的和不精确的。</w:t>
      </w:r>
    </w:p>
    <w:p w:rsidR="00C63C5C" w:rsidRDefault="00C63C5C" w:rsidP="00C63C5C">
      <w:pPr>
        <w:ind w:firstLine="360"/>
        <w:rPr>
          <w:rFonts w:ascii="宋体" w:hAnsi="宋体"/>
        </w:rPr>
      </w:pPr>
      <w:r w:rsidRPr="00360F2C">
        <w:rPr>
          <w:rFonts w:ascii="宋体" w:hAnsi="宋体" w:hint="eastAsia"/>
        </w:rPr>
        <w:t>所需要的是</w:t>
      </w:r>
      <w:r w:rsidRPr="00360F2C">
        <w:rPr>
          <w:rFonts w:ascii="宋体" w:hAnsi="宋体"/>
        </w:rPr>
        <w:t>Android为应用程序提供更加语义丰富的策略基础结构。 我们通过概述Android系统和安全机制开始我们的调查。 第4节研究了满足应用程序安全要求可能需要的一系列策略，突出了当前Android无法满足的策略。 然后，我们介绍了Saint系统的目标，设计和实现。</w:t>
      </w:r>
    </w:p>
    <w:p w:rsidR="00C63C5C" w:rsidRDefault="00C63C5C" w:rsidP="00C63C5C">
      <w:pPr>
        <w:rPr>
          <w:rFonts w:ascii="宋体" w:hAnsi="宋体"/>
        </w:rPr>
      </w:pPr>
    </w:p>
    <w:p w:rsidR="00C63C5C" w:rsidRPr="00360F2C" w:rsidRDefault="00C63C5C" w:rsidP="00C63C5C">
      <w:pPr>
        <w:pStyle w:val="a8"/>
        <w:numPr>
          <w:ilvl w:val="0"/>
          <w:numId w:val="1"/>
        </w:numPr>
        <w:ind w:firstLineChars="0"/>
        <w:jc w:val="left"/>
        <w:rPr>
          <w:rFonts w:ascii="宋体" w:eastAsia="宋体" w:hAnsi="宋体"/>
          <w:sz w:val="24"/>
        </w:rPr>
      </w:pPr>
      <w:r w:rsidRPr="00360F2C">
        <w:rPr>
          <w:rFonts w:ascii="宋体" w:eastAsia="宋体" w:hAnsi="宋体"/>
          <w:sz w:val="24"/>
        </w:rPr>
        <w:t>Android</w:t>
      </w:r>
    </w:p>
    <w:p w:rsidR="00C63C5C" w:rsidRDefault="00C63C5C" w:rsidP="00C63C5C">
      <w:pPr>
        <w:pStyle w:val="a8"/>
        <w:ind w:left="360" w:firstLineChars="0" w:firstLine="0"/>
        <w:jc w:val="left"/>
        <w:rPr>
          <w:rFonts w:ascii="宋体" w:eastAsia="宋体" w:hAnsi="宋体"/>
        </w:rPr>
      </w:pPr>
      <w:r w:rsidRPr="00360F2C">
        <w:rPr>
          <w:rFonts w:ascii="宋体" w:eastAsia="宋体" w:hAnsi="宋体"/>
        </w:rPr>
        <w:t>Android是由Google领导的开放手机联盟开发的手机平台。</w:t>
      </w:r>
    </w:p>
    <w:p w:rsidR="00C63C5C" w:rsidRDefault="00C63C5C" w:rsidP="00C63C5C">
      <w:pPr>
        <w:pStyle w:val="a8"/>
        <w:ind w:left="360" w:firstLineChars="0" w:firstLine="0"/>
        <w:jc w:val="left"/>
        <w:rPr>
          <w:rFonts w:ascii="宋体" w:eastAsia="宋体" w:hAnsi="宋体"/>
        </w:rPr>
      </w:pPr>
      <w:r w:rsidRPr="00360F2C">
        <w:rPr>
          <w:rFonts w:ascii="宋体" w:eastAsia="宋体" w:hAnsi="宋体" w:hint="eastAsia"/>
        </w:rPr>
        <w:t>该平台因其开源性质以及全球电信提供商的采用而迅速在开发者社区中受到欢迎。</w:t>
      </w:r>
    </w:p>
    <w:p w:rsidR="00C63C5C" w:rsidRDefault="00C63C5C" w:rsidP="00C63C5C">
      <w:pPr>
        <w:ind w:firstLine="360"/>
        <w:rPr>
          <w:rFonts w:ascii="宋体" w:hAnsi="宋体"/>
        </w:rPr>
      </w:pPr>
      <w:r w:rsidRPr="00360F2C">
        <w:rPr>
          <w:rFonts w:ascii="宋体" w:hAnsi="宋体" w:hint="eastAsia"/>
        </w:rPr>
        <w:t>虽然</w:t>
      </w:r>
      <w:r w:rsidRPr="00360F2C">
        <w:rPr>
          <w:rFonts w:ascii="宋体" w:hAnsi="宋体"/>
        </w:rPr>
        <w:t>Android基于Linux，但提供给应用程序开发人员的中间件隐藏了传统的操作系统抽象。 该平台本身专注于应用程序，并且许多核心</w:t>
      </w:r>
      <w:r>
        <w:rPr>
          <w:rFonts w:ascii="宋体" w:hAnsi="宋体" w:hint="eastAsia"/>
        </w:rPr>
        <w:t>手机</w:t>
      </w:r>
      <w:r w:rsidRPr="00360F2C">
        <w:rPr>
          <w:rFonts w:ascii="宋体" w:hAnsi="宋体"/>
        </w:rPr>
        <w:t>功能以与第三方开发人员使用的相同方式实现为应用程序。</w:t>
      </w:r>
    </w:p>
    <w:p w:rsidR="00C63C5C" w:rsidRDefault="00C63C5C" w:rsidP="00C63C5C">
      <w:pPr>
        <w:ind w:firstLine="360"/>
        <w:rPr>
          <w:rFonts w:ascii="宋体" w:hAnsi="宋体"/>
        </w:rPr>
      </w:pPr>
      <w:r w:rsidRPr="00360F2C">
        <w:rPr>
          <w:rFonts w:ascii="宋体" w:hAnsi="宋体"/>
        </w:rPr>
        <w:t>Android应用程序主要用Java编写，并编译成自定义字节码（DEX）。 每个应用程序都在一个独立的Dalvik虚拟机解释器实例中执行，该实例作为唯一的用户身份运行。从底层Linux系统的角度来看，应用程序表面上是孤立的。</w:t>
      </w:r>
      <w:r w:rsidRPr="00360F2C">
        <w:rPr>
          <w:rFonts w:ascii="宋体" w:hAnsi="宋体" w:hint="eastAsia"/>
        </w:rPr>
        <w:t>此设计最大限度地降低了折衷的影响，例如，被利用的缓冲区溢出仅限于应用程序及其数据</w:t>
      </w:r>
      <w:r>
        <w:rPr>
          <w:rFonts w:ascii="宋体" w:hAnsi="宋体" w:hint="eastAsia"/>
        </w:rPr>
        <w:t>。</w:t>
      </w:r>
    </w:p>
    <w:p w:rsidR="00C63C5C" w:rsidRDefault="00C63C5C" w:rsidP="00C63C5C">
      <w:pPr>
        <w:ind w:firstLine="360"/>
        <w:rPr>
          <w:rFonts w:ascii="宋体" w:hAnsi="宋体"/>
        </w:rPr>
      </w:pPr>
      <w:r w:rsidRPr="00AE1D85">
        <w:rPr>
          <w:rFonts w:ascii="宋体" w:hAnsi="宋体" w:hint="eastAsia"/>
        </w:rPr>
        <w:t>所有的应用程序间通信都通过中间件的绑定进程间通信（</w:t>
      </w:r>
      <w:r w:rsidRPr="00AE1D85">
        <w:rPr>
          <w:rFonts w:ascii="宋体" w:hAnsi="宋体"/>
        </w:rPr>
        <w:t>IPC）机制（我们的讨论假设所有IPC都是绑定器IPC）。Binder为应用程序执行提供基本功能。 应用程序由组件组成。 组件主要使用Intent消息进行交互。 Intent包括两条主要信息，即接收组件的地址和</w:t>
      </w:r>
      <w:proofErr w:type="gramStart"/>
      <w:r w:rsidRPr="00AE1D85">
        <w:rPr>
          <w:rFonts w:ascii="宋体" w:hAnsi="宋体"/>
        </w:rPr>
        <w:t>要</w:t>
      </w:r>
      <w:proofErr w:type="gramEnd"/>
      <w:r w:rsidRPr="00AE1D85">
        <w:rPr>
          <w:rFonts w:ascii="宋体" w:hAnsi="宋体"/>
        </w:rPr>
        <w:t>传递给这种组件的数据。</w:t>
      </w:r>
      <w:r w:rsidRPr="00AE1D85">
        <w:rPr>
          <w:rFonts w:ascii="宋体" w:hAnsi="宋体" w:hint="eastAsia"/>
        </w:rPr>
        <w:t>尽管</w:t>
      </w:r>
      <w:r w:rsidRPr="00AE1D85">
        <w:rPr>
          <w:rFonts w:ascii="宋体" w:hAnsi="宋体"/>
        </w:rPr>
        <w:t>Intent消息可以通过名称显式地寻址应用程序中的组件，但更常见的方式是使用操作字符串隐式地解决Intent，该操作字符串描述已发生的操作或要执行的操作。</w:t>
      </w:r>
      <w:r w:rsidRPr="00AE1D85">
        <w:rPr>
          <w:rFonts w:ascii="宋体" w:hAnsi="宋体" w:hint="eastAsia"/>
        </w:rPr>
        <w:t>操作字符串可以是</w:t>
      </w:r>
      <w:r w:rsidRPr="00AE1D85">
        <w:rPr>
          <w:rFonts w:ascii="宋体" w:hAnsi="宋体"/>
        </w:rPr>
        <w:t>Android的预定</w:t>
      </w:r>
      <w:proofErr w:type="gramStart"/>
      <w:r w:rsidRPr="00AE1D85">
        <w:rPr>
          <w:rFonts w:ascii="宋体" w:hAnsi="宋体"/>
        </w:rPr>
        <w:t>义操作</w:t>
      </w:r>
      <w:proofErr w:type="gramEnd"/>
      <w:r w:rsidRPr="00AE1D85">
        <w:rPr>
          <w:rFonts w:ascii="宋体" w:hAnsi="宋体"/>
        </w:rPr>
        <w:t>之一，也可以是开发人员定义的操作字符串。 收件人组件通过定义指定一个或多个操作字符串的Intent过滤器来声明他们希望接收Intent消息。 当Intents被发送出去时，Android</w:t>
      </w:r>
      <w:proofErr w:type="gramStart"/>
      <w:r w:rsidRPr="00AE1D85">
        <w:rPr>
          <w:rFonts w:ascii="宋体" w:hAnsi="宋体"/>
        </w:rPr>
        <w:t>中间件会根据</w:t>
      </w:r>
      <w:proofErr w:type="gramEnd"/>
      <w:r w:rsidRPr="00AE1D85">
        <w:rPr>
          <w:rFonts w:ascii="宋体" w:hAnsi="宋体"/>
        </w:rPr>
        <w:t>声明的断言自动解析相应的组件以处理此类事件。</w:t>
      </w:r>
    </w:p>
    <w:p w:rsidR="00C63C5C" w:rsidRDefault="00C63C5C" w:rsidP="00C63C5C">
      <w:pPr>
        <w:ind w:firstLine="360"/>
        <w:rPr>
          <w:rFonts w:ascii="宋体" w:hAnsi="宋体"/>
        </w:rPr>
      </w:pPr>
      <w:r w:rsidRPr="00AE1D85">
        <w:rPr>
          <w:rFonts w:ascii="宋体" w:hAnsi="宋体" w:hint="eastAsia"/>
        </w:rPr>
        <w:t>有四种类型的组件用于构建应用程序</w:t>
      </w:r>
      <w:r w:rsidRPr="00AE1D85">
        <w:rPr>
          <w:rFonts w:ascii="宋体" w:hAnsi="宋体"/>
        </w:rPr>
        <w:t xml:space="preserve">; 每种类型都有特定的目的。 </w:t>
      </w:r>
      <w:r w:rsidRPr="008C2D58">
        <w:rPr>
          <w:rFonts w:ascii="宋体" w:hAnsi="宋体"/>
        </w:rPr>
        <w:t>Activity</w:t>
      </w:r>
      <w:r>
        <w:rPr>
          <w:rFonts w:ascii="宋体" w:hAnsi="宋体" w:hint="eastAsia"/>
        </w:rPr>
        <w:t>（</w:t>
      </w:r>
      <w:r w:rsidRPr="00AE1D85">
        <w:rPr>
          <w:rFonts w:ascii="宋体" w:hAnsi="宋体"/>
        </w:rPr>
        <w:t>活动</w:t>
      </w:r>
      <w:r>
        <w:rPr>
          <w:rFonts w:ascii="宋体" w:hAnsi="宋体" w:hint="eastAsia"/>
        </w:rPr>
        <w:t>）</w:t>
      </w:r>
      <w:r w:rsidRPr="00AE1D85">
        <w:rPr>
          <w:rFonts w:ascii="宋体" w:hAnsi="宋体"/>
        </w:rPr>
        <w:t>组件通过触摸屏和键盘与用户连接。 通常，应用程序中的每个显示屏幕都是不同的活动。 一次只有一个活动处于活动状态，并且无论应用程序如何，所有其他活动的处理都将暂停。</w:t>
      </w:r>
      <w:r>
        <w:rPr>
          <w:rFonts w:ascii="宋体" w:hAnsi="宋体" w:hint="eastAsia"/>
        </w:rPr>
        <w:t>Service（</w:t>
      </w:r>
      <w:r w:rsidRPr="00AE1D85">
        <w:rPr>
          <w:rFonts w:ascii="宋体" w:hAnsi="宋体" w:hint="eastAsia"/>
        </w:rPr>
        <w:t>服务</w:t>
      </w:r>
      <w:r>
        <w:rPr>
          <w:rFonts w:ascii="宋体" w:hAnsi="宋体" w:hint="eastAsia"/>
        </w:rPr>
        <w:t>）</w:t>
      </w:r>
      <w:r w:rsidRPr="00AE1D85">
        <w:rPr>
          <w:rFonts w:ascii="宋体" w:hAnsi="宋体" w:hint="eastAsia"/>
        </w:rPr>
        <w:t>组件提供后台处理，以便在应用程序的活动保持关注时使用。</w:t>
      </w:r>
      <w:r w:rsidRPr="00AE1D85">
        <w:rPr>
          <w:rFonts w:ascii="宋体" w:hAnsi="宋体"/>
        </w:rPr>
        <w:t xml:space="preserve"> 服务还可以导出远程过程调用接</w:t>
      </w:r>
      <w:r w:rsidRPr="00AE1D85">
        <w:rPr>
          <w:rFonts w:ascii="宋体" w:hAnsi="宋体"/>
        </w:rPr>
        <w:lastRenderedPageBreak/>
        <w:t>口，包括对回调的支持。 Broadcast Receiver</w:t>
      </w:r>
      <w:r>
        <w:rPr>
          <w:rFonts w:ascii="宋体" w:hAnsi="宋体" w:hint="eastAsia"/>
        </w:rPr>
        <w:t>（广播接收器）</w:t>
      </w:r>
      <w:r w:rsidRPr="00AE1D85">
        <w:rPr>
          <w:rFonts w:ascii="宋体" w:hAnsi="宋体"/>
        </w:rPr>
        <w:t>组件为异步事件通知提供通用机制。</w:t>
      </w:r>
      <w:r w:rsidRPr="008C2D58">
        <w:rPr>
          <w:rFonts w:ascii="宋体" w:hAnsi="宋体" w:hint="eastAsia"/>
        </w:rPr>
        <w:t>传统上，</w:t>
      </w:r>
      <w:r w:rsidRPr="00AE1D85">
        <w:rPr>
          <w:rFonts w:ascii="宋体" w:hAnsi="宋体"/>
        </w:rPr>
        <w:t>Broadcast Receiver</w:t>
      </w:r>
      <w:r>
        <w:rPr>
          <w:rFonts w:ascii="宋体" w:hAnsi="宋体" w:hint="eastAsia"/>
        </w:rPr>
        <w:t>（广播接收器）</w:t>
      </w:r>
      <w:r w:rsidRPr="008C2D58">
        <w:rPr>
          <w:rFonts w:ascii="宋体" w:hAnsi="宋体" w:hint="eastAsia"/>
        </w:rPr>
        <w:t>接收用动作字符串隐式寻址的</w:t>
      </w:r>
      <w:r w:rsidRPr="008C2D58">
        <w:rPr>
          <w:rFonts w:ascii="宋体" w:hAnsi="宋体"/>
        </w:rPr>
        <w:t>Intent。 标准操作字符串包括“已完成引导”和“已接收</w:t>
      </w:r>
      <w:r>
        <w:rPr>
          <w:rFonts w:ascii="宋体" w:hAnsi="宋体" w:hint="eastAsia"/>
        </w:rPr>
        <w:t>信息</w:t>
      </w:r>
      <w:r w:rsidRPr="008C2D58">
        <w:rPr>
          <w:rFonts w:ascii="宋体" w:hAnsi="宋体"/>
        </w:rPr>
        <w:t>”的事件。最后，Content Provider</w:t>
      </w:r>
      <w:r>
        <w:rPr>
          <w:rFonts w:ascii="宋体" w:hAnsi="宋体" w:hint="eastAsia"/>
        </w:rPr>
        <w:t>（内容提供者）</w:t>
      </w:r>
      <w:r w:rsidRPr="008C2D58">
        <w:rPr>
          <w:rFonts w:ascii="宋体" w:hAnsi="宋体"/>
        </w:rPr>
        <w:t>组件是在应用程序之间共享数据的首选方法。 内容提供者应用程序编程接口（API）实现类似结构化查询语言（SQL）的接口;</w:t>
      </w:r>
      <w:r w:rsidRPr="008C2D58">
        <w:rPr>
          <w:rFonts w:hint="eastAsia"/>
        </w:rPr>
        <w:t xml:space="preserve"> </w:t>
      </w:r>
      <w:r w:rsidRPr="008C2D58">
        <w:rPr>
          <w:rFonts w:ascii="宋体" w:hAnsi="宋体" w:hint="eastAsia"/>
        </w:rPr>
        <w:t>但是，后端实现由应用程序开发人员完成。</w:t>
      </w:r>
      <w:r w:rsidRPr="008C2D58">
        <w:rPr>
          <w:rFonts w:ascii="宋体" w:hAnsi="宋体"/>
        </w:rPr>
        <w:t xml:space="preserve"> API包括对读取和写入数据流的支持，例如，如果Content Provider</w:t>
      </w:r>
      <w:r>
        <w:rPr>
          <w:rFonts w:ascii="宋体" w:hAnsi="宋体" w:hint="eastAsia"/>
        </w:rPr>
        <w:t>（内容提供者）</w:t>
      </w:r>
      <w:r w:rsidRPr="008C2D58">
        <w:rPr>
          <w:rFonts w:ascii="宋体" w:hAnsi="宋体"/>
        </w:rPr>
        <w:t>共享文件。 与其他组件类型不同，内容提供程序不通过Intent进行寻址，而是通过内容统一资源标识符（URI）进行寻址。 它是我们关注的应用程序组件之间的交互。 图2描绘了组件类型之间的通用IPC</w:t>
      </w:r>
      <w:r>
        <w:rPr>
          <w:rFonts w:ascii="宋体" w:hAnsi="宋体" w:hint="eastAsia"/>
        </w:rPr>
        <w:t>（进程间通信）</w:t>
      </w:r>
      <w:r w:rsidRPr="008C2D58">
        <w:rPr>
          <w:rFonts w:ascii="宋体" w:hAnsi="宋体"/>
        </w:rPr>
        <w:t>。</w:t>
      </w:r>
    </w:p>
    <w:p w:rsidR="00C63C5C" w:rsidRDefault="00C63C5C" w:rsidP="00C63C5C">
      <w:pPr>
        <w:keepNext/>
      </w:pPr>
      <w:r w:rsidRPr="000B098C">
        <w:rPr>
          <w:rFonts w:ascii="宋体" w:hAnsi="宋体" w:cs="宋体"/>
          <w:noProof/>
        </w:rPr>
        <w:drawing>
          <wp:inline distT="0" distB="0" distL="0" distR="0" wp14:anchorId="3559C708" wp14:editId="50353E7E">
            <wp:extent cx="5274310" cy="2807970"/>
            <wp:effectExtent l="0" t="0" r="2540" b="0"/>
            <wp:docPr id="3" name="图片 3" descr="C:\Users\jingo\AppData\Roaming\Tencent\Users\1029605520\TIM\WinTemp\RichOle\(9FU}K3UL4EWY1SC(O@KX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ngo\AppData\Roaming\Tencent\Users\1029605520\TIM\WinTemp\RichOle\(9FU}K3UL4EWY1SC(O@KXB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807970"/>
                    </a:xfrm>
                    <a:prstGeom prst="rect">
                      <a:avLst/>
                    </a:prstGeom>
                    <a:noFill/>
                    <a:ln>
                      <a:noFill/>
                    </a:ln>
                  </pic:spPr>
                </pic:pic>
              </a:graphicData>
            </a:graphic>
          </wp:inline>
        </w:drawing>
      </w:r>
    </w:p>
    <w:p w:rsidR="00C63C5C" w:rsidRPr="000B098C" w:rsidRDefault="00C63C5C" w:rsidP="00C63C5C">
      <w:pPr>
        <w:pStyle w:val="a9"/>
        <w:jc w:val="center"/>
        <w:rPr>
          <w:rFonts w:ascii="宋体" w:eastAsia="宋体" w:hAnsi="宋体" w:cs="宋体"/>
          <w:kern w:val="0"/>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p>
    <w:p w:rsidR="00C63C5C" w:rsidRDefault="00C63C5C" w:rsidP="00C63C5C">
      <w:pPr>
        <w:ind w:firstLine="360"/>
        <w:rPr>
          <w:rFonts w:ascii="宋体" w:hAnsi="宋体"/>
        </w:rPr>
      </w:pPr>
    </w:p>
    <w:p w:rsidR="00C63C5C" w:rsidRDefault="00C63C5C" w:rsidP="00C63C5C">
      <w:pPr>
        <w:ind w:firstLine="360"/>
        <w:rPr>
          <w:rFonts w:ascii="宋体" w:hAnsi="宋体"/>
        </w:rPr>
      </w:pPr>
      <w:r w:rsidRPr="008C2D58">
        <w:rPr>
          <w:rFonts w:ascii="宋体" w:hAnsi="宋体"/>
        </w:rPr>
        <w:t>Android的应用程序级安全框架基于中间件参考监视器中强制执行的权限标签</w:t>
      </w:r>
      <w:r>
        <w:rPr>
          <w:rFonts w:ascii="宋体" w:hAnsi="宋体" w:hint="eastAsia"/>
        </w:rPr>
        <w:t>。</w:t>
      </w:r>
      <w:r w:rsidRPr="008C2D58">
        <w:rPr>
          <w:rFonts w:ascii="宋体" w:hAnsi="宋体" w:hint="eastAsia"/>
        </w:rPr>
        <w:t>权限标签只是一个唯一的文本字符串，可由</w:t>
      </w:r>
      <w:r w:rsidRPr="008C2D58">
        <w:rPr>
          <w:rFonts w:ascii="宋体" w:hAnsi="宋体"/>
        </w:rPr>
        <w:t>OS和第三方开发人员定义。 Android定义了许多基本权限标签。 从以操作系统为中心的角度来看，应用程序是静态分配的权限标签，指示在运行时可访问的敏感接口和资源; 安装后权限</w:t>
      </w:r>
      <w:proofErr w:type="gramStart"/>
      <w:r w:rsidRPr="008C2D58">
        <w:rPr>
          <w:rFonts w:ascii="宋体" w:hAnsi="宋体"/>
        </w:rPr>
        <w:t>集不能</w:t>
      </w:r>
      <w:proofErr w:type="gramEnd"/>
      <w:r w:rsidRPr="008C2D58">
        <w:rPr>
          <w:rFonts w:ascii="宋体" w:hAnsi="宋体"/>
        </w:rPr>
        <w:t>增长。</w:t>
      </w:r>
      <w:r w:rsidRPr="008C2D58">
        <w:rPr>
          <w:rFonts w:ascii="宋体" w:hAnsi="宋体" w:hint="eastAsia"/>
        </w:rPr>
        <w:t>应用程序开发人员在其包清单中指定应用程序所需的权限标签列表</w:t>
      </w:r>
      <w:r w:rsidRPr="008C2D58">
        <w:rPr>
          <w:rFonts w:ascii="宋体" w:hAnsi="宋体"/>
        </w:rPr>
        <w:t>; 但是，并不总是授予请求的权限。</w:t>
      </w:r>
    </w:p>
    <w:p w:rsidR="00C63C5C" w:rsidRDefault="00C63C5C" w:rsidP="00C63C5C">
      <w:pPr>
        <w:ind w:firstLine="360"/>
        <w:rPr>
          <w:rFonts w:ascii="宋体" w:hAnsi="宋体"/>
        </w:rPr>
      </w:pPr>
      <w:r w:rsidRPr="008C2D58">
        <w:rPr>
          <w:rFonts w:ascii="宋体" w:hAnsi="宋体" w:hint="eastAsia"/>
        </w:rPr>
        <w:t>权限标签定义分布在框架和包清单文件中。</w:t>
      </w:r>
      <w:r w:rsidRPr="008C2D58">
        <w:rPr>
          <w:rFonts w:ascii="宋体" w:hAnsi="宋体"/>
        </w:rPr>
        <w:t xml:space="preserve"> 每个定义都指定“保护级别”。保护级别可以是“正常”，“危险”，“签名”或“签名或系统”。在应用程序安装时，将查询所请求权限的保护级别。</w:t>
      </w:r>
      <w:r w:rsidRPr="00016A62">
        <w:rPr>
          <w:rFonts w:ascii="宋体" w:hAnsi="宋体" w:hint="eastAsia"/>
        </w:rPr>
        <w:t>始终授予保护级别为</w:t>
      </w:r>
      <w:r>
        <w:rPr>
          <w:rFonts w:ascii="宋体" w:hAnsi="宋体" w:hint="eastAsia"/>
        </w:rPr>
        <w:t>正常</w:t>
      </w:r>
      <w:r w:rsidRPr="00016A62">
        <w:rPr>
          <w:rFonts w:ascii="宋体" w:hAnsi="宋体"/>
        </w:rPr>
        <w:t>的权限。 如果安装了应用程序，则始终授予具有危险防护等级的权限; 但是，用户必须一起确认所有请求的危险权限。 最后，签名保护级别在没有用户输入的情况下影响权限授予。</w:t>
      </w:r>
      <w:r w:rsidRPr="00016A62">
        <w:rPr>
          <w:rFonts w:ascii="宋体" w:hAnsi="宋体" w:hint="eastAsia"/>
        </w:rPr>
        <w:t>每个应用程序包都由开发人员密钥签署（与包含操作系统定义的权限标签的框架包一样）。</w:t>
      </w:r>
      <w:r w:rsidRPr="00016A62">
        <w:rPr>
          <w:rFonts w:ascii="宋体" w:hAnsi="宋体"/>
        </w:rPr>
        <w:t xml:space="preserve"> 只有在请求签名保护的应用程序</w:t>
      </w:r>
      <w:proofErr w:type="gramStart"/>
      <w:r w:rsidRPr="00016A62">
        <w:rPr>
          <w:rFonts w:ascii="宋体" w:hAnsi="宋体"/>
        </w:rPr>
        <w:t>由签署</w:t>
      </w:r>
      <w:proofErr w:type="gramEnd"/>
      <w:r w:rsidRPr="00016A62">
        <w:rPr>
          <w:rFonts w:ascii="宋体" w:hAnsi="宋体"/>
        </w:rPr>
        <w:t>定义权限标签的程序包的相同开发人员密钥签名时，才会授予签名保护权限。</w:t>
      </w:r>
      <w:r w:rsidRPr="00016A62">
        <w:rPr>
          <w:rFonts w:ascii="宋体" w:hAnsi="宋体" w:hint="eastAsia"/>
        </w:rPr>
        <w:t>许多操作系统定义的权限使用签名保护级别来确保仅授予操作系统供应商分发的</w:t>
      </w:r>
      <w:r w:rsidRPr="00016A62">
        <w:rPr>
          <w:rFonts w:ascii="宋体" w:hAnsi="宋体" w:hint="eastAsia"/>
        </w:rPr>
        <w:lastRenderedPageBreak/>
        <w:t>应用程序访问权限。</w:t>
      </w:r>
      <w:r w:rsidRPr="00016A62">
        <w:rPr>
          <w:rFonts w:ascii="宋体" w:hAnsi="宋体"/>
        </w:rPr>
        <w:t xml:space="preserve"> 最后，“签名或系统”保护级别与签名级别的操作相同，但此外，权限授予由用于系统映像的密钥签名的应用程序。</w:t>
      </w:r>
    </w:p>
    <w:p w:rsidR="00C63C5C" w:rsidRDefault="00C63C5C" w:rsidP="00C63C5C">
      <w:pPr>
        <w:ind w:firstLine="360"/>
        <w:rPr>
          <w:rFonts w:ascii="宋体" w:hAnsi="宋体"/>
        </w:rPr>
      </w:pPr>
      <w:r w:rsidRPr="00016A62">
        <w:rPr>
          <w:rFonts w:ascii="宋体" w:hAnsi="宋体" w:hint="eastAsia"/>
        </w:rPr>
        <w:t>权限标签策略模型还用于保护应用程序彼此之间的关系。</w:t>
      </w:r>
      <w:r w:rsidRPr="00016A62">
        <w:rPr>
          <w:rFonts w:ascii="宋体" w:hAnsi="宋体"/>
        </w:rPr>
        <w:t xml:space="preserve"> 大多数权限标签安全策略在应用程序的包清单中定义。 如上所述，包清单指定了与应用程序功能要求相对应的权限标签。</w:t>
      </w:r>
      <w:r w:rsidRPr="00016A62">
        <w:rPr>
          <w:rFonts w:ascii="宋体" w:hAnsi="宋体" w:hint="eastAsia"/>
        </w:rPr>
        <w:t>对应于应用程序的功能要求。</w:t>
      </w:r>
      <w:r w:rsidRPr="00016A62">
        <w:rPr>
          <w:rFonts w:ascii="宋体" w:hAnsi="宋体"/>
        </w:rPr>
        <w:t xml:space="preserve"> 包清单还指定了用于保护每个应用程序组件的权限标签（例如活动，服务等）。</w:t>
      </w:r>
      <w:r w:rsidRPr="00016A62">
        <w:rPr>
          <w:rFonts w:ascii="宋体" w:hAnsi="宋体" w:hint="eastAsia"/>
        </w:rPr>
        <w:t>简而言之，如果已经为应用程序分配了指定用于限制对目标组件的访问的权限标签，则应用程序可以使用另一个（或相同）应用程序中的组件启动</w:t>
      </w:r>
      <w:r w:rsidRPr="00016A62">
        <w:rPr>
          <w:rFonts w:ascii="宋体" w:hAnsi="宋体"/>
        </w:rPr>
        <w:t>IPC。 使用此策略和权限保护级别，应用程序开发人员可以指定其他应用程序如何访问其组件 有关Android应用程序级别安全策略及其细微之处的更完整描述，请参阅</w:t>
      </w:r>
      <w:proofErr w:type="spellStart"/>
      <w:r w:rsidRPr="00016A62">
        <w:rPr>
          <w:rFonts w:ascii="宋体" w:hAnsi="宋体"/>
        </w:rPr>
        <w:t>Enck</w:t>
      </w:r>
      <w:proofErr w:type="spellEnd"/>
      <w:r w:rsidRPr="00016A62">
        <w:rPr>
          <w:rFonts w:ascii="宋体" w:hAnsi="宋体"/>
        </w:rPr>
        <w:t>等人的研究。</w:t>
      </w:r>
    </w:p>
    <w:p w:rsidR="00C63C5C" w:rsidRDefault="00C63C5C" w:rsidP="00C63C5C">
      <w:pPr>
        <w:ind w:firstLine="360"/>
        <w:rPr>
          <w:rFonts w:ascii="宋体" w:hAnsi="宋体"/>
        </w:rPr>
      </w:pPr>
      <w:r w:rsidRPr="00016A62">
        <w:rPr>
          <w:rFonts w:ascii="宋体" w:hAnsi="宋体" w:hint="eastAsia"/>
        </w:rPr>
        <w:t>基于许可标签的安全策略源于手机开发的本质。</w:t>
      </w:r>
      <w:r w:rsidRPr="00016A62">
        <w:rPr>
          <w:rFonts w:ascii="宋体" w:hAnsi="宋体"/>
        </w:rPr>
        <w:t xml:space="preserve"> 在许多方面，手动管理数百（数千）</w:t>
      </w:r>
      <w:proofErr w:type="gramStart"/>
      <w:r w:rsidRPr="00016A62">
        <w:rPr>
          <w:rFonts w:ascii="宋体" w:hAnsi="宋体"/>
        </w:rPr>
        <w:t>个</w:t>
      </w:r>
      <w:proofErr w:type="gramEnd"/>
      <w:r w:rsidRPr="00016A62">
        <w:rPr>
          <w:rFonts w:ascii="宋体" w:hAnsi="宋体"/>
        </w:rPr>
        <w:t>潜在未知应用程序的访问控制策略是不可行的。 因此，Android通过让开</w:t>
      </w:r>
      <w:proofErr w:type="gramStart"/>
      <w:r w:rsidRPr="00016A62">
        <w:rPr>
          <w:rFonts w:ascii="宋体" w:hAnsi="宋体"/>
        </w:rPr>
        <w:t>发人员</w:t>
      </w:r>
      <w:proofErr w:type="gramEnd"/>
      <w:r w:rsidRPr="00016A62">
        <w:rPr>
          <w:rFonts w:ascii="宋体" w:hAnsi="宋体"/>
        </w:rPr>
        <w:t>定义访问其接口的权限标签来简化访问控制策略规范。 开发人员无需了解所有现有（和未来）应用程序。 相反，权限标签允许开发人员间接影响安全决策。 但是，采用这种基于标签的策略导致了第1部分中介绍的Android安全框架的一些限制。</w:t>
      </w:r>
    </w:p>
    <w:p w:rsidR="00C63C5C" w:rsidRDefault="00C63C5C" w:rsidP="00C63C5C">
      <w:pPr>
        <w:rPr>
          <w:rFonts w:ascii="宋体" w:hAnsi="宋体"/>
        </w:rPr>
      </w:pPr>
    </w:p>
    <w:p w:rsidR="00C63C5C" w:rsidRPr="005A41F3" w:rsidRDefault="00C63C5C" w:rsidP="00C63C5C">
      <w:pPr>
        <w:pStyle w:val="a8"/>
        <w:numPr>
          <w:ilvl w:val="0"/>
          <w:numId w:val="1"/>
        </w:numPr>
        <w:ind w:firstLineChars="0"/>
        <w:jc w:val="left"/>
        <w:rPr>
          <w:rFonts w:ascii="宋体" w:eastAsia="宋体" w:hAnsi="宋体"/>
          <w:sz w:val="24"/>
        </w:rPr>
      </w:pPr>
      <w:r w:rsidRPr="00A46128">
        <w:rPr>
          <w:rFonts w:ascii="宋体" w:eastAsia="宋体" w:hAnsi="宋体" w:hint="eastAsia"/>
          <w:sz w:val="24"/>
        </w:rPr>
        <w:t>申请政策</w:t>
      </w:r>
    </w:p>
    <w:p w:rsidR="00C63C5C" w:rsidRDefault="00C63C5C" w:rsidP="00C63C5C">
      <w:pPr>
        <w:keepNext/>
      </w:pPr>
      <w:r>
        <w:rPr>
          <w:noProof/>
        </w:rPr>
        <w:drawing>
          <wp:inline distT="0" distB="0" distL="0" distR="0" wp14:anchorId="25AB57A5" wp14:editId="394E0FB0">
            <wp:extent cx="5274310" cy="18522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52295"/>
                    </a:xfrm>
                    <a:prstGeom prst="rect">
                      <a:avLst/>
                    </a:prstGeom>
                  </pic:spPr>
                </pic:pic>
              </a:graphicData>
            </a:graphic>
          </wp:inline>
        </w:drawing>
      </w:r>
    </w:p>
    <w:p w:rsidR="00C63C5C" w:rsidRPr="000B098C" w:rsidRDefault="00C63C5C" w:rsidP="00C63C5C">
      <w:pPr>
        <w:pStyle w:val="a9"/>
        <w:jc w:val="center"/>
        <w:rPr>
          <w:rFonts w:ascii="宋体" w:eastAsia="宋体" w:hAnsi="宋体"/>
          <w:sz w:val="24"/>
        </w:rPr>
      </w:pPr>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p>
    <w:p w:rsidR="00C63C5C" w:rsidRDefault="00C63C5C" w:rsidP="00C63C5C">
      <w:pPr>
        <w:ind w:firstLine="360"/>
        <w:rPr>
          <w:rFonts w:ascii="宋体" w:hAnsi="宋体"/>
        </w:rPr>
      </w:pPr>
      <w:r w:rsidRPr="00A46128">
        <w:rPr>
          <w:rFonts w:ascii="宋体" w:hAnsi="宋体" w:hint="eastAsia"/>
        </w:rPr>
        <w:t>我们探索了无数的应用程序，作为理解适当的政策可表达性的一种手段。</w:t>
      </w:r>
      <w:r w:rsidRPr="00A46128">
        <w:rPr>
          <w:rFonts w:ascii="宋体" w:hAnsi="宋体"/>
        </w:rPr>
        <w:t xml:space="preserve"> 初始策略分类如图3所示.Android仅支持图中所示的策略类的子集，如双笔划框所示。</w:t>
      </w:r>
    </w:p>
    <w:p w:rsidR="00C63C5C" w:rsidRDefault="00C63C5C" w:rsidP="00C63C5C">
      <w:pPr>
        <w:ind w:firstLine="360"/>
        <w:rPr>
          <w:rFonts w:ascii="宋体" w:hAnsi="宋体"/>
        </w:rPr>
      </w:pPr>
      <w:r w:rsidRPr="00A46128">
        <w:rPr>
          <w:rFonts w:ascii="宋体" w:hAnsi="宋体" w:hint="eastAsia"/>
        </w:rPr>
        <w:t>许可授予策略（</w:t>
      </w:r>
      <w:r w:rsidRPr="00A46128">
        <w:rPr>
          <w:rFonts w:ascii="宋体" w:hAnsi="宋体"/>
        </w:rPr>
        <w:t>1）规定了权限分配。 除了使用Android的基于保护级别的策略（1.1）控制权限授予之外，应用程序A可能还需要基于签名的策略（1.2）来控制如何根据请求应用程序B（A和A）的签名授予其声明的权限。 B可以由不同的开发者密钥签名）。 相反，策略默认授予（或拒绝）权限，并使用例外列表拒绝（授予）由列出的密钥签名的应用程序。 应用程序还可能需要基于配置的策略（1.3）来基于请求应用程序的配置参数来控制权限分配，例如，请求的权限集和应用程序版本。</w:t>
      </w:r>
    </w:p>
    <w:p w:rsidR="00C63C5C" w:rsidRDefault="00C63C5C" w:rsidP="00C63C5C">
      <w:pPr>
        <w:ind w:firstLine="360"/>
        <w:rPr>
          <w:rFonts w:ascii="宋体" w:hAnsi="宋体"/>
        </w:rPr>
      </w:pPr>
      <w:r w:rsidRPr="004A2F08">
        <w:rPr>
          <w:rFonts w:ascii="宋体" w:hAnsi="宋体" w:hint="eastAsia"/>
        </w:rPr>
        <w:t>交互策略（</w:t>
      </w:r>
      <w:r w:rsidRPr="004A2F08">
        <w:rPr>
          <w:rFonts w:ascii="宋体" w:hAnsi="宋体"/>
        </w:rPr>
        <w:t xml:space="preserve">2）规定应用程序与其对手之间的运行时交互。 应用程序A的对手是访问A资源的应用程序B，或者是A的动作目标，具体取决于访问控制规则（即，B是A的定义的对手，A是由A定义的规则的B的反对者）B）。 </w:t>
      </w:r>
      <w:r w:rsidRPr="004A2F08">
        <w:rPr>
          <w:rFonts w:ascii="宋体" w:hAnsi="宋体"/>
        </w:rPr>
        <w:lastRenderedPageBreak/>
        <w:t>Android现有的基于权限的访问控制策略（2.1）提供了直接的静态策略保护，如第3节所述。</w:t>
      </w:r>
      <w:r w:rsidRPr="004A2F08">
        <w:rPr>
          <w:rFonts w:ascii="宋体" w:hAnsi="宋体" w:hint="eastAsia"/>
        </w:rPr>
        <w:t>但是，这种政策在很多情况下都是粗糙的，不够的。</w:t>
      </w:r>
      <w:r w:rsidRPr="004A2F08">
        <w:rPr>
          <w:rFonts w:ascii="宋体" w:hAnsi="宋体"/>
        </w:rPr>
        <w:t xml:space="preserve"> 应用程序可能需要基于签名的策略（2.2）来根据其签名限制对手应用程序的集合。 与上面提到的类似，需要default-allow</w:t>
      </w:r>
      <w:r>
        <w:rPr>
          <w:rFonts w:ascii="宋体" w:hAnsi="宋体" w:hint="eastAsia"/>
        </w:rPr>
        <w:t>（默认允许）</w:t>
      </w:r>
      <w:r w:rsidRPr="004A2F08">
        <w:rPr>
          <w:rFonts w:ascii="宋体" w:hAnsi="宋体"/>
        </w:rPr>
        <w:t>和default-deny</w:t>
      </w:r>
      <w:r>
        <w:rPr>
          <w:rFonts w:ascii="宋体" w:hAnsi="宋体" w:hint="eastAsia"/>
        </w:rPr>
        <w:t>（默认禁止）</w:t>
      </w:r>
      <w:r w:rsidRPr="004A2F08">
        <w:rPr>
          <w:rFonts w:ascii="宋体" w:hAnsi="宋体"/>
        </w:rPr>
        <w:t>模式。 使用基于配置的策略（2.3），应用程序可以定义对手应用程序的期望配置，例如，允许（或不允许）对手的最小版本和一组权限。</w:t>
      </w:r>
      <w:r w:rsidRPr="004A2F08">
        <w:rPr>
          <w:rFonts w:ascii="宋体" w:hAnsi="宋体" w:hint="eastAsia"/>
        </w:rPr>
        <w:t>最后，应用程序可能希望基于</w:t>
      </w:r>
      <w:r>
        <w:rPr>
          <w:rFonts w:ascii="宋体" w:hAnsi="宋体" w:hint="eastAsia"/>
        </w:rPr>
        <w:t>手机</w:t>
      </w:r>
      <w:r w:rsidRPr="004A2F08">
        <w:rPr>
          <w:rFonts w:ascii="宋体" w:hAnsi="宋体" w:hint="eastAsia"/>
        </w:rPr>
        <w:t>的瞬态来调节交互。</w:t>
      </w:r>
      <w:r w:rsidRPr="004A2F08">
        <w:rPr>
          <w:rFonts w:ascii="宋体" w:hAnsi="宋体"/>
        </w:rPr>
        <w:t xml:space="preserve"> 基于电话上下文的策略（2.4）基于诸如位置，时间，</w:t>
      </w:r>
      <w:proofErr w:type="gramStart"/>
      <w:r w:rsidRPr="004A2F08">
        <w:rPr>
          <w:rFonts w:ascii="宋体" w:hAnsi="宋体"/>
        </w:rPr>
        <w:t>蓝牙连接</w:t>
      </w:r>
      <w:proofErr w:type="gramEnd"/>
      <w:r w:rsidRPr="004A2F08">
        <w:rPr>
          <w:rFonts w:ascii="宋体" w:hAnsi="宋体"/>
        </w:rPr>
        <w:t>和连接的设备，呼叫状态，数据状态，数据连接网络和电池电平之类的上下文来管理运行时交互。 请注意，最初，策略类型2.2和2.3可能看起来与1.2和1.3相同; 但是，前者类型也对目标应用程序提出了要求，无法用1.2和1.3表示。 但是，1.2和1.3是可取的，因为在适用时，它们没有运行时开销。</w:t>
      </w:r>
    </w:p>
    <w:p w:rsidR="00C63C5C" w:rsidRDefault="00C63C5C" w:rsidP="00C63C5C">
      <w:pPr>
        <w:ind w:firstLine="360"/>
        <w:rPr>
          <w:rFonts w:ascii="宋体" w:hAnsi="宋体"/>
        </w:rPr>
      </w:pPr>
      <w:r w:rsidRPr="004A2F08">
        <w:rPr>
          <w:rFonts w:ascii="宋体" w:hAnsi="宋体" w:hint="eastAsia"/>
        </w:rPr>
        <w:t>我们现在提供两个与我们的激励示例相关的示例应用程序策略，</w:t>
      </w:r>
      <w:proofErr w:type="spellStart"/>
      <w:r w:rsidRPr="004A2F08">
        <w:rPr>
          <w:rFonts w:ascii="宋体" w:hAnsi="宋体"/>
        </w:rPr>
        <w:t>PersonalShopper</w:t>
      </w:r>
      <w:proofErr w:type="spellEnd"/>
      <w:r w:rsidRPr="004A2F08">
        <w:rPr>
          <w:rFonts w:ascii="宋体" w:hAnsi="宋体"/>
        </w:rPr>
        <w:t>，它与</w:t>
      </w:r>
      <w:proofErr w:type="gramStart"/>
      <w:r w:rsidRPr="004A2F08">
        <w:rPr>
          <w:rFonts w:ascii="宋体" w:hAnsi="宋体"/>
        </w:rPr>
        <w:t>结帐</w:t>
      </w:r>
      <w:proofErr w:type="gramEnd"/>
      <w:r w:rsidRPr="004A2F08">
        <w:rPr>
          <w:rFonts w:ascii="宋体" w:hAnsi="宋体"/>
        </w:rPr>
        <w:t>应用程序，密码保险库，基于位置的搜索应用程序和个人</w:t>
      </w:r>
      <w:proofErr w:type="gramStart"/>
      <w:r w:rsidRPr="004A2F08">
        <w:rPr>
          <w:rFonts w:ascii="宋体" w:hAnsi="宋体"/>
        </w:rPr>
        <w:t>分类帐</w:t>
      </w:r>
      <w:proofErr w:type="gramEnd"/>
      <w:r w:rsidRPr="004A2F08">
        <w:rPr>
          <w:rFonts w:ascii="宋体" w:hAnsi="宋体"/>
        </w:rPr>
        <w:t>交互。</w:t>
      </w:r>
    </w:p>
    <w:p w:rsidR="00C63C5C" w:rsidRDefault="00C63C5C" w:rsidP="00C63C5C">
      <w:pPr>
        <w:ind w:firstLine="360"/>
        <w:rPr>
          <w:rFonts w:ascii="宋体" w:hAnsi="宋体"/>
        </w:rPr>
      </w:pPr>
      <w:r w:rsidRPr="00255E06">
        <w:rPr>
          <w:rFonts w:ascii="宋体" w:hAnsi="宋体" w:hint="eastAsia"/>
        </w:rPr>
        <w:t>安装时策略示例：在我们的</w:t>
      </w:r>
      <w:proofErr w:type="spellStart"/>
      <w:r w:rsidRPr="00255E06">
        <w:rPr>
          <w:rFonts w:ascii="宋体" w:hAnsi="宋体"/>
        </w:rPr>
        <w:t>PersonalShopper</w:t>
      </w:r>
      <w:proofErr w:type="spellEnd"/>
      <w:r w:rsidRPr="00255E06">
        <w:rPr>
          <w:rFonts w:ascii="宋体" w:hAnsi="宋体"/>
        </w:rPr>
        <w:t>示例中，基于位置的搜索应用程序（</w:t>
      </w:r>
      <w:proofErr w:type="spellStart"/>
      <w:r w:rsidRPr="00255E06">
        <w:rPr>
          <w:rFonts w:ascii="宋体" w:hAnsi="宋体"/>
        </w:rPr>
        <w:t>com.abc.lbs</w:t>
      </w:r>
      <w:proofErr w:type="spellEnd"/>
      <w:r w:rsidRPr="00255E06">
        <w:rPr>
          <w:rFonts w:ascii="宋体" w:hAnsi="宋体"/>
        </w:rPr>
        <w:t>）希望防止未经授权从其“</w:t>
      </w:r>
      <w:proofErr w:type="spellStart"/>
      <w:r w:rsidRPr="00255E06">
        <w:rPr>
          <w:rFonts w:ascii="宋体" w:hAnsi="宋体"/>
        </w:rPr>
        <w:t>QueryByLocation</w:t>
      </w:r>
      <w:proofErr w:type="spellEnd"/>
      <w:r w:rsidRPr="00255E06">
        <w:rPr>
          <w:rFonts w:ascii="宋体" w:hAnsi="宋体"/>
        </w:rPr>
        <w:t>”服务泄漏位置信息。 当</w:t>
      </w:r>
      <w:proofErr w:type="spellStart"/>
      <w:r w:rsidRPr="00255E06">
        <w:rPr>
          <w:rFonts w:ascii="宋体" w:hAnsi="宋体"/>
        </w:rPr>
        <w:t>PersonalShopper</w:t>
      </w:r>
      <w:proofErr w:type="spellEnd"/>
      <w:r w:rsidRPr="00255E06">
        <w:rPr>
          <w:rFonts w:ascii="宋体" w:hAnsi="宋体"/>
        </w:rPr>
        <w:t>请求用于保护“</w:t>
      </w:r>
      <w:proofErr w:type="spellStart"/>
      <w:r w:rsidRPr="00255E06">
        <w:rPr>
          <w:rFonts w:ascii="宋体" w:hAnsi="宋体"/>
        </w:rPr>
        <w:t>QueryByLocation</w:t>
      </w:r>
      <w:proofErr w:type="spellEnd"/>
      <w:r w:rsidRPr="00255E06">
        <w:rPr>
          <w:rFonts w:ascii="宋体" w:hAnsi="宋体"/>
        </w:rPr>
        <w:t>”的权限</w:t>
      </w:r>
      <w:proofErr w:type="spellStart"/>
      <w:r w:rsidRPr="00255E06">
        <w:rPr>
          <w:rFonts w:ascii="宋体" w:hAnsi="宋体"/>
        </w:rPr>
        <w:t>com.abc.perm.getloc</w:t>
      </w:r>
      <w:proofErr w:type="spellEnd"/>
      <w:r w:rsidRPr="00255E06">
        <w:rPr>
          <w:rFonts w:ascii="宋体" w:hAnsi="宋体"/>
        </w:rPr>
        <w:t>时，可以应用权限授予策略。 它需要基于应用程序配置的策略来指定对于要授予的权限</w:t>
      </w:r>
      <w:proofErr w:type="spellStart"/>
      <w:r w:rsidRPr="00255E06">
        <w:rPr>
          <w:rFonts w:ascii="宋体" w:hAnsi="宋体"/>
        </w:rPr>
        <w:t>com.abc.perm.getloc</w:t>
      </w:r>
      <w:proofErr w:type="spellEnd"/>
      <w:r w:rsidRPr="00255E06">
        <w:rPr>
          <w:rFonts w:ascii="宋体" w:hAnsi="宋体"/>
        </w:rPr>
        <w:t>，请求者还必须具有“ACCESS_LOCATION”权限。</w:t>
      </w:r>
    </w:p>
    <w:p w:rsidR="00C63C5C" w:rsidRDefault="00C63C5C" w:rsidP="00C63C5C">
      <w:pPr>
        <w:ind w:firstLine="360"/>
        <w:rPr>
          <w:rFonts w:ascii="宋体" w:hAnsi="宋体"/>
        </w:rPr>
      </w:pPr>
      <w:r w:rsidRPr="00255E06">
        <w:rPr>
          <w:rFonts w:ascii="宋体" w:hAnsi="宋体" w:hint="eastAsia"/>
        </w:rPr>
        <w:t>运行时策略示例：为确保用于付款的</w:t>
      </w:r>
      <w:proofErr w:type="gramStart"/>
      <w:r w:rsidRPr="00255E06">
        <w:rPr>
          <w:rFonts w:ascii="宋体" w:hAnsi="宋体" w:hint="eastAsia"/>
        </w:rPr>
        <w:t>结帐</w:t>
      </w:r>
      <w:proofErr w:type="gramEnd"/>
      <w:r w:rsidRPr="00255E06">
        <w:rPr>
          <w:rFonts w:ascii="宋体" w:hAnsi="宋体" w:hint="eastAsia"/>
        </w:rPr>
        <w:t>应用程序受信任，必须检查其签名。</w:t>
      </w:r>
      <w:r w:rsidRPr="00255E06">
        <w:rPr>
          <w:rFonts w:ascii="宋体" w:hAnsi="宋体"/>
        </w:rPr>
        <w:t xml:space="preserve"> </w:t>
      </w:r>
      <w:proofErr w:type="spellStart"/>
      <w:r w:rsidRPr="00255E06">
        <w:rPr>
          <w:rFonts w:ascii="宋体" w:hAnsi="宋体"/>
        </w:rPr>
        <w:t>PersonalShopper</w:t>
      </w:r>
      <w:proofErr w:type="spellEnd"/>
      <w:r w:rsidRPr="00255E06">
        <w:rPr>
          <w:rFonts w:ascii="宋体" w:hAnsi="宋体"/>
        </w:rPr>
        <w:t>需要基于签名的策略来</w:t>
      </w:r>
      <w:proofErr w:type="gramStart"/>
      <w:r w:rsidRPr="00255E06">
        <w:rPr>
          <w:rFonts w:ascii="宋体" w:hAnsi="宋体"/>
        </w:rPr>
        <w:t>指定当源“Personal Shopper”</w:t>
      </w:r>
      <w:proofErr w:type="gramEnd"/>
      <w:r w:rsidRPr="00255E06">
        <w:rPr>
          <w:rFonts w:ascii="宋体" w:hAnsi="宋体"/>
        </w:rPr>
        <w:t>（</w:t>
      </w:r>
      <w:proofErr w:type="spellStart"/>
      <w:r w:rsidRPr="00255E06">
        <w:rPr>
          <w:rFonts w:ascii="宋体" w:hAnsi="宋体"/>
        </w:rPr>
        <w:t>com.ok.shopper</w:t>
      </w:r>
      <w:proofErr w:type="spellEnd"/>
      <w:r w:rsidRPr="00255E06">
        <w:rPr>
          <w:rFonts w:ascii="宋体" w:hAnsi="宋体"/>
        </w:rPr>
        <w:t>）使用操作“ACTION_PAY”启动活动时，该策略确保已解析的应用程序由给定集合中的键签名。</w:t>
      </w:r>
    </w:p>
    <w:p w:rsidR="00C63C5C" w:rsidRDefault="00C63C5C" w:rsidP="00C63C5C">
      <w:pPr>
        <w:rPr>
          <w:rFonts w:ascii="宋体" w:hAnsi="宋体"/>
        </w:rPr>
      </w:pPr>
    </w:p>
    <w:p w:rsidR="00C63C5C" w:rsidRDefault="00C63C5C" w:rsidP="00C63C5C">
      <w:pPr>
        <w:pStyle w:val="a8"/>
        <w:ind w:left="360" w:firstLineChars="0" w:firstLine="0"/>
        <w:jc w:val="left"/>
        <w:rPr>
          <w:rFonts w:ascii="宋体" w:eastAsia="宋体" w:hAnsi="宋体"/>
          <w:sz w:val="24"/>
        </w:rPr>
      </w:pPr>
    </w:p>
    <w:p w:rsidR="00C63C5C" w:rsidRDefault="00C63C5C" w:rsidP="00C63C5C">
      <w:pPr>
        <w:pStyle w:val="a8"/>
        <w:numPr>
          <w:ilvl w:val="0"/>
          <w:numId w:val="4"/>
        </w:numPr>
        <w:ind w:firstLineChars="0"/>
        <w:jc w:val="left"/>
        <w:rPr>
          <w:rFonts w:ascii="宋体" w:eastAsia="宋体" w:hAnsi="宋体"/>
          <w:sz w:val="24"/>
        </w:rPr>
      </w:pPr>
      <w:r w:rsidRPr="00137CCD">
        <w:rPr>
          <w:rFonts w:ascii="宋体" w:eastAsia="宋体" w:hAnsi="宋体" w:hint="eastAsia"/>
          <w:sz w:val="24"/>
        </w:rPr>
        <w:t>相关工作</w:t>
      </w:r>
    </w:p>
    <w:p w:rsidR="00C63C5C" w:rsidRDefault="00C63C5C" w:rsidP="00C63C5C">
      <w:pPr>
        <w:ind w:firstLine="360"/>
        <w:rPr>
          <w:rFonts w:ascii="宋体" w:hAnsi="宋体"/>
        </w:rPr>
      </w:pPr>
      <w:r w:rsidRPr="00137CCD">
        <w:rPr>
          <w:rFonts w:ascii="宋体" w:hAnsi="宋体" w:hint="eastAsia"/>
        </w:rPr>
        <w:t>最近手机安全的大部分工作都集中在应用程序安装时验证权限分配。</w:t>
      </w:r>
      <w:r w:rsidRPr="00137CCD">
        <w:rPr>
          <w:rFonts w:ascii="宋体" w:hAnsi="宋体"/>
        </w:rPr>
        <w:t xml:space="preserve"> 例如，Kirin强制执行安装策略，以验证应用程序请求的权限是否与系统策略一致。Kirin不考虑运行时策略，仅限于简单的权限分配。</w:t>
      </w:r>
      <w:r w:rsidRPr="00137CCD">
        <w:rPr>
          <w:rFonts w:ascii="宋体" w:hAnsi="宋体" w:hint="eastAsia"/>
        </w:rPr>
        <w:t>相反，开放移动终端平台提供的应用程序安全框架建议使用基于证书的机制来根据其来源确定应用程序的访问权限。</w:t>
      </w:r>
      <w:r w:rsidRPr="00137CCD">
        <w:rPr>
          <w:rFonts w:ascii="宋体" w:hAnsi="宋体"/>
        </w:rPr>
        <w:t xml:space="preserve"> </w:t>
      </w:r>
      <w:r>
        <w:rPr>
          <w:rFonts w:ascii="宋体" w:hAnsi="宋体" w:hint="eastAsia"/>
        </w:rPr>
        <w:t>塞班</w:t>
      </w:r>
      <w:r w:rsidRPr="00137CCD">
        <w:rPr>
          <w:rFonts w:ascii="宋体" w:hAnsi="宋体"/>
        </w:rPr>
        <w:t>在</w:t>
      </w:r>
      <w:r>
        <w:rPr>
          <w:rFonts w:ascii="宋体" w:hAnsi="宋体" w:hint="eastAsia"/>
        </w:rPr>
        <w:t>塞班</w:t>
      </w:r>
      <w:r w:rsidRPr="00137CCD">
        <w:rPr>
          <w:rFonts w:ascii="宋体" w:hAnsi="宋体"/>
        </w:rPr>
        <w:t>签名计划中提供更严格的方案。</w:t>
      </w:r>
      <w:r w:rsidRPr="00137CCD">
        <w:rPr>
          <w:rFonts w:ascii="宋体" w:hAnsi="宋体" w:hint="eastAsia"/>
        </w:rPr>
        <w:t>在这个程序中，</w:t>
      </w:r>
      <w:r>
        <w:rPr>
          <w:rFonts w:ascii="宋体" w:hAnsi="宋体" w:hint="eastAsia"/>
        </w:rPr>
        <w:t>塞班</w:t>
      </w:r>
      <w:r w:rsidRPr="00137CCD">
        <w:rPr>
          <w:rFonts w:ascii="宋体" w:hAnsi="宋体"/>
        </w:rPr>
        <w:t>基本上保证了应用程序的安全，并防止未签名的应用程序访问“受保护”的接口。 MIDP 2.0安全模型基于由移动信息设备配置文件（MIDP）实现者（例如，制造商和网络提供商）定义的</w:t>
      </w:r>
      <w:proofErr w:type="gramStart"/>
      <w:r w:rsidRPr="00137CCD">
        <w:rPr>
          <w:rFonts w:ascii="宋体" w:hAnsi="宋体"/>
        </w:rPr>
        <w:t>保护域来调节</w:t>
      </w:r>
      <w:proofErr w:type="gramEnd"/>
      <w:r w:rsidRPr="00137CCD">
        <w:rPr>
          <w:rFonts w:ascii="宋体" w:hAnsi="宋体"/>
        </w:rPr>
        <w:t>敏感许可，例如网络访问或文件系统访问。</w:t>
      </w:r>
    </w:p>
    <w:p w:rsidR="00C63C5C" w:rsidRPr="00137CCD" w:rsidRDefault="00C63C5C" w:rsidP="00C63C5C">
      <w:pPr>
        <w:ind w:firstLine="360"/>
        <w:rPr>
          <w:rFonts w:ascii="宋体" w:hAnsi="宋体"/>
        </w:rPr>
      </w:pPr>
      <w:r w:rsidRPr="00137CCD">
        <w:rPr>
          <w:rFonts w:ascii="宋体" w:hAnsi="宋体" w:hint="eastAsia"/>
        </w:rPr>
        <w:t>运行时策略系统欠发达。</w:t>
      </w:r>
      <w:r w:rsidRPr="00137CCD">
        <w:rPr>
          <w:rFonts w:ascii="宋体" w:hAnsi="宋体"/>
        </w:rPr>
        <w:t xml:space="preserve"> Linux安全模块框架经常用于保护Linux手机。 例如，可信移动电话参考架构使用为移动电话平台开发的隔离技术实现了可信移动电话规范。</w:t>
      </w:r>
      <w:proofErr w:type="spellStart"/>
      <w:r w:rsidRPr="00137CCD">
        <w:rPr>
          <w:rFonts w:ascii="宋体" w:hAnsi="宋体"/>
        </w:rPr>
        <w:t>Muthukumaran</w:t>
      </w:r>
      <w:proofErr w:type="spellEnd"/>
      <w:r w:rsidRPr="00137CCD">
        <w:rPr>
          <w:rFonts w:ascii="宋体" w:hAnsi="宋体"/>
        </w:rPr>
        <w:t>等人。 将</w:t>
      </w:r>
      <w:proofErr w:type="spellStart"/>
      <w:r w:rsidRPr="00137CCD">
        <w:rPr>
          <w:rFonts w:ascii="宋体" w:hAnsi="宋体"/>
        </w:rPr>
        <w:t>SELinux</w:t>
      </w:r>
      <w:proofErr w:type="spellEnd"/>
      <w:r w:rsidRPr="00137CCD">
        <w:rPr>
          <w:rFonts w:ascii="宋体" w:hAnsi="宋体"/>
        </w:rPr>
        <w:t>安全策略应用于</w:t>
      </w:r>
      <w:proofErr w:type="spellStart"/>
      <w:r w:rsidRPr="00137CCD">
        <w:rPr>
          <w:rFonts w:ascii="宋体" w:hAnsi="宋体"/>
        </w:rPr>
        <w:t>Openmoko</w:t>
      </w:r>
      <w:proofErr w:type="spellEnd"/>
      <w:r w:rsidRPr="00137CCD">
        <w:rPr>
          <w:rFonts w:ascii="宋体" w:hAnsi="宋体"/>
        </w:rPr>
        <w:t>，以确保手机和可信应用程序的完整性。 在相关工作中，Rao和Jaeger为智能手机开发了一个MAC系统，该系统使用来自多个利益相关者的输入来动态创建策略运行时权限分配。 Windows</w:t>
      </w:r>
      <w:r>
        <w:rPr>
          <w:rFonts w:ascii="宋体" w:hAnsi="宋体" w:hint="eastAsia"/>
        </w:rPr>
        <w:t>手机使用</w:t>
      </w:r>
      <w:r w:rsidRPr="00137CCD">
        <w:rPr>
          <w:rFonts w:ascii="宋体" w:hAnsi="宋体"/>
        </w:rPr>
        <w:t>.NET紧凑框架</w:t>
      </w:r>
      <w:r>
        <w:rPr>
          <w:rFonts w:ascii="宋体" w:hAnsi="宋体" w:hint="eastAsia"/>
        </w:rPr>
        <w:t>，</w:t>
      </w:r>
      <w:r w:rsidRPr="00137CCD">
        <w:rPr>
          <w:rFonts w:ascii="宋体" w:hAnsi="宋体"/>
        </w:rPr>
        <w:t>按合同的安全性，将</w:t>
      </w:r>
      <w:r w:rsidRPr="00137CCD">
        <w:rPr>
          <w:rFonts w:ascii="宋体" w:hAnsi="宋体"/>
        </w:rPr>
        <w:lastRenderedPageBreak/>
        <w:t>每个应用程序绑定到在运行时强制执行的行为配置文件。</w:t>
      </w:r>
      <w:r w:rsidRPr="00C95232">
        <w:rPr>
          <w:rFonts w:ascii="宋体" w:hAnsi="宋体" w:hint="eastAsia"/>
        </w:rPr>
        <w:t>该技术被进一步探索为安全执行潜在恶意代码的手段。</w:t>
      </w:r>
      <w:r w:rsidRPr="00C95232">
        <w:rPr>
          <w:rFonts w:ascii="宋体" w:hAnsi="宋体"/>
        </w:rPr>
        <w:t xml:space="preserve"> Windows</w:t>
      </w:r>
      <w:r>
        <w:rPr>
          <w:rFonts w:ascii="宋体" w:hAnsi="宋体" w:hint="eastAsia"/>
        </w:rPr>
        <w:t>手机</w:t>
      </w:r>
      <w:r w:rsidRPr="00C95232">
        <w:rPr>
          <w:rFonts w:ascii="宋体" w:hAnsi="宋体"/>
        </w:rPr>
        <w:t>也探索了系统调用插入等技术。 这些系统都不允许应用程序在其使用的接口和使用其接口的接口上放置上下文相关的策略。</w:t>
      </w:r>
    </w:p>
    <w:p w:rsidR="00C63C5C" w:rsidRPr="00137CCD" w:rsidRDefault="00C63C5C" w:rsidP="00C63C5C">
      <w:pPr>
        <w:rPr>
          <w:rFonts w:ascii="宋体" w:hAnsi="宋体"/>
        </w:rPr>
      </w:pPr>
    </w:p>
    <w:p w:rsidR="00C63C5C" w:rsidRPr="00137CCD" w:rsidRDefault="00C63C5C" w:rsidP="00C63C5C">
      <w:pPr>
        <w:pStyle w:val="a8"/>
        <w:numPr>
          <w:ilvl w:val="0"/>
          <w:numId w:val="4"/>
        </w:numPr>
        <w:ind w:firstLineChars="0"/>
        <w:jc w:val="left"/>
        <w:rPr>
          <w:rFonts w:ascii="宋体" w:eastAsia="宋体" w:hAnsi="宋体"/>
          <w:sz w:val="24"/>
        </w:rPr>
      </w:pPr>
      <w:r>
        <w:rPr>
          <w:rFonts w:ascii="宋体" w:eastAsia="宋体" w:hAnsi="宋体" w:hint="eastAsia"/>
          <w:sz w:val="24"/>
        </w:rPr>
        <w:t>结论</w:t>
      </w:r>
    </w:p>
    <w:p w:rsidR="00C63C5C" w:rsidRDefault="00C63C5C" w:rsidP="00C63C5C">
      <w:pPr>
        <w:ind w:firstLine="420"/>
        <w:rPr>
          <w:rFonts w:ascii="宋体" w:hAnsi="宋体"/>
        </w:rPr>
      </w:pPr>
      <w:r w:rsidRPr="00AB5F63">
        <w:rPr>
          <w:rFonts w:ascii="宋体" w:hAnsi="宋体" w:hint="eastAsia"/>
        </w:rPr>
        <w:t>在本文中，我们介绍了</w:t>
      </w:r>
      <w:r w:rsidRPr="00AB5F63">
        <w:rPr>
          <w:rFonts w:ascii="宋体" w:hAnsi="宋体"/>
        </w:rPr>
        <w:t>Saint框架。 Saint通过安装时权限授予策略和运行时应用程序通信策略解决了Android安全性的当前限制。 我们提供了操作策略，以揭示安全策略对应用程序功能的影响，并管理接口之间的依赖关系。</w:t>
      </w:r>
      <w:r w:rsidRPr="00AB5F63">
        <w:rPr>
          <w:rFonts w:ascii="宋体" w:hAnsi="宋体" w:hint="eastAsia"/>
        </w:rPr>
        <w:t>在对许多应用程序的分析的推动下，我们的调查提供了相关安全上下文的初始分类。</w:t>
      </w:r>
      <w:r w:rsidRPr="00AB5F63">
        <w:rPr>
          <w:rFonts w:ascii="宋体" w:hAnsi="宋体"/>
        </w:rPr>
        <w:t xml:space="preserve"> 最后，我们通过</w:t>
      </w:r>
      <w:proofErr w:type="spellStart"/>
      <w:r w:rsidRPr="00AB5F63">
        <w:rPr>
          <w:rFonts w:ascii="宋体" w:hAnsi="宋体"/>
        </w:rPr>
        <w:t>OpenIntents</w:t>
      </w:r>
      <w:proofErr w:type="spellEnd"/>
      <w:r w:rsidRPr="00AB5F63">
        <w:rPr>
          <w:rFonts w:ascii="宋体" w:hAnsi="宋体"/>
        </w:rPr>
        <w:t>项目的案例研究证明了Saint的有用性，并表明Saint只会产生很小的性能开销，因此对于实际应用来说是实用的。</w:t>
      </w:r>
    </w:p>
    <w:p w:rsidR="00AB685F" w:rsidRPr="00AB685F" w:rsidRDefault="00C63C5C" w:rsidP="00C63C5C">
      <w:pPr>
        <w:spacing w:line="360" w:lineRule="auto"/>
        <w:ind w:firstLineChars="200" w:firstLine="480"/>
        <w:jc w:val="both"/>
        <w:rPr>
          <w:rFonts w:ascii="宋体" w:hAnsi="宋体" w:cs="Arial"/>
        </w:rPr>
      </w:pPr>
      <w:r w:rsidRPr="00AB5F63">
        <w:rPr>
          <w:rFonts w:ascii="宋体" w:hAnsi="宋体" w:hint="eastAsia"/>
        </w:rPr>
        <w:t>推动实际采用</w:t>
      </w:r>
      <w:r w:rsidRPr="00AB5F63">
        <w:rPr>
          <w:rFonts w:ascii="宋体" w:hAnsi="宋体"/>
        </w:rPr>
        <w:t>Saint的最迫切需求是将更多应用程序及其所需的策略集成到系统中。 我们寻求扩展</w:t>
      </w:r>
      <w:proofErr w:type="gramStart"/>
      <w:r w:rsidRPr="00AB5F63">
        <w:rPr>
          <w:rFonts w:ascii="宋体" w:hAnsi="宋体"/>
        </w:rPr>
        <w:t>圣政策</w:t>
      </w:r>
      <w:proofErr w:type="gramEnd"/>
      <w:r w:rsidRPr="00AB5F63">
        <w:rPr>
          <w:rFonts w:ascii="宋体" w:hAnsi="宋体"/>
        </w:rPr>
        <w:t>以保护电话“系统”服务和蜂窝网络，并将其接口与广泛使用的安全基础设施（例如公</w:t>
      </w:r>
      <w:proofErr w:type="gramStart"/>
      <w:r w:rsidRPr="00AB5F63">
        <w:rPr>
          <w:rFonts w:ascii="宋体" w:hAnsi="宋体"/>
        </w:rPr>
        <w:t>钥</w:t>
      </w:r>
      <w:proofErr w:type="gramEnd"/>
      <w:r w:rsidRPr="00AB5F63">
        <w:rPr>
          <w:rFonts w:ascii="宋体" w:hAnsi="宋体"/>
        </w:rPr>
        <w:t>基础设施和企业系统）集成。 通过持续的功能增强和用户研究，我们希望将Saint从一个研究系统转变为一个可行的框架，用于即将运行Android的数百万部手机。</w:t>
      </w:r>
      <w:r w:rsidRPr="00AB685F">
        <w:rPr>
          <w:rFonts w:ascii="宋体" w:hAnsi="宋体" w:cs="Arial"/>
        </w:rPr>
        <w:t xml:space="preserve"> </w:t>
      </w:r>
    </w:p>
    <w:p w:rsidR="00AB685F" w:rsidRPr="00AB685F" w:rsidRDefault="00AB685F" w:rsidP="00AB685F">
      <w:pPr>
        <w:spacing w:line="360" w:lineRule="auto"/>
        <w:jc w:val="both"/>
        <w:rPr>
          <w:rFonts w:ascii="宋体" w:hAnsi="宋体" w:cs="Arial"/>
        </w:rPr>
      </w:pPr>
    </w:p>
    <w:p w:rsidR="00AB685F" w:rsidRPr="00AB685F" w:rsidRDefault="00AB685F" w:rsidP="00AB685F">
      <w:pPr>
        <w:spacing w:line="360" w:lineRule="auto"/>
        <w:jc w:val="both"/>
        <w:rPr>
          <w:rFonts w:ascii="宋体" w:hAnsi="宋体" w:cs="Arial"/>
        </w:rPr>
      </w:pPr>
    </w:p>
    <w:p w:rsidR="00AB685F" w:rsidRPr="00AB685F" w:rsidRDefault="00AB685F" w:rsidP="00AB685F">
      <w:pPr>
        <w:spacing w:line="360" w:lineRule="auto"/>
        <w:jc w:val="center"/>
        <w:rPr>
          <w:rFonts w:ascii="宋体" w:hAnsi="宋体" w:cs="Arial"/>
        </w:rPr>
      </w:pPr>
    </w:p>
    <w:p w:rsidR="00AB685F" w:rsidRPr="00AB685F" w:rsidRDefault="00AB685F" w:rsidP="00AB685F">
      <w:pPr>
        <w:spacing w:line="360" w:lineRule="auto"/>
        <w:jc w:val="both"/>
        <w:rPr>
          <w:rFonts w:ascii="宋体" w:hAnsi="宋体" w:cs="Arial"/>
        </w:rPr>
      </w:pPr>
    </w:p>
    <w:p w:rsidR="00AB685F" w:rsidRPr="00AB685F" w:rsidRDefault="00AB685F" w:rsidP="00AB685F">
      <w:pPr>
        <w:spacing w:line="360" w:lineRule="auto"/>
        <w:jc w:val="both"/>
        <w:rPr>
          <w:rFonts w:ascii="宋体" w:hAnsi="宋体" w:cs="Arial"/>
        </w:rPr>
      </w:pPr>
    </w:p>
    <w:p w:rsidR="00AB685F" w:rsidRPr="00AB685F" w:rsidRDefault="00AB685F" w:rsidP="00AB685F">
      <w:pPr>
        <w:spacing w:line="360" w:lineRule="auto"/>
        <w:jc w:val="both"/>
        <w:rPr>
          <w:rFonts w:ascii="宋体" w:hAnsi="宋体" w:cs="Arial"/>
        </w:rPr>
      </w:pPr>
    </w:p>
    <w:p w:rsidR="00AB685F" w:rsidRPr="00AB685F" w:rsidRDefault="00AB685F" w:rsidP="00AB685F">
      <w:pPr>
        <w:spacing w:line="360" w:lineRule="auto"/>
        <w:jc w:val="both"/>
        <w:rPr>
          <w:rFonts w:ascii="宋体" w:hAnsi="宋体" w:cs="Arial"/>
        </w:rPr>
      </w:pPr>
    </w:p>
    <w:p w:rsidR="00AB685F" w:rsidRPr="00AB685F" w:rsidRDefault="00AB685F" w:rsidP="00AB685F">
      <w:pPr>
        <w:spacing w:line="360" w:lineRule="auto"/>
        <w:jc w:val="both"/>
        <w:rPr>
          <w:rFonts w:ascii="宋体" w:hAnsi="宋体" w:cs="Arial"/>
        </w:rPr>
      </w:pPr>
    </w:p>
    <w:p w:rsidR="00AB685F" w:rsidRPr="00AB685F" w:rsidRDefault="00AB685F" w:rsidP="00AB685F">
      <w:pPr>
        <w:spacing w:line="360" w:lineRule="auto"/>
        <w:jc w:val="both"/>
        <w:rPr>
          <w:rFonts w:ascii="宋体" w:hAnsi="宋体" w:cs="Arial"/>
        </w:rPr>
      </w:pPr>
    </w:p>
    <w:p w:rsidR="00AB685F" w:rsidRPr="00AB685F" w:rsidRDefault="00AB685F" w:rsidP="00AB685F">
      <w:pPr>
        <w:spacing w:line="360" w:lineRule="auto"/>
        <w:jc w:val="both"/>
        <w:rPr>
          <w:rFonts w:ascii="宋体" w:hAnsi="宋体" w:cs="Arial"/>
        </w:rPr>
      </w:pPr>
    </w:p>
    <w:p w:rsidR="00AB685F" w:rsidRPr="00AB685F" w:rsidRDefault="00AB685F" w:rsidP="00AB685F">
      <w:pPr>
        <w:spacing w:line="360" w:lineRule="auto"/>
        <w:jc w:val="both"/>
        <w:rPr>
          <w:rFonts w:ascii="宋体" w:hAnsi="宋体" w:cs="Arial"/>
        </w:rPr>
      </w:pPr>
    </w:p>
    <w:p w:rsidR="00AB685F" w:rsidRPr="00AB685F" w:rsidRDefault="00AB685F" w:rsidP="00AB685F">
      <w:pPr>
        <w:spacing w:line="360" w:lineRule="auto"/>
        <w:jc w:val="both"/>
        <w:rPr>
          <w:rFonts w:ascii="宋体" w:hAnsi="宋体" w:cs="Arial"/>
        </w:rPr>
      </w:pPr>
    </w:p>
    <w:p w:rsidR="00AB685F" w:rsidRPr="00AB685F" w:rsidRDefault="00AB685F" w:rsidP="00AB685F">
      <w:pPr>
        <w:spacing w:line="360" w:lineRule="auto"/>
        <w:jc w:val="both"/>
        <w:rPr>
          <w:rFonts w:ascii="宋体" w:hAnsi="宋体" w:cs="Arial"/>
        </w:rPr>
      </w:pPr>
    </w:p>
    <w:p w:rsidR="00AB685F" w:rsidRPr="00AB685F" w:rsidRDefault="00AB685F" w:rsidP="00AB685F">
      <w:pPr>
        <w:spacing w:line="360" w:lineRule="auto"/>
        <w:jc w:val="both"/>
        <w:rPr>
          <w:rFonts w:ascii="宋体" w:hAnsi="宋体" w:cs="Arial"/>
        </w:rPr>
      </w:pPr>
    </w:p>
    <w:p w:rsidR="00AB685F" w:rsidRPr="00AB685F" w:rsidRDefault="00AB685F" w:rsidP="00AB685F">
      <w:pPr>
        <w:spacing w:line="360" w:lineRule="auto"/>
        <w:jc w:val="both"/>
        <w:rPr>
          <w:rFonts w:ascii="宋体" w:hAnsi="宋体" w:cs="Arial"/>
        </w:rPr>
      </w:pPr>
    </w:p>
    <w:p w:rsidR="002D37E3" w:rsidRPr="00AB685F" w:rsidRDefault="002D37E3">
      <w:pPr>
        <w:rPr>
          <w:rFonts w:ascii="宋体" w:hAnsi="宋体" w:hint="eastAsia"/>
        </w:rPr>
      </w:pPr>
    </w:p>
    <w:sectPr w:rsidR="002D37E3" w:rsidRPr="00AB685F" w:rsidSect="00D278DE">
      <w:headerReference w:type="default" r:id="rId11"/>
      <w:footerReference w:type="even" r:id="rId12"/>
      <w:footerReference w:type="default" r:id="rId13"/>
      <w:pgSz w:w="11906" w:h="16838"/>
      <w:pgMar w:top="1440" w:right="1800" w:bottom="1440" w:left="1800" w:header="851" w:footer="992" w:gutter="0"/>
      <w:pgNumType w:fmt="decimalFullWidt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0D13" w:rsidRDefault="009F0D13">
      <w:r>
        <w:separator/>
      </w:r>
    </w:p>
  </w:endnote>
  <w:endnote w:type="continuationSeparator" w:id="0">
    <w:p w:rsidR="009F0D13" w:rsidRDefault="009F0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8DE" w:rsidRDefault="00D278DE" w:rsidP="00B26BA4">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D278DE" w:rsidRDefault="00D278DE">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8DE" w:rsidRDefault="00D278DE">
    <w:pPr>
      <w:pStyle w:val="a3"/>
    </w:pPr>
    <w:r w:rsidRPr="00162BA8">
      <w:tab/>
      <w:t xml:space="preserve">- </w:t>
    </w:r>
    <w:r w:rsidRPr="00162BA8">
      <w:fldChar w:fldCharType="begin"/>
    </w:r>
    <w:r w:rsidRPr="00162BA8">
      <w:instrText xml:space="preserve"> PAGE </w:instrText>
    </w:r>
    <w:r w:rsidRPr="00162BA8">
      <w:fldChar w:fldCharType="separate"/>
    </w:r>
    <w:r w:rsidR="009C7C36">
      <w:rPr>
        <w:rFonts w:hint="eastAsia"/>
        <w:noProof/>
      </w:rPr>
      <w:t>１</w:t>
    </w:r>
    <w:r w:rsidRPr="00162BA8">
      <w:fldChar w:fldCharType="end"/>
    </w:r>
    <w:r w:rsidRPr="00162BA8">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0D13" w:rsidRDefault="009F0D13">
      <w:r>
        <w:separator/>
      </w:r>
    </w:p>
  </w:footnote>
  <w:footnote w:type="continuationSeparator" w:id="0">
    <w:p w:rsidR="009F0D13" w:rsidRDefault="009F0D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8DE" w:rsidRDefault="0093067D" w:rsidP="00D278DE">
    <w:pPr>
      <w:pStyle w:val="a5"/>
      <w:jc w:val="left"/>
    </w:pPr>
    <w:r>
      <w:rPr>
        <w:noProof/>
      </w:rPr>
      <w:drawing>
        <wp:anchor distT="0" distB="0" distL="114300" distR="114300" simplePos="0" relativeHeight="251657728" behindDoc="0" locked="0" layoutInCell="1" allowOverlap="1">
          <wp:simplePos x="0" y="0"/>
          <wp:positionH relativeFrom="column">
            <wp:posOffset>-53975</wp:posOffset>
          </wp:positionH>
          <wp:positionV relativeFrom="paragraph">
            <wp:posOffset>-135255</wp:posOffset>
          </wp:positionV>
          <wp:extent cx="2085975" cy="542925"/>
          <wp:effectExtent l="0" t="0" r="0" b="0"/>
          <wp:wrapSquare wrapText="bothSides"/>
          <wp:docPr id="6" name="图片 6"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校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5975" cy="542925"/>
                  </a:xfrm>
                  <a:prstGeom prst="rect">
                    <a:avLst/>
                  </a:prstGeom>
                  <a:noFill/>
                  <a:ln>
                    <a:noFill/>
                  </a:ln>
                </pic:spPr>
              </pic:pic>
            </a:graphicData>
          </a:graphic>
          <wp14:sizeRelH relativeFrom="page">
            <wp14:pctWidth>0</wp14:pctWidth>
          </wp14:sizeRelH>
          <wp14:sizeRelV relativeFrom="page">
            <wp14:pctHeight>0</wp14:pctHeight>
          </wp14:sizeRelV>
        </wp:anchor>
      </w:drawing>
    </w:r>
    <w:r w:rsidR="00D278DE">
      <w:rPr>
        <w:rFonts w:ascii="Segoe UI" w:eastAsia="微软雅黑" w:hAnsi="Segoe UI" w:cs="Segoe UI" w:hint="eastAsia"/>
        <w:color w:val="FFFFFF"/>
        <w:kern w:val="36"/>
        <w:sz w:val="27"/>
        <w:szCs w:val="27"/>
      </w:rPr>
      <w:t xml:space="preserve">　　　　　　　　　　　　　　　　　　　　　　</w:t>
    </w:r>
    <w:r w:rsidR="00D278DE">
      <w:rPr>
        <w:rFonts w:ascii="宋体" w:hAnsi="宋体" w:cs="Segoe UI" w:hint="eastAsia"/>
        <w:color w:val="FFFFFF"/>
        <w:kern w:val="36"/>
        <w:sz w:val="21"/>
        <w:szCs w:val="21"/>
      </w:rPr>
      <w:t xml:space="preserve">　</w:t>
    </w:r>
    <w:r w:rsidR="00D278DE">
      <w:rPr>
        <w:rFonts w:hint="eastAsia"/>
      </w:rPr>
      <w:t>毕业论文：外文翻译</w:t>
    </w:r>
  </w:p>
  <w:p w:rsidR="00EB1491" w:rsidRDefault="00D278DE" w:rsidP="00EB1491">
    <w:pPr>
      <w:pStyle w:val="a5"/>
      <w:jc w:val="left"/>
    </w:pPr>
    <w:r>
      <w:rPr>
        <w:rFonts w:hint="eastAsia"/>
      </w:rPr>
      <w:t xml:space="preserve">　　　　　　　　　　　　　　　　　　　　　　　　　　　　　　　　　　</w:t>
    </w:r>
  </w:p>
  <w:p w:rsidR="00D278DE" w:rsidRDefault="00D278DE" w:rsidP="00D278DE">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7A4B6A"/>
    <w:multiLevelType w:val="hybridMultilevel"/>
    <w:tmpl w:val="7B88A8A6"/>
    <w:lvl w:ilvl="0" w:tplc="3A1A8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C245DA6"/>
    <w:multiLevelType w:val="hybridMultilevel"/>
    <w:tmpl w:val="CDAAB2A6"/>
    <w:lvl w:ilvl="0" w:tplc="2796F118">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C9F7077"/>
    <w:multiLevelType w:val="hybridMultilevel"/>
    <w:tmpl w:val="B6988878"/>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6D6B6BBA"/>
    <w:multiLevelType w:val="hybridMultilevel"/>
    <w:tmpl w:val="20F8319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85F"/>
    <w:rsid w:val="000F442F"/>
    <w:rsid w:val="00276E3C"/>
    <w:rsid w:val="002C1FE7"/>
    <w:rsid w:val="002D37E3"/>
    <w:rsid w:val="002D60CF"/>
    <w:rsid w:val="00314BF5"/>
    <w:rsid w:val="003229E0"/>
    <w:rsid w:val="003339CC"/>
    <w:rsid w:val="00350F31"/>
    <w:rsid w:val="003E140B"/>
    <w:rsid w:val="00415C72"/>
    <w:rsid w:val="00514835"/>
    <w:rsid w:val="00573882"/>
    <w:rsid w:val="005A78A9"/>
    <w:rsid w:val="005B5B5D"/>
    <w:rsid w:val="0062183A"/>
    <w:rsid w:val="0069110B"/>
    <w:rsid w:val="007C5A3A"/>
    <w:rsid w:val="00877A2C"/>
    <w:rsid w:val="00881760"/>
    <w:rsid w:val="008D3EF8"/>
    <w:rsid w:val="008D62FB"/>
    <w:rsid w:val="0093067D"/>
    <w:rsid w:val="009C7C36"/>
    <w:rsid w:val="009F0D13"/>
    <w:rsid w:val="00A16D9A"/>
    <w:rsid w:val="00A41DC5"/>
    <w:rsid w:val="00A60E40"/>
    <w:rsid w:val="00AB685F"/>
    <w:rsid w:val="00B26BA4"/>
    <w:rsid w:val="00B77EE3"/>
    <w:rsid w:val="00C25489"/>
    <w:rsid w:val="00C278FD"/>
    <w:rsid w:val="00C56741"/>
    <w:rsid w:val="00C63C5C"/>
    <w:rsid w:val="00D278DE"/>
    <w:rsid w:val="00D61690"/>
    <w:rsid w:val="00E30379"/>
    <w:rsid w:val="00EB1491"/>
    <w:rsid w:val="00F54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29A856"/>
  <w15:chartTrackingRefBased/>
  <w15:docId w15:val="{70E693F2-5D63-44C2-9F6C-1B86C7111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AB685F"/>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D278DE"/>
    <w:pPr>
      <w:tabs>
        <w:tab w:val="center" w:pos="4153"/>
        <w:tab w:val="right" w:pos="8306"/>
      </w:tabs>
      <w:snapToGrid w:val="0"/>
    </w:pPr>
    <w:rPr>
      <w:sz w:val="18"/>
      <w:szCs w:val="18"/>
    </w:rPr>
  </w:style>
  <w:style w:type="character" w:styleId="a4">
    <w:name w:val="page number"/>
    <w:basedOn w:val="a0"/>
    <w:rsid w:val="00D278DE"/>
  </w:style>
  <w:style w:type="paragraph" w:styleId="a5">
    <w:name w:val="header"/>
    <w:basedOn w:val="a"/>
    <w:rsid w:val="00D278DE"/>
    <w:pPr>
      <w:pBdr>
        <w:bottom w:val="single" w:sz="6" w:space="1" w:color="auto"/>
      </w:pBdr>
      <w:tabs>
        <w:tab w:val="center" w:pos="4153"/>
        <w:tab w:val="right" w:pos="8306"/>
      </w:tabs>
      <w:snapToGrid w:val="0"/>
      <w:jc w:val="center"/>
    </w:pPr>
    <w:rPr>
      <w:sz w:val="18"/>
      <w:szCs w:val="18"/>
    </w:rPr>
  </w:style>
  <w:style w:type="paragraph" w:styleId="a6">
    <w:name w:val="Balloon Text"/>
    <w:basedOn w:val="a"/>
    <w:link w:val="a7"/>
    <w:rsid w:val="00EB1491"/>
    <w:rPr>
      <w:sz w:val="18"/>
      <w:szCs w:val="18"/>
    </w:rPr>
  </w:style>
  <w:style w:type="character" w:customStyle="1" w:styleId="a7">
    <w:name w:val="批注框文本 字符"/>
    <w:link w:val="a6"/>
    <w:rsid w:val="00EB1491"/>
    <w:rPr>
      <w:sz w:val="18"/>
      <w:szCs w:val="18"/>
    </w:rPr>
  </w:style>
  <w:style w:type="paragraph" w:styleId="a8">
    <w:name w:val="List Paragraph"/>
    <w:basedOn w:val="a"/>
    <w:uiPriority w:val="34"/>
    <w:qFormat/>
    <w:rsid w:val="00C63C5C"/>
    <w:pPr>
      <w:widowControl w:val="0"/>
      <w:ind w:firstLineChars="200" w:firstLine="420"/>
      <w:jc w:val="both"/>
    </w:pPr>
    <w:rPr>
      <w:rFonts w:asciiTheme="minorHAnsi" w:eastAsiaTheme="minorEastAsia" w:hAnsiTheme="minorHAnsi" w:cstheme="minorBidi"/>
      <w:kern w:val="2"/>
      <w:sz w:val="21"/>
      <w:szCs w:val="22"/>
    </w:rPr>
  </w:style>
  <w:style w:type="paragraph" w:styleId="a9">
    <w:name w:val="caption"/>
    <w:basedOn w:val="a"/>
    <w:next w:val="a"/>
    <w:uiPriority w:val="35"/>
    <w:unhideWhenUsed/>
    <w:qFormat/>
    <w:rsid w:val="00C63C5C"/>
    <w:pPr>
      <w:widowControl w:val="0"/>
      <w:jc w:val="both"/>
    </w:pPr>
    <w:rPr>
      <w:rFonts w:asciiTheme="majorHAnsi" w:eastAsia="黑体" w:hAnsiTheme="majorHAnsi" w:cstheme="majorBidi"/>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BE514-AC26-45F2-B078-28924A074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1210</Words>
  <Characters>6901</Characters>
  <Application>Microsoft Office Word</Application>
  <DocSecurity>0</DocSecurity>
  <Lines>57</Lines>
  <Paragraphs>16</Paragraphs>
  <ScaleCrop>false</ScaleCrop>
  <Company>zj</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Ⅲ</dc:title>
  <dc:subject/>
  <dc:creator>hz</dc:creator>
  <cp:keywords/>
  <dc:description/>
  <cp:lastModifiedBy>钟宇 金</cp:lastModifiedBy>
  <cp:revision>3</cp:revision>
  <dcterms:created xsi:type="dcterms:W3CDTF">2019-03-06T03:31:00Z</dcterms:created>
  <dcterms:modified xsi:type="dcterms:W3CDTF">2019-03-06T03:42:00Z</dcterms:modified>
</cp:coreProperties>
</file>