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컨테이너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(Container)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  <w:bookmarkStart w:id="0" w:name="_GoBack"/>
      <w:bookmarkEnd w:id="0"/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상대적으로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작은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사이즈의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가상서버를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구성하기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때문에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하나의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호스트에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여러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많은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마이크로서비스들을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운영하기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좋다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VM(Virtual Machine)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비해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무거운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Guest OS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불필요하여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상대적으로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자원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가용률이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매우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높고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빠르게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기동된다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도커파일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Dockerfile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(Container)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생성되고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런타임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(Runtime)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상태를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(Image)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라고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Immutable Image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여러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리플리카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(Replica)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구성할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있으며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Canary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A/B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테스트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등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다양한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(Deploy)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전략을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적용할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2.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Docker Image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생성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스크립트인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Dockerfile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명령에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FROM: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베이스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COPY: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구동할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명령어를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WORKDIR: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작업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디렉토리를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RUN: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3.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Contract Test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구현하는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제공자측에서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Test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작성하는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것이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아니라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측에서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Test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정의한다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사용자가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Test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정의하기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때문에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예상하지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못한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제공자의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변경에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대하여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호환성을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보장하는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효과가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사용자가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제공자의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개발되기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전이라도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Mock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병렬개발이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가능하다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Provider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Contract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위배하여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변경하더라도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컴파일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오류만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없으면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Build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성공적으로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수행된다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4.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DDD(Domain Driven Design)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목표와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접근법에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올바르지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않은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DDD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모델을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이해하는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것에서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출발하는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소프트웨어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테스트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방법론이다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내에서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언어를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직접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클래스명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메서드명으로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매핑하여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사용하므로써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전문가와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개발자간의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커뮤니케이션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효율을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높힌다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시스템에서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명확한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용어를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사용하기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위하여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클래스명이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길어지더라도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충돌없는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네이밍을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지향하는데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Bounded Context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라고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부른다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DDD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대규모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시스템을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모듈화하여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상호간에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간섭을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줄이고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개발팀의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자치적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운영을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가능하게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면에서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MSA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설계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기법으로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채택되었다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5.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경우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MSA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부적합한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적용대상인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업무는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변화가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적고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데이터베이스의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일관성과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신뢰성이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높히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요구되는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재무서비스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고객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Needs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자주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빠른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요구사항의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탐색이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필요한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lastRenderedPageBreak/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온라인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트래픽이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급증하다가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줄어들어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탄력성이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요구되며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24*365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무정지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운영이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요구되는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시장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경쟁이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격화된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온라인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(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다방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직방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등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6.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이벤트스토밍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(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EventStorming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사용되는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스티커에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올바르지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않은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오렌지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(Orange)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스티커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비즈니스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프로세스에서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발생하는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이벤트들로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과거형으로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기술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라일락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(Lilac)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스티커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오렌지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스티커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반응하여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수행되는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비즈니스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로직을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담은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프로세스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핑크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(Pink)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스티커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: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물류업체나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결제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게이트웨이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업체와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같은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3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프로바이더</w:t>
      </w:r>
      <w:proofErr w:type="spellEnd"/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(Green)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스티커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: ACID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처리되어야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객체들의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집합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7.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다음에서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Kubernetes Master Node(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마스터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노드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구성요소는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무엇인가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 "Pod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여러가지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조건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(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필요한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자원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라벨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따라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적절한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노드에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할당해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주는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모듈로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각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개별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노드에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업무를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분담하는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역할을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수행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"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API-Server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Kube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-Proxy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Scheduler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Kublet</w:t>
      </w:r>
      <w:proofErr w:type="spellEnd"/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8.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다음에서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오브젝트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하나인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 - 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이것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쿠버네티스의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물리적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클러스터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상에서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논리적인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단위이다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. -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개발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/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운영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/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테스트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환경이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있을때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, 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이것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기준으로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운영할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있다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. - 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이것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'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별로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사용자의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접근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권한과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리소스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할당량을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설정하여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관리할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있다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.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Deployment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Service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Pod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Namespace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9.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컨테이너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명령에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가장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기술된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Kubectl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create deploy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--image=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최신의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버전을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, Pod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Kubectl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expose deploy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--type=”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LoadBalancer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”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배포된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어플리케이션에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대해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외부에서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접속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가능하도록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Kubectl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delete pod -l run=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중인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제거한다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Kubectl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scale deployments/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nginx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--replicas=4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어플리케이션의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가용성을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위해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Pod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4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개까지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확장한다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lastRenderedPageBreak/>
        <w:t xml:space="preserve">10.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마이크로서비스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전략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버전의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서버와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버전의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서버를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동시에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나란히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구성하고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시점이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되면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트래픽을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일제히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전환시키는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방식으로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어플리케이션의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상태가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한번에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변경되어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버저닝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이슈가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낮으나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시스템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자원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측에서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필요로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방식은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RECREATE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BLUE/GREEN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CANARY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A/B Testing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11. CI(Continuous Integration)/CD(Continuous Deployment)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거리가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하나는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CI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파이프라인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첫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단계는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깃허브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Github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같은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리파지토리를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CI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파이프라인에는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컴파일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푸쉬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Task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포함한다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CD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파이프라인의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Goal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같은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환경에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배포하여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실행하도록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Job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CD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파이프라인에는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소스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컴파일하는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Maven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같은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빌드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툴이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반드시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수반되어야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12. CI/CD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파이프라인을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사용하여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메이븐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(Maven)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프로젝트를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클러스터에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자동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파이프라인을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생성하려고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한다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CI/CD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파이프라인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구성에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있어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반드시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필요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하지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않은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액션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(Action)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소스코드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레파지토리를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인증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Oauth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구현한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지정한다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빌드와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도커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푸시를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레지스트리에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업로드한다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제공할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HPA(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HorizontalPodAutoScaler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)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가용율을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높인다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클라우드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클러스터에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이미지를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배포하여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컨테이너를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생성시킨다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13.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모노리스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서비스를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마이크로서비스로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고려해야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요소와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가장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거리가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마이크로서비스는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분산환경을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전제하므로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API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통합을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위한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게이트웨이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(Gateway)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추가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고려되어야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모노리스와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신규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마이크로서비스와는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FeignClient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CDC(Change Data Capturing)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등의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연계를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연동할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분리에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따라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OAuth2.0, JWT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토큰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인증과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같은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통합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인증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기술이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추가로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고려되어야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전환과정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중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모노리스에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사용되던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공통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모듈을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마이크로서비스에서도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공유해야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하므로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DB-Link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등의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참조방안이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고려되어야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14. Event-Driven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방식으로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쇼핑몰을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구성하였다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그리고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상품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서비스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주문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서비스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배송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서비스의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3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개의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서비스로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구성되어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있다고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가정한다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상품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lastRenderedPageBreak/>
        <w:t>서비스에서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상품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변경에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이벤트를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메시지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(Message Queue)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보낼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가장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설계된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이벤트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메시지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형식은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{"eventType":"ProductChanged","productId"</w:t>
      </w:r>
      <w:proofErr w:type="gram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:5</w:t>
      </w:r>
      <w:proofErr w:type="gram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,"productName":"TV"}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{"timestamp":"20200905150002","stateMessage":"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아이디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2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번에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대하여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변경이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발생함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","productId"</w:t>
      </w:r>
      <w:proofErr w:type="gram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:2</w:t>
      </w:r>
      <w:proofErr w:type="gram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,"productName":"TV","stock":40}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상품서비스에서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보냅니다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.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상품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ID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3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상품이름은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TV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입니다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.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현재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재고량은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40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개가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남아있습니다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15.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공유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커널에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코드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및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데이터베이스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설계의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일부까지도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포함한다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공유하는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부분은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다른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팀과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협의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없이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변경할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없다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다른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기술을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경우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없다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Legacy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시스템을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단계적으로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제거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/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전환하는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과정에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많이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사용됨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16.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괄호안에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들어갈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용어를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고르시오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.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Helvetica" w:eastAsia="굴림" w:hAnsi="Helvetica" w:cs="Helvetica"/>
          <w:noProof/>
          <w:color w:val="202124"/>
          <w:kern w:val="0"/>
          <w:sz w:val="27"/>
          <w:szCs w:val="27"/>
        </w:rPr>
        <w:drawing>
          <wp:inline distT="0" distB="0" distL="0" distR="0">
            <wp:extent cx="5638800" cy="1021080"/>
            <wp:effectExtent l="0" t="0" r="0" b="7620"/>
            <wp:docPr id="1" name="그림 1" descr="캡션 없는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션 없는 이미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커멘드</w:t>
      </w:r>
      <w:proofErr w:type="spellEnd"/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사용자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/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역할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서브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17.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도메인주도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설계의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전략적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설계에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나오는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개념으로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도메인간의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경계를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의미하고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마이크로서비스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후보가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용어는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 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유스케이스</w:t>
      </w:r>
      <w:proofErr w:type="spellEnd"/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바운디드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컨텍스트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후보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마이크로서비스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18. 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비즈니스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프로세스를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바탕으로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도메인의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이벤트를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찾는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활동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”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대한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설명으로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잘못된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외부시스템과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연계가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필요한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경우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식별한다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시스템에서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발생하는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가장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중요한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찾는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것에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집중한다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도메인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이름은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과거형의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동사로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작성한다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비즈니스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프로세스에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최우선적으로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초점을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두고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진행한다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lastRenderedPageBreak/>
        <w:t xml:space="preserve">19.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마이크로서비스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전략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,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쿠버네티스의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디폴트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전략으로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n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개의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Pod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실행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한번에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하나씩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다운타임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없이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전체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Replica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수만큼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차례대로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배포하는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방식은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RECREATE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BLUE/GREEN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RAMPED (ROLLING UPDATE)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SHADOW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</w:pP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20.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다음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중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이벤트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드리븐</w:t>
      </w:r>
      <w:proofErr w:type="spellEnd"/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(Event-driven)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시스템의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특징이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아닌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 xml:space="preserve"> 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것은</w:t>
      </w:r>
      <w:r w:rsidRPr="0055011C">
        <w:rPr>
          <w:rFonts w:ascii="Arial" w:eastAsia="굴림" w:hAnsi="Arial" w:cs="Arial"/>
          <w:color w:val="202124"/>
          <w:spacing w:val="2"/>
          <w:kern w:val="0"/>
          <w:sz w:val="24"/>
          <w:szCs w:val="24"/>
        </w:rPr>
        <w:t>?</w:t>
      </w:r>
      <w:r w:rsidRPr="0055011C">
        <w:rPr>
          <w:rFonts w:ascii="Arial" w:eastAsia="굴림" w:hAnsi="Arial" w:cs="Arial"/>
          <w:color w:val="D93025"/>
          <w:spacing w:val="2"/>
          <w:kern w:val="0"/>
          <w:sz w:val="24"/>
          <w:szCs w:val="24"/>
        </w:rPr>
        <w:t> *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①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통신하는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서비스간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비동기방식으로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교환하므로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장애전파나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시스템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블로킹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(System Blocking)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현상이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없어진다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②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Source-of-truth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퍼블리시하여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각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모듈은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Subscribe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상호간에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주고받는다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.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이것을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이벤트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소싱이라고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부른다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③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각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모듈들간의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공유를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위하여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필요에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따라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복제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(Replica)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하거나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Materialized View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구성하여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빠른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참조를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실현한다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 w:rsidP="0055011C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202124"/>
          <w:kern w:val="0"/>
          <w:sz w:val="27"/>
          <w:szCs w:val="27"/>
        </w:rPr>
      </w:pPr>
      <w:r w:rsidRPr="0055011C">
        <w:rPr>
          <w:rFonts w:ascii="맑은 고딕" w:eastAsia="맑은 고딕" w:hAnsi="맑은 고딕" w:cs="맑은 고딕" w:hint="eastAsia"/>
          <w:color w:val="202124"/>
          <w:spacing w:val="3"/>
          <w:kern w:val="0"/>
          <w:sz w:val="21"/>
          <w:szCs w:val="21"/>
        </w:rPr>
        <w:t>④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서비스에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데이터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참조나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요청을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보낸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,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해당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결과가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proofErr w:type="spellStart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도착할때까지</w:t>
      </w:r>
      <w:proofErr w:type="spellEnd"/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 xml:space="preserve"> 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대기한다</w:t>
      </w:r>
      <w:r w:rsidRPr="0055011C">
        <w:rPr>
          <w:rFonts w:ascii="Arial" w:eastAsia="굴림" w:hAnsi="Arial" w:cs="Arial"/>
          <w:color w:val="202124"/>
          <w:spacing w:val="3"/>
          <w:kern w:val="0"/>
          <w:sz w:val="21"/>
          <w:szCs w:val="21"/>
        </w:rPr>
        <w:t>.</w:t>
      </w:r>
    </w:p>
    <w:p w:rsidR="0055011C" w:rsidRPr="0055011C" w:rsidRDefault="0055011C"/>
    <w:sectPr w:rsidR="0055011C" w:rsidRPr="00550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1C"/>
    <w:rsid w:val="0055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F24F5-9D50-45A8-ADFF-4FA26D16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55011C"/>
  </w:style>
  <w:style w:type="character" w:customStyle="1" w:styleId="docssharedwiztogglelabeledlabeltext">
    <w:name w:val="docssharedwiztogglelabeledlabeltext"/>
    <w:basedOn w:val="a0"/>
    <w:rsid w:val="0055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0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4274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8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58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5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4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42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97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42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6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40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04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09054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3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74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036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59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10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930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8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48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69432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43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1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9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6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65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37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1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1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91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26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1177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08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086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8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75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1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603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413780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2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54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5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3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80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8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774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5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3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658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32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1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39715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2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89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97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11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1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7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54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3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12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257453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6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8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38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1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5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0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731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7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9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81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97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7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9159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69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4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21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15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92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8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1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36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381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20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10768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9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908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8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7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68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45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09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03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1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0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5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2003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4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9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5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929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25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5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4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2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4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0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11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7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95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622191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5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898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1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887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2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4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624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2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61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9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81034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7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44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09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4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935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4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23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99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73105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8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0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2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17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2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55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25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1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57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52317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3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45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6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9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3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278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7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04679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38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3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19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9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8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2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54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94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9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4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6524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9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248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5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70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0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7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33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48815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4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2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787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9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47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7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534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3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139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4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82848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2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1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248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65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1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691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095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4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32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04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8628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60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5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744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14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907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0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0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35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5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75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10400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4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7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33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61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20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1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43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93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6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4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</cp:revision>
  <dcterms:created xsi:type="dcterms:W3CDTF">2020-08-06T08:11:00Z</dcterms:created>
  <dcterms:modified xsi:type="dcterms:W3CDTF">2020-08-06T08:12:00Z</dcterms:modified>
</cp:coreProperties>
</file>