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r>
        <w:rPr>
          <w:rFonts w:ascii="Times New Roman" w:eastAsia="楷体" w:hAnsi="Times New Roman" w:hint="eastAsia"/>
          <w:sz w:val="24"/>
        </w:rPr>
        <w:t>p</w:t>
      </w:r>
      <w:r>
        <w:rPr>
          <w:rFonts w:ascii="Times New Roman" w:eastAsia="楷体" w:hAnsi="Times New Roman"/>
          <w:sz w:val="24"/>
        </w:rPr>
        <w:t>Fabric</w:t>
      </w:r>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r w:rsidRPr="00C70386">
        <w:rPr>
          <w:rFonts w:ascii="Times New Roman" w:eastAsia="楷体" w:hAnsi="Times New Roman"/>
          <w:sz w:val="24"/>
        </w:rPr>
        <w:t>vFabric</w:t>
      </w:r>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基于优先级的流量控制（PFC）功能是当接收设备输入缓存区的占用超过设 定阈值时，暂停上游发送设备，防止因缓存区溢出造成丢包。虽然提供了 RoCE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、基于流大小的p</w:t>
      </w:r>
      <w:r w:rsidR="005875BE">
        <w:t>Fabric</w:t>
      </w:r>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BA570E"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BA570E"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BA570E"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BA570E"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2570E648" w:rsidR="00697D8C" w:rsidRDefault="00697D8C" w:rsidP="004826A0">
      <w:pPr>
        <w:ind w:left="0"/>
        <w:jc w:val="center"/>
        <w:rPr>
          <w:rFonts w:hint="eastAsia"/>
        </w:rP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w:t>
      </w:r>
      <w:r w:rsidR="00E05901">
        <w:rPr>
          <w:rFonts w:hint="eastAsia"/>
        </w:rPr>
        <w:t>特征绝对值</w:t>
      </w:r>
      <w:r w:rsidR="00E05901">
        <w:rPr>
          <w:rFonts w:hint="eastAsia"/>
        </w:rPr>
        <w:t>主要分布在（0</w:t>
      </w:r>
      <w:r w:rsidR="00E05901">
        <w:t>.</w:t>
      </w:r>
      <w:r w:rsidR="008B6F34">
        <w:t>08</w:t>
      </w:r>
      <w:r w:rsidR="00E05901">
        <w:rPr>
          <w:rFonts w:hint="eastAsia"/>
        </w:rPr>
        <w:t>，1）范围内，但在（1，3）范围内仍有分布；</w:t>
      </w:r>
      <w:r w:rsidR="00E05901">
        <w:rPr>
          <w:rFonts w:hint="eastAsia"/>
        </w:rPr>
        <w:t>未优化参数的</w:t>
      </w:r>
      <w:r w:rsidR="00E05901">
        <w:t>PID</w:t>
      </w:r>
      <w:r w:rsidR="00E05901">
        <w:rPr>
          <w:rFonts w:hint="eastAsia"/>
        </w:rPr>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3DCE12E9" w14:textId="7F752F24" w:rsidR="00180AAD" w:rsidRDefault="00180AAD"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1486930D" w:rsidR="00180AAD" w:rsidRDefault="00180AAD" w:rsidP="00180AAD">
      <w:pPr>
        <w:pStyle w:val="a3"/>
        <w:numPr>
          <w:ilvl w:val="0"/>
          <w:numId w:val="7"/>
        </w:numPr>
        <w:ind w:firstLineChars="0"/>
      </w:pPr>
      <w:r>
        <w:rPr>
          <w:rFonts w:hint="eastAsia"/>
        </w:rPr>
        <w:t>速率控制对于预测准确度有着较高的要求，对拥塞控制的有着决定性影响，因此当网络模型过于简单造成准确度不足时，预测反而对速率控制有着负作用。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lastRenderedPageBreak/>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rPr>
          <w:rFonts w:hint="eastAsia"/>
        </w:rPr>
      </w:pPr>
      <w:r>
        <w:rPr>
          <w:rFonts w:hint="eastAsia"/>
        </w:rPr>
        <w:t>遗忘门</w:t>
      </w:r>
      <w:r>
        <w:rPr>
          <w:rFonts w:hint="eastAsia"/>
        </w:rPr>
        <w:t>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t>;</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E91ADE" w:rsidP="001217E3">
      <w:pPr>
        <w:ind w:left="0"/>
        <w:jc w:val="center"/>
        <w:rPr>
          <w:rFonts w:hint="eastAsia"/>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rPr>
          <w:rFonts w:hint="eastAsia"/>
        </w:rPr>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D03EB1"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m:t>
          </m:r>
          <m:r>
            <w:rPr>
              <w:rFonts w:ascii="Cambria Math" w:hAnsi="Cambria Math"/>
            </w:rPr>
            <m:t xml:space="preserve">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D03EB1" w:rsidP="009F3AFC">
      <w:pPr>
        <w:ind w:left="0"/>
        <w:jc w:val="center"/>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rPr>
          <w:rFonts w:hint="eastAsia"/>
        </w:rPr>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9F3AFC"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9F3AFC" w:rsidP="009F3AFC">
      <w:pPr>
        <w:ind w:left="0"/>
        <w:jc w:val="center"/>
        <w:rPr>
          <w:rFonts w:hint="eastAsia"/>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30692D"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rPr>
          <w:rFonts w:hint="eastAsia"/>
        </w:rPr>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rPr>
          <w:rFonts w:hint="eastAsia"/>
        </w:rPr>
      </w:pPr>
      <w:r>
        <w:rPr>
          <w:rFonts w:hint="eastAsia"/>
        </w:rPr>
        <w:t>图X、L</w:t>
      </w:r>
      <w:r>
        <w:t>STMC</w:t>
      </w:r>
      <w:r>
        <w:rPr>
          <w:rFonts w:hint="eastAsia"/>
        </w:rPr>
        <w:t>ell内部结构</w:t>
      </w:r>
    </w:p>
    <w:p w14:paraId="552B1347" w14:textId="77777777" w:rsidR="00E91ADE" w:rsidRDefault="00E91ADE" w:rsidP="00F119B7">
      <w:pPr>
        <w:ind w:left="0"/>
        <w:rPr>
          <w:rFonts w:hint="eastAsia"/>
        </w:rPr>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lastRenderedPageBreak/>
        <w:t>3.</w:t>
      </w:r>
      <w:r w:rsidR="00B5386D">
        <w:t>4</w:t>
      </w:r>
      <w:r>
        <w:t>.3</w:t>
      </w:r>
      <w:r>
        <w:rPr>
          <w:rFonts w:hint="eastAsia"/>
        </w:rPr>
        <w:t>算法分析验证</w:t>
      </w:r>
    </w:p>
    <w:p w14:paraId="56BC8C7D" w14:textId="5DF0DF50" w:rsidR="000D158A" w:rsidRDefault="000D158A" w:rsidP="000E3E0B">
      <w:pPr>
        <w:ind w:left="0"/>
        <w:rPr>
          <w:rFonts w:hint="eastAsia"/>
        </w:rPr>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rPr>
          <w:rFonts w:hint="eastAsia"/>
        </w:rPr>
      </w:pPr>
    </w:p>
    <w:p w14:paraId="0ECDBC40" w14:textId="5CFAF35E" w:rsidR="00307107" w:rsidRPr="00307107" w:rsidRDefault="00307107" w:rsidP="00307107">
      <w:pPr>
        <w:ind w:left="0"/>
      </w:pPr>
      <w:r>
        <w:rPr>
          <w:rFonts w:hint="eastAsia"/>
        </w:rPr>
        <w:t>使用</w:t>
      </w:r>
      <w:hyperlink r:id="rId19" w:tgtFrame="_blank" w:history="1">
        <w:r w:rsidRPr="00307107">
          <w:t>MAPE(Mean Absolute Percentage Error,平均绝对百分比误差)</w:t>
        </w:r>
      </w:hyperlink>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rPr>
          <w:rFonts w:hint="eastAsia"/>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rFonts w:hint="eastAsia"/>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rFonts w:hint="eastAsia"/>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Default="004E690F" w:rsidP="00713D72">
      <w:pPr>
        <w:ind w:left="0"/>
        <w:rPr>
          <w:color w:val="002060"/>
        </w:rPr>
      </w:pPr>
      <w:r>
        <w:rPr>
          <w:rFonts w:hint="eastAsia"/>
          <w:color w:val="002060"/>
        </w:rPr>
        <w:t>观察</w:t>
      </w:r>
      <w:r w:rsidR="00381441">
        <w:rPr>
          <w:rFonts w:hint="eastAsia"/>
          <w:color w:val="002060"/>
        </w:rPr>
        <w:t>上表</w:t>
      </w:r>
      <w:r>
        <w:rPr>
          <w:rFonts w:hint="eastAsia"/>
          <w:color w:val="002060"/>
        </w:rPr>
        <w:t>可以看出，</w:t>
      </w:r>
      <w:r w:rsidR="00381441">
        <w:rPr>
          <w:rFonts w:hint="eastAsia"/>
          <w:color w:val="002060"/>
        </w:rPr>
        <w:t>随着训练轮式的增加，整体M</w:t>
      </w:r>
      <w:r w:rsidR="00381441">
        <w:rPr>
          <w:color w:val="002060"/>
        </w:rPr>
        <w:t>APE</w:t>
      </w:r>
      <w:r w:rsidR="00381441">
        <w:rPr>
          <w:rFonts w:hint="eastAsia"/>
          <w:color w:val="002060"/>
        </w:rPr>
        <w:t>指标在逐渐降低，说明预测神经网络</w:t>
      </w:r>
      <w:r w:rsidR="00976479">
        <w:rPr>
          <w:rFonts w:hint="eastAsia"/>
          <w:color w:val="002060"/>
        </w:rPr>
        <w:t>预测效果越来越好，同时可以看到初始几轮的M</w:t>
      </w:r>
      <w:r w:rsidR="00976479">
        <w:rPr>
          <w:color w:val="002060"/>
        </w:rPr>
        <w:t>APE</w:t>
      </w:r>
      <w:r w:rsidR="00976479">
        <w:rPr>
          <w:rFonts w:hint="eastAsia"/>
          <w:color w:val="002060"/>
        </w:rPr>
        <w:t>值“较低”，但真实效果却并非“较好”，原因如下：</w:t>
      </w:r>
    </w:p>
    <w:p w14:paraId="03212229" w14:textId="5E0324F5" w:rsidR="00976479" w:rsidRPr="00976479" w:rsidRDefault="00976479" w:rsidP="00976479">
      <w:pPr>
        <w:ind w:left="0" w:firstLine="420"/>
        <w:rPr>
          <w:rFonts w:hint="eastAsia"/>
          <w:color w:val="002060"/>
        </w:rPr>
      </w:pPr>
      <w:r w:rsidRPr="00976479">
        <w:rPr>
          <w:rFonts w:hint="eastAsia"/>
          <w:color w:val="002060"/>
        </w:rPr>
        <w:t>预测神经网络并非对未来时刻R</w:t>
      </w:r>
      <w:r w:rsidRPr="00976479">
        <w:rPr>
          <w:color w:val="002060"/>
        </w:rPr>
        <w:t>TT</w:t>
      </w:r>
      <w:r w:rsidRPr="00976479">
        <w:rPr>
          <w:rFonts w:hint="eastAsia"/>
          <w:color w:val="002060"/>
        </w:rPr>
        <w:t>的直接预测，而是对特征值的预测再通过公式X计算出对R</w:t>
      </w:r>
      <w:r w:rsidRPr="00976479">
        <w:rPr>
          <w:color w:val="002060"/>
        </w:rPr>
        <w:t>TT</w:t>
      </w:r>
      <w:r w:rsidRPr="00976479">
        <w:rPr>
          <w:rFonts w:hint="eastAsia"/>
          <w:color w:val="002060"/>
        </w:rPr>
        <w:t>的预测值，因此根据</w:t>
      </w:r>
      <w:r>
        <w:rPr>
          <w:rFonts w:hint="eastAsia"/>
          <w:color w:val="002060"/>
        </w:rPr>
        <w:t>公式</w:t>
      </w:r>
      <w:r w:rsidRPr="00976479">
        <w:rPr>
          <w:rFonts w:hint="eastAsia"/>
          <w:color w:val="002060"/>
        </w:rPr>
        <w:t>X可以看出，其</w:t>
      </w:r>
      <w:r w:rsidRPr="00976479">
        <w:rPr>
          <w:color w:val="002060"/>
        </w:rPr>
        <w:t>MAPE</w:t>
      </w:r>
      <w:r w:rsidRPr="00976479">
        <w:rPr>
          <w:rFonts w:hint="eastAsia"/>
          <w:color w:val="002060"/>
        </w:rPr>
        <w:t>指标在计算过程中经过了一定的转化，因此</w:t>
      </w:r>
      <w:r w:rsidRPr="00976479">
        <w:rPr>
          <w:rFonts w:hint="eastAsia"/>
          <w:color w:val="002060"/>
        </w:rPr>
        <w:t>看到初始几轮的M</w:t>
      </w:r>
      <w:r w:rsidRPr="00976479">
        <w:rPr>
          <w:color w:val="002060"/>
        </w:rPr>
        <w:t>APE</w:t>
      </w:r>
      <w:r w:rsidRPr="00976479">
        <w:rPr>
          <w:rFonts w:hint="eastAsia"/>
          <w:color w:val="002060"/>
        </w:rPr>
        <w:t>值“较低”</w:t>
      </w:r>
      <w:r w:rsidRPr="00976479">
        <w:rPr>
          <w:rFonts w:hint="eastAsia"/>
          <w:color w:val="002060"/>
        </w:rPr>
        <w:t>而非真正的较低，从数值上知识最终几轮</w:t>
      </w:r>
      <w:r w:rsidRPr="00976479">
        <w:rPr>
          <w:color w:val="002060"/>
        </w:rPr>
        <w:t>MAPE</w:t>
      </w:r>
      <w:r w:rsidRPr="00976479">
        <w:rPr>
          <w:rFonts w:hint="eastAsia"/>
          <w:color w:val="002060"/>
        </w:rPr>
        <w:t>指标的3倍左右，但实际预测效果差距非常大</w:t>
      </w:r>
    </w:p>
    <w:p w14:paraId="15E53182" w14:textId="77777777" w:rsidR="004E690F" w:rsidRPr="00381441" w:rsidRDefault="004E690F" w:rsidP="00713D72">
      <w:pPr>
        <w:ind w:left="0"/>
        <w:rPr>
          <w:rFonts w:hint="eastAsia"/>
          <w:color w:val="002060"/>
        </w:rPr>
      </w:pPr>
    </w:p>
    <w:p w14:paraId="2BC73334" w14:textId="367B5F13" w:rsidR="0033378D" w:rsidRDefault="000E3E0B" w:rsidP="000E3E0B">
      <w:pPr>
        <w:ind w:left="0"/>
      </w:pPr>
      <w:r>
        <w:t>3.</w:t>
      </w:r>
      <w:r w:rsidR="00B5386D">
        <w:t>5</w:t>
      </w:r>
      <w:r>
        <w:t>PID</w:t>
      </w:r>
      <w:r>
        <w:rPr>
          <w:rFonts w:hint="eastAsia"/>
        </w:rPr>
        <w:t>速率控制模块设计</w:t>
      </w:r>
    </w:p>
    <w:p w14:paraId="0CA49E01" w14:textId="002458E4" w:rsidR="00B34D9A" w:rsidRDefault="000E3E0B" w:rsidP="000E3E0B">
      <w:pPr>
        <w:ind w:left="0"/>
      </w:pPr>
      <w:r>
        <w:lastRenderedPageBreak/>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BA570E"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3E9E58D6" w:rsidR="000E3E0B" w:rsidRDefault="000E3E0B" w:rsidP="000E3E0B">
      <w:pPr>
        <w:ind w:left="0"/>
      </w:pPr>
      <w:r>
        <w:tab/>
      </w:r>
      <w:r>
        <w:tab/>
        <w:t>3.</w:t>
      </w:r>
      <w:r w:rsidR="00B5386D">
        <w:t>5</w:t>
      </w:r>
      <w:r>
        <w:t>.2</w:t>
      </w:r>
      <w:r>
        <w:rPr>
          <w:rFonts w:hint="eastAsia"/>
        </w:rPr>
        <w:t>参数设计</w:t>
      </w:r>
      <w:r w:rsidR="00713D72">
        <w:rPr>
          <w:rFonts w:hint="eastAsia"/>
        </w:rPr>
        <w:t>及优化</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r>
        <w:t>RTT</w:t>
      </w:r>
      <w:r>
        <w:rPr>
          <w:rFonts w:hint="eastAsia"/>
        </w:rPr>
        <w:t>target需要调整到合适的范围才能够对拥塞进行控制，其中前三个参数可以通过仿真平台进行实时自动修改调整，而后一个参数则需要人工经验手动修改。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BA570E"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BA570E"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BA570E"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代替，而仿真环境中，由于rtt和rate抖动较大，因此为了参数的快速收敛，将该值替换为一个接近1的常数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lastRenderedPageBreak/>
        <w:t>参数更新：</w:t>
      </w:r>
    </w:p>
    <w:p w14:paraId="1F67E6C8" w14:textId="445C6ECD" w:rsidR="001D49D5" w:rsidRPr="00B17E7E"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6EB93158" w:rsidR="001D49D5" w:rsidRDefault="00B17E7E" w:rsidP="000E3E0B">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p>
    <w:p w14:paraId="51A6F48E" w14:textId="710D3EFE" w:rsidR="00095700" w:rsidRPr="00095700" w:rsidRDefault="00095700" w:rsidP="00095700">
      <w:pPr>
        <w:ind w:left="0" w:firstLine="420"/>
      </w:pPr>
      <w:r>
        <w:rPr>
          <w:rFonts w:hint="eastAsia"/>
        </w:rPr>
        <w:t>3</w:t>
      </w:r>
      <w:r>
        <w:t>.6</w:t>
      </w:r>
      <w:r>
        <w:rPr>
          <w:rFonts w:hint="eastAsia"/>
        </w:rPr>
        <w:t>本章小结</w:t>
      </w:r>
    </w:p>
    <w:p w14:paraId="61E28C7D" w14:textId="615E7196" w:rsidR="003376CE" w:rsidRDefault="00095700" w:rsidP="00095700">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7F385F85" w14:textId="5F6B0666" w:rsidR="00095700" w:rsidRDefault="00095700" w:rsidP="000E3E0B">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27E17396" w14:textId="77777777" w:rsidR="00E96CA0" w:rsidRDefault="00E96CA0"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43AAA50D" w14:textId="5AFC5649" w:rsidR="00E96CA0" w:rsidRDefault="000546EF" w:rsidP="00BD2A25">
      <w:pPr>
        <w:ind w:left="0" w:firstLine="420"/>
      </w:pPr>
      <w:r>
        <w:rPr>
          <w:rFonts w:hint="eastAsia"/>
        </w:rPr>
        <w:t>N</w:t>
      </w:r>
      <w:r>
        <w:t>S3</w:t>
      </w:r>
      <w:r>
        <w:rPr>
          <w:rFonts w:hint="eastAsia"/>
        </w:rPr>
        <w:t>仿真平台基于L</w:t>
      </w:r>
      <w:r>
        <w:t>INUX</w:t>
      </w:r>
      <w:r>
        <w:rPr>
          <w:rFonts w:hint="eastAsia"/>
        </w:rPr>
        <w:t>系统中的C</w:t>
      </w:r>
      <w:r>
        <w:t xml:space="preserve">++ </w:t>
      </w:r>
      <w:r>
        <w:rPr>
          <w:rFonts w:hint="eastAsia"/>
        </w:rPr>
        <w:t>和G</w:t>
      </w:r>
      <w:r>
        <w:t>++</w:t>
      </w:r>
      <w:r>
        <w:rPr>
          <w:rFonts w:hint="eastAsia"/>
        </w:rPr>
        <w:t>实现，系统复杂</w:t>
      </w:r>
      <w:r w:rsidR="00BD2A25">
        <w:rPr>
          <w:rFonts w:hint="eastAsia"/>
        </w:rPr>
        <w:t>，再实现算法仿真前需要将相应的编译环境及环境变量完成配置。</w:t>
      </w:r>
    </w:p>
    <w:p w14:paraId="58753ADD" w14:textId="176C3223" w:rsidR="00BD2A25" w:rsidRPr="006450BB" w:rsidRDefault="00BD2A25" w:rsidP="00BD2A25">
      <w:pPr>
        <w:ind w:left="0" w:firstLine="420"/>
        <w:rPr>
          <w:color w:val="FF0000"/>
        </w:rPr>
      </w:pPr>
      <w:r>
        <w:rPr>
          <w:rFonts w:hint="eastAsia"/>
          <w:color w:val="FF0000"/>
        </w:rPr>
        <w:t>N</w:t>
      </w:r>
      <w:r>
        <w:rPr>
          <w:color w:val="FF0000"/>
        </w:rPr>
        <w:t>S3</w:t>
      </w:r>
      <w:r>
        <w:rPr>
          <w:rFonts w:hint="eastAsia"/>
          <w:color w:val="FF0000"/>
        </w:rPr>
        <w:t>环境使用到的环境</w:t>
      </w:r>
    </w:p>
    <w:p w14:paraId="171DAFA3" w14:textId="03F2834A" w:rsidR="00CE5F6A" w:rsidRDefault="00E96CA0" w:rsidP="00E96CA0">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00E2C7F5" w:rsidR="00E96CA0" w:rsidRPr="006450BB" w:rsidRDefault="00E96CA0" w:rsidP="00E96CA0">
      <w:pPr>
        <w:ind w:left="0"/>
      </w:pPr>
      <w:r w:rsidRPr="006450BB">
        <w:rPr>
          <w:rFonts w:hint="eastAsia"/>
        </w:rPr>
        <w:t>4.2神经网络模块化训练</w:t>
      </w:r>
    </w:p>
    <w:p w14:paraId="6F7AE56B" w14:textId="1203A764" w:rsidR="00E96CA0" w:rsidRDefault="00E96CA0" w:rsidP="00E96CA0">
      <w:pPr>
        <w:ind w:left="0"/>
      </w:pPr>
      <w:r w:rsidRPr="006450BB">
        <w:rPr>
          <w:rFonts w:hint="eastAsia"/>
        </w:rPr>
        <w:lastRenderedPageBreak/>
        <w:t>4.2.1数据集获取及展示</w:t>
      </w:r>
    </w:p>
    <w:p w14:paraId="313971A9" w14:textId="311226EA"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值，这部分数据集使用已有的仿真模型</w:t>
      </w:r>
      <w:r w:rsidRPr="00E45383">
        <w:rPr>
          <w:rFonts w:hint="eastAsia"/>
          <w:color w:val="FF0000"/>
        </w:rPr>
        <w:t>H</w:t>
      </w:r>
      <w:r w:rsidRPr="00E45383">
        <w:rPr>
          <w:color w:val="FF0000"/>
        </w:rPr>
        <w:t>PCC</w:t>
      </w:r>
      <w:r>
        <w:rPr>
          <w:rFonts w:hint="eastAsia"/>
        </w:rPr>
        <w:t>进行获取，在N</w:t>
      </w:r>
      <w:r>
        <w:t>S3</w:t>
      </w:r>
      <w:r>
        <w:rPr>
          <w:rFonts w:hint="eastAsia"/>
        </w:rPr>
        <w:t>平台环境搭建好之后部署该仿真模型，并搭建设计的网络拓扑</w:t>
      </w:r>
      <w:r w:rsidR="007A05FC">
        <w:rPr>
          <w:rFonts w:hint="eastAsia"/>
        </w:rPr>
        <w:t>，这里基于模型中的T</w:t>
      </w:r>
      <w:r w:rsidR="007A05FC">
        <w:t>IMELY</w:t>
      </w:r>
      <w:r w:rsidR="007A05FC">
        <w:rPr>
          <w:rFonts w:hint="eastAsia"/>
        </w:rPr>
        <w:t>算法，采集该算法在仿真时产生的R</w:t>
      </w:r>
      <w:r w:rsidR="007A05FC">
        <w:t>TT</w:t>
      </w:r>
      <w:r w:rsidR="007A05FC">
        <w:rPr>
          <w:rFonts w:hint="eastAsia"/>
        </w:rPr>
        <w:t>数据，并根据数据预处理算法的构建相应的数据集进行训练。</w:t>
      </w:r>
    </w:p>
    <w:p w14:paraId="326303EA" w14:textId="17492BAA" w:rsidR="007A05FC" w:rsidRPr="006450BB" w:rsidRDefault="00593826" w:rsidP="00593826">
      <w:pPr>
        <w:ind w:left="0"/>
        <w:jc w:val="center"/>
        <w:rPr>
          <w:color w:val="FF0000"/>
        </w:rPr>
      </w:pPr>
      <w:r w:rsidRPr="00593826">
        <w:rPr>
          <w:rFonts w:hint="eastAsia"/>
          <w:color w:val="FF0000"/>
        </w:rPr>
        <w:t>数据及展示</w:t>
      </w:r>
    </w:p>
    <w:p w14:paraId="58C02970" w14:textId="6D1CC975" w:rsidR="00E96CA0" w:rsidRDefault="00E96CA0" w:rsidP="00E96CA0">
      <w:pPr>
        <w:ind w:left="0"/>
      </w:pPr>
      <w:r w:rsidRPr="006450BB">
        <w:rPr>
          <w:rFonts w:hint="eastAsia"/>
        </w:rPr>
        <w:t>4.2.2RTT预测模块训练效果展示</w:t>
      </w:r>
    </w:p>
    <w:p w14:paraId="04699042" w14:textId="206F04B8" w:rsidR="00593826" w:rsidRDefault="00593826" w:rsidP="00E96CA0">
      <w:pPr>
        <w:ind w:left="0"/>
      </w:pPr>
      <w:r>
        <w:rPr>
          <w:rFonts w:hint="eastAsia"/>
        </w:rPr>
        <w:t>通过论文第</w:t>
      </w:r>
      <w:r w:rsidRPr="00593826">
        <w:rPr>
          <w:rFonts w:hint="eastAsia"/>
          <w:color w:val="FF0000"/>
        </w:rPr>
        <w:t>X</w:t>
      </w:r>
      <w:r>
        <w:rPr>
          <w:rFonts w:hint="eastAsia"/>
        </w:rPr>
        <w:t>部分的数据集划分及训练方法，对上述数据集进行训练，效果展示如下：</w:t>
      </w:r>
    </w:p>
    <w:p w14:paraId="5E14BA9E" w14:textId="7040B4F7" w:rsidR="00593826" w:rsidRPr="006450BB" w:rsidRDefault="00593826" w:rsidP="00E96CA0">
      <w:pPr>
        <w:ind w:left="0"/>
      </w:pPr>
      <w:r>
        <w:tab/>
      </w:r>
      <w:r>
        <w:tab/>
      </w:r>
      <w:r>
        <w:tab/>
      </w:r>
      <w:r>
        <w:tab/>
      </w:r>
      <w:r>
        <w:tab/>
      </w:r>
      <w:r>
        <w:tab/>
      </w:r>
      <w:r>
        <w:tab/>
      </w:r>
      <w:r>
        <w:tab/>
      </w:r>
      <w:r w:rsidRPr="00593826">
        <w:rPr>
          <w:color w:val="FF0000"/>
        </w:rPr>
        <w:tab/>
      </w:r>
      <w:r w:rsidR="006E2FE5">
        <w:rPr>
          <w:color w:val="FF0000"/>
        </w:rPr>
        <w:t>R</w:t>
      </w:r>
      <w:r w:rsidR="006E2FE5">
        <w:rPr>
          <w:rFonts w:hint="eastAsia"/>
          <w:color w:val="FF0000"/>
        </w:rPr>
        <w:t>tt预测图</w:t>
      </w:r>
    </w:p>
    <w:p w14:paraId="5F02995C" w14:textId="7D080F7D" w:rsidR="00E96CA0" w:rsidRDefault="00E96CA0" w:rsidP="00E96CA0">
      <w:pPr>
        <w:ind w:left="0"/>
      </w:pPr>
      <w:r w:rsidRPr="006450BB">
        <w:rPr>
          <w:rFonts w:hint="eastAsia"/>
        </w:rPr>
        <w:t>4.2.3PID速率控制模块训练效果展示</w:t>
      </w:r>
    </w:p>
    <w:p w14:paraId="39473369" w14:textId="18981844" w:rsidR="00593826" w:rsidRDefault="00593826" w:rsidP="00593826">
      <w:pPr>
        <w:ind w:left="0" w:firstLine="420"/>
      </w:pPr>
      <w:r>
        <w:rPr>
          <w:rFonts w:hint="eastAsia"/>
        </w:rPr>
        <w:t>P</w:t>
      </w:r>
      <w:r>
        <w:t>ID</w:t>
      </w:r>
      <w:r>
        <w:rPr>
          <w:rFonts w:hint="eastAsia"/>
        </w:rPr>
        <w:t>速率控制模块训练主要基于在线的方式，因为每次反向传播中的误差计算需要下一时刻的rtt</w:t>
      </w:r>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1DE79896" w14:textId="386C1C9B" w:rsidR="00593826" w:rsidRPr="006450BB" w:rsidRDefault="00593826" w:rsidP="00593826">
      <w:pPr>
        <w:ind w:left="0" w:firstLine="420"/>
        <w:jc w:val="center"/>
        <w:rPr>
          <w:color w:val="FF0000"/>
        </w:rPr>
      </w:pPr>
      <w:r w:rsidRPr="00593826">
        <w:rPr>
          <w:rFonts w:hint="eastAsia"/>
          <w:color w:val="FF0000"/>
        </w:rPr>
        <w:t>效果展示，参数收敛啥的</w:t>
      </w:r>
    </w:p>
    <w:p w14:paraId="504FAA88" w14:textId="3FC41561" w:rsidR="00593826" w:rsidRPr="006450BB" w:rsidRDefault="00E96CA0" w:rsidP="00E96CA0">
      <w:pPr>
        <w:ind w:left="0"/>
      </w:pPr>
      <w:r w:rsidRPr="006450BB">
        <w:rPr>
          <w:rFonts w:hint="eastAsia"/>
        </w:rPr>
        <w:t>4.3算法拥塞控制效果展示</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1056D931" w:rsidR="00E96CA0" w:rsidRPr="006450BB" w:rsidRDefault="00E96CA0" w:rsidP="00E96CA0">
      <w:pPr>
        <w:ind w:left="0"/>
      </w:pPr>
      <w:r>
        <w:t>4</w:t>
      </w:r>
      <w:r w:rsidRPr="006450BB">
        <w:rPr>
          <w:rFonts w:hint="eastAsia"/>
        </w:rPr>
        <w:t>.</w:t>
      </w:r>
      <w:r>
        <w:t>4.1</w:t>
      </w:r>
      <w:r w:rsidRPr="006450BB">
        <w:rPr>
          <w:rFonts w:hint="eastAsia"/>
        </w:rPr>
        <w:t>分析比较指标</w:t>
      </w: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2"/>
  </w:num>
  <w:num w:numId="3">
    <w:abstractNumId w:val="10"/>
  </w:num>
  <w:num w:numId="4">
    <w:abstractNumId w:val="0"/>
  </w:num>
  <w:num w:numId="5">
    <w:abstractNumId w:val="8"/>
  </w:num>
  <w:num w:numId="6">
    <w:abstractNumId w:val="3"/>
  </w:num>
  <w:num w:numId="7">
    <w:abstractNumId w:val="2"/>
  </w:num>
  <w:num w:numId="8">
    <w:abstractNumId w:val="11"/>
  </w:num>
  <w:num w:numId="9">
    <w:abstractNumId w:val="9"/>
  </w:num>
  <w:num w:numId="10">
    <w:abstractNumId w:val="5"/>
  </w:num>
  <w:num w:numId="11">
    <w:abstractNumId w:val="6"/>
  </w:num>
  <w:num w:numId="12">
    <w:abstractNumId w:val="13"/>
  </w:num>
  <w:num w:numId="13">
    <w:abstractNumId w:val="14"/>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313DA"/>
    <w:rsid w:val="00180AAD"/>
    <w:rsid w:val="00187D27"/>
    <w:rsid w:val="00197CFD"/>
    <w:rsid w:val="001A0ECF"/>
    <w:rsid w:val="001D49D5"/>
    <w:rsid w:val="001F65A0"/>
    <w:rsid w:val="00204187"/>
    <w:rsid w:val="00226231"/>
    <w:rsid w:val="00235433"/>
    <w:rsid w:val="002675B5"/>
    <w:rsid w:val="00277175"/>
    <w:rsid w:val="00284499"/>
    <w:rsid w:val="002C1BB4"/>
    <w:rsid w:val="002D6872"/>
    <w:rsid w:val="002F52DE"/>
    <w:rsid w:val="0030692D"/>
    <w:rsid w:val="00307107"/>
    <w:rsid w:val="00315EA5"/>
    <w:rsid w:val="00325DC0"/>
    <w:rsid w:val="0033378D"/>
    <w:rsid w:val="003376CE"/>
    <w:rsid w:val="00340A63"/>
    <w:rsid w:val="003550CA"/>
    <w:rsid w:val="00364B52"/>
    <w:rsid w:val="00381441"/>
    <w:rsid w:val="003E7646"/>
    <w:rsid w:val="00415C8F"/>
    <w:rsid w:val="00415E78"/>
    <w:rsid w:val="00441F07"/>
    <w:rsid w:val="004534BA"/>
    <w:rsid w:val="0045733B"/>
    <w:rsid w:val="004826A0"/>
    <w:rsid w:val="004A5B4F"/>
    <w:rsid w:val="004B44A1"/>
    <w:rsid w:val="004E690F"/>
    <w:rsid w:val="005225D3"/>
    <w:rsid w:val="005623FE"/>
    <w:rsid w:val="00567D55"/>
    <w:rsid w:val="005875BE"/>
    <w:rsid w:val="00593826"/>
    <w:rsid w:val="005C0762"/>
    <w:rsid w:val="005C2A7A"/>
    <w:rsid w:val="005C7772"/>
    <w:rsid w:val="00604959"/>
    <w:rsid w:val="00640ED4"/>
    <w:rsid w:val="006433A9"/>
    <w:rsid w:val="006450BB"/>
    <w:rsid w:val="006513A9"/>
    <w:rsid w:val="00651465"/>
    <w:rsid w:val="00672ED5"/>
    <w:rsid w:val="00677433"/>
    <w:rsid w:val="0067783C"/>
    <w:rsid w:val="00683A3F"/>
    <w:rsid w:val="00686582"/>
    <w:rsid w:val="00697D8C"/>
    <w:rsid w:val="006E2FE5"/>
    <w:rsid w:val="00713D72"/>
    <w:rsid w:val="0072547A"/>
    <w:rsid w:val="007478D6"/>
    <w:rsid w:val="007618DC"/>
    <w:rsid w:val="00772626"/>
    <w:rsid w:val="007A05FC"/>
    <w:rsid w:val="007C75BB"/>
    <w:rsid w:val="007D1EFC"/>
    <w:rsid w:val="007D68B2"/>
    <w:rsid w:val="00801C46"/>
    <w:rsid w:val="008101F7"/>
    <w:rsid w:val="00825229"/>
    <w:rsid w:val="00835A23"/>
    <w:rsid w:val="00867E90"/>
    <w:rsid w:val="00882BDA"/>
    <w:rsid w:val="008A06E9"/>
    <w:rsid w:val="008B6F34"/>
    <w:rsid w:val="008D3E4E"/>
    <w:rsid w:val="008D5491"/>
    <w:rsid w:val="008F1C26"/>
    <w:rsid w:val="008F409F"/>
    <w:rsid w:val="00917337"/>
    <w:rsid w:val="00927D4C"/>
    <w:rsid w:val="00940CE3"/>
    <w:rsid w:val="00946E2B"/>
    <w:rsid w:val="009537CD"/>
    <w:rsid w:val="0095572A"/>
    <w:rsid w:val="00976479"/>
    <w:rsid w:val="0098391B"/>
    <w:rsid w:val="00986F3B"/>
    <w:rsid w:val="009920C4"/>
    <w:rsid w:val="009A3B4E"/>
    <w:rsid w:val="009F3AFC"/>
    <w:rsid w:val="00A043F9"/>
    <w:rsid w:val="00A14A4A"/>
    <w:rsid w:val="00A73F93"/>
    <w:rsid w:val="00A80B27"/>
    <w:rsid w:val="00A819CC"/>
    <w:rsid w:val="00A93882"/>
    <w:rsid w:val="00AB33AD"/>
    <w:rsid w:val="00AB6AC1"/>
    <w:rsid w:val="00AE6718"/>
    <w:rsid w:val="00AF0A00"/>
    <w:rsid w:val="00AF3BE3"/>
    <w:rsid w:val="00B17E7E"/>
    <w:rsid w:val="00B34D9A"/>
    <w:rsid w:val="00B5386D"/>
    <w:rsid w:val="00B55E2B"/>
    <w:rsid w:val="00B63306"/>
    <w:rsid w:val="00B9466E"/>
    <w:rsid w:val="00BA570E"/>
    <w:rsid w:val="00BC18BA"/>
    <w:rsid w:val="00BD2A25"/>
    <w:rsid w:val="00BF5D05"/>
    <w:rsid w:val="00C02C84"/>
    <w:rsid w:val="00C03719"/>
    <w:rsid w:val="00C2295D"/>
    <w:rsid w:val="00C811BA"/>
    <w:rsid w:val="00CA569C"/>
    <w:rsid w:val="00CC2E65"/>
    <w:rsid w:val="00CE44F9"/>
    <w:rsid w:val="00CE5F6A"/>
    <w:rsid w:val="00CE7C13"/>
    <w:rsid w:val="00D03EB1"/>
    <w:rsid w:val="00D12218"/>
    <w:rsid w:val="00D526DB"/>
    <w:rsid w:val="00D750F4"/>
    <w:rsid w:val="00D75974"/>
    <w:rsid w:val="00D77E89"/>
    <w:rsid w:val="00D86CD6"/>
    <w:rsid w:val="00D92DF2"/>
    <w:rsid w:val="00D965D7"/>
    <w:rsid w:val="00DC43A1"/>
    <w:rsid w:val="00DC579B"/>
    <w:rsid w:val="00DD309D"/>
    <w:rsid w:val="00DE1E09"/>
    <w:rsid w:val="00DF6F3A"/>
    <w:rsid w:val="00E00160"/>
    <w:rsid w:val="00E05901"/>
    <w:rsid w:val="00E330AB"/>
    <w:rsid w:val="00E45383"/>
    <w:rsid w:val="00E91ADE"/>
    <w:rsid w:val="00E91CA8"/>
    <w:rsid w:val="00E96CA0"/>
    <w:rsid w:val="00EA6F1A"/>
    <w:rsid w:val="00EC3EFB"/>
    <w:rsid w:val="00EE42B8"/>
    <w:rsid w:val="00EF391F"/>
    <w:rsid w:val="00F10F59"/>
    <w:rsid w:val="00F119B7"/>
    <w:rsid w:val="00F4109D"/>
    <w:rsid w:val="00F41886"/>
    <w:rsid w:val="00F43533"/>
    <w:rsid w:val="00F47E43"/>
    <w:rsid w:val="00F50B30"/>
    <w:rsid w:val="00F5586D"/>
    <w:rsid w:val="00F80C98"/>
    <w:rsid w:val="00FA3514"/>
    <w:rsid w:val="00FA391F"/>
    <w:rsid w:val="00FB208E"/>
    <w:rsid w:val="00FB544D"/>
    <w:rsid w:val="00FC2D16"/>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16</Pages>
  <Words>2404</Words>
  <Characters>13704</Characters>
  <Application>Microsoft Office Word</Application>
  <DocSecurity>0</DocSecurity>
  <Lines>114</Lines>
  <Paragraphs>32</Paragraphs>
  <ScaleCrop>false</ScaleCrop>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135</cp:revision>
  <dcterms:created xsi:type="dcterms:W3CDTF">2023-04-07T03:14:00Z</dcterms:created>
  <dcterms:modified xsi:type="dcterms:W3CDTF">2023-04-14T12:20:00Z</dcterms:modified>
</cp:coreProperties>
</file>