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割草机云平台远程连接接口文档</w:t>
      </w:r>
    </w:p>
    <w:p>
      <w:r>
        <w:rPr>
          <w:rFonts w:ascii="Times New Roman" w:hAnsi="Times New Roman" w:eastAsia="宋体"/>
          <w:b w:val="0"/>
          <w:sz w:val="21"/>
        </w:rPr>
        <w:t>版本 V1.0    适用：车端 cloud_bridge 节点（ROS1）与云平台对接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1. 概述</w:t>
      </w:r>
    </w:p>
    <w:p>
      <w:r>
        <w:rPr>
          <w:rFonts w:ascii="Times New Roman" w:hAnsi="Times New Roman" w:eastAsia="宋体"/>
          <w:b w:val="0"/>
          <w:sz w:val="24"/>
        </w:rPr>
        <w:t>车端与云平台之间通过一条 MQTT 通道通信，明文传输、无加密无认证。设备ID默认为 mower_001，MQTT主题前缀 mower/{设备ID}/，均在车端launch文件中配置。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协议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端口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指令/状态通道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MQTT over TCP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1883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双向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遥控/刀盘/任务下发；定位/状态上报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明文，无TLS；broker如需用户名密码在车端launch配置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2. 下行指令（云平台 → 割草机，MQTT）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1。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2.1 遥控移动</w:t>
      </w:r>
    </w:p>
    <w:p>
      <w:r>
        <w:rPr>
          <w:rFonts w:ascii="Times New Roman" w:hAnsi="Times New Roman" w:eastAsia="宋体"/>
          <w:b/>
          <w:sz w:val="24"/>
        </w:rPr>
        <w:t>MQTT主题：mower/{设备ID}/cmd/move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{"linear": 0.5, "angular": -0.3}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linear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线速度比例：正=前进，负=后退，0=停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angular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角速度比例：正=左转，负=右转，0=直行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说明：需持续发送(建议≥5Hz)，车端看门狗0.5s超时自动停车；自动任务运行中收到本指令会先自动pause任务再接管底盘；车端映射 drive_value=linear×10000, turn_value=-angular×12566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2.2 刀盘控制</w:t>
      </w:r>
    </w:p>
    <w:p>
      <w:r>
        <w:rPr>
          <w:rFonts w:ascii="Times New Roman" w:hAnsi="Times New Roman" w:eastAsia="宋体"/>
          <w:b/>
          <w:sz w:val="24"/>
        </w:rPr>
        <w:t>MQTT主题：mower/{设备ID}/cmd/blade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{"state": 1, "height": 6}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0 / 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1=开启刀盘，0=关闭刀盘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height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2 ~ 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割草高度档位，不携带则保持当前档位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说明：手动/自动模式下均可使用，车端自动选择控制通道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2.3 自动割草任务</w:t>
      </w:r>
    </w:p>
    <w:p>
      <w:r>
        <w:rPr>
          <w:rFonts w:ascii="Times New Roman" w:hAnsi="Times New Roman" w:eastAsia="宋体"/>
          <w:b/>
          <w:sz w:val="24"/>
        </w:rPr>
        <w:t>MQTT主题：mower/{设备ID}/cmd/task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{"action": "start", "map_name": "map_0630", "map_mode": "single_map"}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start/stop/pause/continue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任务操作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map_name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string(start时)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要使用的地图名；空=沿用当前已加载地图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map_mode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single_map/multi_map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单地图/多地图模式，默认single_map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说明：start：车端依次执行 启动路径跟踪→复位→加载地图→选模式→开工(约2~3秒)；stop：停止任务并复位，随后关闭路径跟踪节点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3. 上行数据（割草机 → 云平台，MQTT）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0。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3.1 定位上报</w:t>
      </w:r>
    </w:p>
    <w:p>
      <w:r>
        <w:rPr>
          <w:rFonts w:ascii="Times New Roman" w:hAnsi="Times New Roman" w:eastAsia="宋体"/>
          <w:b/>
          <w:sz w:val="24"/>
        </w:rPr>
        <w:t>MQTT主题：mower/{设备ID}/state/location    频率：2Hz(可调)，开机即上报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{"x":12.34,"y":56.78,"z":0.0,"roll":0.01,"pitch":-0.02,"yaw":1.57,"state":4,"stamp":1751356800.123}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x / y / z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局部平面坐标(米)，来自车端融合定位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roll / pitch / yaw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姿态(弧度)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定位状态字：0=无定位；1/2/5=有效融合定位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Unix秒(double，车端ROS时间)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说明：当前为局部坐标系；如需经纬度需约定地图原点换算，或后续增加GNSS转发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3.2 车辆状态</w:t>
      </w:r>
    </w:p>
    <w:p>
      <w:r>
        <w:rPr>
          <w:rFonts w:ascii="Times New Roman" w:hAnsi="Times New Roman" w:eastAsia="宋体"/>
          <w:b/>
          <w:sz w:val="24"/>
        </w:rPr>
        <w:t>MQTT主题：mower/{设备ID}/state/vehicle    频率：1Hz(可调)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{"battery_soc":85,"warning_state_one":0,"warning_state_two":0,"left_wheel_speed":120,"right_wheel_speed":118,"mower_height":6,"stamp":1751356800.5}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battery_soc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电量百分比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warning_state_one / two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下位机报警状态字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left_wheel_speed / right_wheel_speed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左右轮转速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mower_height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刀盘高度反馈档位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Unix秒(double)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4. 车端 ROS 接口映射（参考）</w:t>
      </w:r>
    </w:p>
    <w:p>
      <w:r>
        <w:rPr>
          <w:rFonts w:ascii="Times New Roman" w:hAnsi="Times New Roman" w:eastAsia="宋体"/>
          <w:b w:val="0"/>
          <w:sz w:val="24"/>
        </w:rPr>
        <w:t>云平台无需关心，仅供双方联调排障时对照：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云端接口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车端ROS动作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下游环节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cmd/move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/mower/manual_driving_cmd (mower_msgs/Manual_Driving_Cmd)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透传 /vehicle/cmd → UDP下发单片机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手动模式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随 /mower/manual_driving_cmd 的 mover_bool/mow_height 下发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自动模式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/signal = open/close 及高度档位 "2"~"11"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接管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start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依次发布 /signal = start_execution→reset→use_map/地图名→single_map→start_work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拉起 pure_pursuit；location_map 触发任务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stop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stop，延时2s后 stop_execution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各规划节点复位，pure_pursuit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pause/continue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pause / 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暂停/恢复跟踪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/Mower/position (util/Position)，2Hz节流后上报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外部定位模块发布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车辆状态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/vehicle/status、/vehicle/left|right_wheel_speed、/vehicle/mower_height_to_app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udp_com_main 节点发布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5. 安全与异常行为</w:t>
      </w:r>
    </w:p>
    <w:p>
      <w:r>
        <w:rPr>
          <w:rFonts w:ascii="Times New Roman" w:hAnsi="Times New Roman" w:eastAsia="宋体"/>
          <w:b w:val="0"/>
          <w:sz w:val="24"/>
        </w:rPr>
        <w:t>• 车端0.5s收不到move指令自动停车，云端断连不会导致车辆持续行驶</w:t>
      </w:r>
    </w:p>
    <w:p>
      <w:r>
        <w:rPr>
          <w:rFonts w:ascii="Times New Roman" w:hAnsi="Times New Roman" w:eastAsia="宋体"/>
          <w:b w:val="0"/>
          <w:sz w:val="24"/>
        </w:rPr>
        <w:t>• 车端原有避障急停/侧翻保护/出边界保护与云端指令并行生效，云端无需处理</w:t>
      </w:r>
    </w:p>
    <w:p>
      <w:r>
        <w:rPr>
          <w:rFonts w:ascii="Times New Roman" w:hAnsi="Times New Roman" w:eastAsia="宋体"/>
          <w:b w:val="0"/>
          <w:sz w:val="24"/>
        </w:rPr>
        <w:t>• MQTT断线后车端自动重连(指数退避，最长30s)，重连后自动恢复订阅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6. 联调示例（mosquitto 客户端模拟云平台）</w:t>
      </w:r>
    </w:p>
    <w:p>
      <w:r>
        <w:rPr>
          <w:rFonts w:ascii="Times New Roman" w:hAnsi="Times New Roman" w:eastAsia="宋体"/>
          <w:b w:val="0"/>
          <w:sz w:val="24"/>
        </w:rPr>
        <w:t>订阅全部MQTT上行：</w:t>
      </w:r>
    </w:p>
    <w:p>
      <w:r>
        <w:rPr>
          <w:rFonts w:ascii="Consolas" w:hAnsi="Consolas" w:eastAsia="宋体"/>
          <w:sz w:val="20"/>
        </w:rPr>
        <w:t>mosquitto_sub -h &lt;broker&gt; -t 'mower/mower_001/#' -v</w:t>
      </w:r>
    </w:p>
    <w:p>
      <w:r>
        <w:rPr>
          <w:rFonts w:ascii="Times New Roman" w:hAnsi="Times New Roman" w:eastAsia="宋体"/>
          <w:b w:val="0"/>
          <w:sz w:val="24"/>
        </w:rPr>
        <w:t>前进半速：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'{"linear":0.5,"angular":0}'</w:t>
      </w:r>
    </w:p>
    <w:p>
      <w:r>
        <w:rPr>
          <w:rFonts w:ascii="Times New Roman" w:hAnsi="Times New Roman" w:eastAsia="宋体"/>
          <w:b w:val="0"/>
          <w:sz w:val="24"/>
        </w:rPr>
        <w:t>停车：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'{"linear":0,"angular":0}'</w:t>
      </w:r>
    </w:p>
    <w:p>
      <w:r>
        <w:rPr>
          <w:rFonts w:ascii="Times New Roman" w:hAnsi="Times New Roman" w:eastAsia="宋体"/>
          <w:b w:val="0"/>
          <w:sz w:val="24"/>
        </w:rPr>
        <w:t>开刀盘：</w:t>
      </w:r>
    </w:p>
    <w:p>
      <w:r>
        <w:rPr>
          <w:rFonts w:ascii="Consolas" w:hAnsi="Consolas" w:eastAsia="宋体"/>
          <w:sz w:val="20"/>
        </w:rPr>
        <w:t>mosquitto_pub -h &lt;broker&gt; -t 'mower/mower_001/cmd/blade' -m '{"state":1,"height":6}'</w:t>
      </w:r>
    </w:p>
    <w:p>
      <w:r>
        <w:rPr>
          <w:rFonts w:ascii="Times New Roman" w:hAnsi="Times New Roman" w:eastAsia="宋体"/>
          <w:b w:val="0"/>
          <w:sz w:val="24"/>
        </w:rPr>
        <w:t>启动自动任务：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'{"action":"start","map_name":"map_0630","map_mode":"single_map"}'</w:t>
      </w:r>
    </w:p>
    <w:p>
      <w:r>
        <w:rPr>
          <w:rFonts w:ascii="Times New Roman" w:hAnsi="Times New Roman" w:eastAsia="宋体"/>
          <w:b w:val="0"/>
          <w:sz w:val="24"/>
        </w:rPr>
        <w:t>停止任务：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'{"action":"stop"}'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