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AA167" w14:textId="77777777" w:rsidR="00826832" w:rsidRPr="00826832" w:rsidRDefault="00826832" w:rsidP="00826832">
      <w:pPr>
        <w:widowControl/>
        <w:shd w:val="clear" w:color="auto" w:fill="FFFFFF"/>
        <w:spacing w:before="360" w:after="240"/>
        <w:jc w:val="left"/>
        <w:outlineLvl w:val="1"/>
        <w:rPr>
          <w:rFonts w:ascii="Segoe UI" w:eastAsia="宋体" w:hAnsi="Segoe UI" w:cs="Segoe UI"/>
          <w:b/>
          <w:bCs/>
          <w:color w:val="1F2328"/>
          <w:kern w:val="0"/>
          <w:sz w:val="36"/>
          <w:szCs w:val="36"/>
        </w:rPr>
      </w:pPr>
      <w:r w:rsidRPr="00826832">
        <w:rPr>
          <w:rFonts w:ascii="Segoe UI" w:eastAsia="宋体" w:hAnsi="Segoe UI" w:cs="Segoe UI"/>
          <w:b/>
          <w:bCs/>
          <w:color w:val="1F2328"/>
          <w:kern w:val="0"/>
          <w:sz w:val="36"/>
          <w:szCs w:val="36"/>
        </w:rPr>
        <w:t>问题二：考虑效率因素的多模式运输优化模型</w:t>
      </w:r>
    </w:p>
    <w:p w14:paraId="354E9E9F" w14:textId="0914A67F" w:rsidR="00826832" w:rsidRPr="00826832" w:rsidRDefault="00826832" w:rsidP="00826832">
      <w:pPr>
        <w:widowControl/>
        <w:shd w:val="clear" w:color="auto" w:fill="FFFFFF"/>
        <w:spacing w:before="360" w:after="240"/>
        <w:jc w:val="left"/>
        <w:outlineLvl w:val="2"/>
        <w:rPr>
          <w:rFonts w:ascii="Segoe UI" w:eastAsia="宋体" w:hAnsi="Segoe UI" w:cs="Segoe UI"/>
          <w:b/>
          <w:bCs/>
          <w:color w:val="1F2328"/>
          <w:kern w:val="0"/>
          <w:sz w:val="30"/>
          <w:szCs w:val="30"/>
        </w:rPr>
      </w:pPr>
      <w:r w:rsidRPr="00826832">
        <w:rPr>
          <w:rFonts w:ascii="Segoe UI" w:eastAsia="宋体" w:hAnsi="Segoe UI" w:cs="Segoe UI"/>
          <w:b/>
          <w:bCs/>
          <w:color w:val="1F2328"/>
          <w:kern w:val="0"/>
          <w:sz w:val="30"/>
          <w:szCs w:val="30"/>
        </w:rPr>
        <w:t xml:space="preserve">2.1 </w:t>
      </w:r>
      <w:r w:rsidRPr="00826832">
        <w:rPr>
          <w:rFonts w:ascii="Segoe UI" w:eastAsia="宋体" w:hAnsi="Segoe UI" w:cs="Segoe UI"/>
          <w:b/>
          <w:bCs/>
          <w:color w:val="1F2328"/>
          <w:kern w:val="0"/>
          <w:sz w:val="30"/>
          <w:szCs w:val="30"/>
        </w:rPr>
        <w:t>问题分析</w:t>
      </w:r>
    </w:p>
    <w:p w14:paraId="24280810" w14:textId="1B248A08" w:rsidR="00826832" w:rsidRPr="00826832" w:rsidRDefault="00826832" w:rsidP="00826832">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在实际运输过程中，太空电梯和火箭系统的运输效率并非恒定值。太空电梯可能因太空碎片撞击而受损，火箭发射则受天气条件和技术可靠性影响。本问</w:t>
      </w:r>
      <w:r w:rsidR="005A5FD2">
        <w:rPr>
          <w:rFonts w:ascii="Segoe UI" w:eastAsia="宋体" w:hAnsi="Segoe UI" w:cs="Segoe UI" w:hint="eastAsia"/>
          <w:color w:val="1F2328"/>
          <w:kern w:val="0"/>
          <w:sz w:val="24"/>
          <w:szCs w:val="24"/>
        </w:rPr>
        <w:t>希望</w:t>
      </w:r>
      <w:r w:rsidRPr="00826832">
        <w:rPr>
          <w:rFonts w:ascii="Segoe UI" w:eastAsia="宋体" w:hAnsi="Segoe UI" w:cs="Segoe UI"/>
          <w:color w:val="1F2328"/>
          <w:kern w:val="0"/>
          <w:sz w:val="24"/>
          <w:szCs w:val="24"/>
        </w:rPr>
        <w:t>在</w:t>
      </w:r>
      <w:r w:rsidR="005A5FD2">
        <w:rPr>
          <w:rFonts w:ascii="Segoe UI" w:eastAsia="宋体" w:hAnsi="Segoe UI" w:cs="Segoe UI" w:hint="eastAsia"/>
          <w:color w:val="1F2328"/>
          <w:kern w:val="0"/>
          <w:sz w:val="24"/>
          <w:szCs w:val="24"/>
        </w:rPr>
        <w:t>第一问的基础上</w:t>
      </w:r>
      <w:r w:rsidRPr="00826832">
        <w:rPr>
          <w:rFonts w:ascii="Segoe UI" w:eastAsia="宋体" w:hAnsi="Segoe UI" w:cs="Segoe UI"/>
          <w:color w:val="1F2328"/>
          <w:kern w:val="0"/>
          <w:sz w:val="24"/>
          <w:szCs w:val="24"/>
        </w:rPr>
        <w:t>建立一个综合考虑系统可靠性的优化模型，在时间成本和经济成本之间</w:t>
      </w:r>
      <w:r w:rsidR="005A5FD2">
        <w:rPr>
          <w:rFonts w:ascii="Segoe UI" w:eastAsia="宋体" w:hAnsi="Segoe UI" w:cs="Segoe UI" w:hint="eastAsia"/>
          <w:color w:val="1F2328"/>
          <w:kern w:val="0"/>
          <w:sz w:val="24"/>
          <w:szCs w:val="24"/>
        </w:rPr>
        <w:t>利用</w:t>
      </w:r>
      <w:r w:rsidRPr="00826832">
        <w:rPr>
          <w:rFonts w:ascii="Segoe UI" w:eastAsia="宋体" w:hAnsi="Segoe UI" w:cs="Segoe UI"/>
          <w:color w:val="1F2328"/>
          <w:kern w:val="0"/>
          <w:sz w:val="24"/>
          <w:szCs w:val="24"/>
        </w:rPr>
        <w:t>帕累托最优</w:t>
      </w:r>
      <w:r w:rsidR="005A5FD2">
        <w:rPr>
          <w:rFonts w:ascii="Segoe UI" w:eastAsia="宋体" w:hAnsi="Segoe UI" w:cs="Segoe UI" w:hint="eastAsia"/>
          <w:color w:val="1F2328"/>
          <w:kern w:val="0"/>
          <w:sz w:val="24"/>
          <w:szCs w:val="24"/>
        </w:rPr>
        <w:t>求</w:t>
      </w:r>
      <w:r w:rsidRPr="00826832">
        <w:rPr>
          <w:rFonts w:ascii="Segoe UI" w:eastAsia="宋体" w:hAnsi="Segoe UI" w:cs="Segoe UI"/>
          <w:color w:val="1F2328"/>
          <w:kern w:val="0"/>
          <w:sz w:val="24"/>
          <w:szCs w:val="24"/>
        </w:rPr>
        <w:t>解</w:t>
      </w:r>
      <w:r w:rsidR="005A5FD2">
        <w:rPr>
          <w:rFonts w:ascii="Segoe UI" w:eastAsia="宋体" w:hAnsi="Segoe UI" w:cs="Segoe UI" w:hint="eastAsia"/>
          <w:color w:val="1F2328"/>
          <w:kern w:val="0"/>
          <w:sz w:val="24"/>
          <w:szCs w:val="24"/>
        </w:rPr>
        <w:t>最优方案</w:t>
      </w:r>
      <w:r w:rsidRPr="00826832">
        <w:rPr>
          <w:rFonts w:ascii="Segoe UI" w:eastAsia="宋体" w:hAnsi="Segoe UI" w:cs="Segoe UI"/>
          <w:color w:val="1F2328"/>
          <w:kern w:val="0"/>
          <w:sz w:val="24"/>
          <w:szCs w:val="24"/>
        </w:rPr>
        <w:t>。</w:t>
      </w:r>
    </w:p>
    <w:p w14:paraId="2ECA2089" w14:textId="77777777" w:rsidR="00826832" w:rsidRPr="00826832" w:rsidRDefault="00826832" w:rsidP="00826832">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b/>
          <w:bCs/>
          <w:color w:val="1F2328"/>
          <w:kern w:val="0"/>
          <w:sz w:val="24"/>
          <w:szCs w:val="24"/>
        </w:rPr>
        <w:t>关键影响因素：</w:t>
      </w:r>
    </w:p>
    <w:p w14:paraId="1B4EEFA1" w14:textId="1BC65275" w:rsidR="00826832" w:rsidRPr="00826832" w:rsidRDefault="00826832" w:rsidP="00826832">
      <w:pPr>
        <w:widowControl/>
        <w:numPr>
          <w:ilvl w:val="0"/>
          <w:numId w:val="12"/>
        </w:numPr>
        <w:shd w:val="clear" w:color="auto" w:fill="FFFFFF"/>
        <w:spacing w:before="100" w:beforeAutospacing="1" w:after="100" w:afterAutospacing="1"/>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太空电梯</w:t>
      </w:r>
      <w:r w:rsidR="005A5FD2">
        <w:rPr>
          <w:rFonts w:ascii="Segoe UI" w:eastAsia="宋体" w:hAnsi="Segoe UI" w:cs="Segoe UI" w:hint="eastAsia"/>
          <w:color w:val="1F2328"/>
          <w:kern w:val="0"/>
          <w:sz w:val="24"/>
          <w:szCs w:val="24"/>
        </w:rPr>
        <w:t>效率</w:t>
      </w:r>
      <w:r w:rsidRPr="00826832">
        <w:rPr>
          <w:rFonts w:ascii="Segoe UI" w:eastAsia="宋体" w:hAnsi="Segoe UI" w:cs="Segoe UI"/>
          <w:color w:val="1F2328"/>
          <w:kern w:val="0"/>
          <w:sz w:val="24"/>
          <w:szCs w:val="24"/>
        </w:rPr>
        <w:t>：太空碎片撞击导致的效率衰减</w:t>
      </w:r>
    </w:p>
    <w:p w14:paraId="3E4BAE62" w14:textId="0D56D3AD" w:rsidR="00826832" w:rsidRPr="00826832" w:rsidRDefault="00826832" w:rsidP="00826832">
      <w:pPr>
        <w:widowControl/>
        <w:numPr>
          <w:ilvl w:val="0"/>
          <w:numId w:val="12"/>
        </w:numPr>
        <w:shd w:val="clear" w:color="auto" w:fill="FFFFFF"/>
        <w:spacing w:before="60" w:after="100" w:afterAutospacing="1"/>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火箭</w:t>
      </w:r>
      <w:r w:rsidR="005A5FD2">
        <w:rPr>
          <w:rFonts w:ascii="Segoe UI" w:eastAsia="宋体" w:hAnsi="Segoe UI" w:cs="Segoe UI" w:hint="eastAsia"/>
          <w:color w:val="1F2328"/>
          <w:kern w:val="0"/>
          <w:sz w:val="24"/>
          <w:szCs w:val="24"/>
        </w:rPr>
        <w:t>成功率</w:t>
      </w:r>
      <w:r w:rsidRPr="00826832">
        <w:rPr>
          <w:rFonts w:ascii="Segoe UI" w:eastAsia="宋体" w:hAnsi="Segoe UI" w:cs="Segoe UI"/>
          <w:color w:val="1F2328"/>
          <w:kern w:val="0"/>
          <w:sz w:val="24"/>
          <w:szCs w:val="24"/>
        </w:rPr>
        <w:t>：</w:t>
      </w:r>
      <w:r w:rsidR="005A5FD2">
        <w:rPr>
          <w:rFonts w:ascii="Segoe UI" w:eastAsia="宋体" w:hAnsi="Segoe UI" w:cs="Segoe UI" w:hint="eastAsia"/>
          <w:color w:val="1F2328"/>
          <w:kern w:val="0"/>
          <w:sz w:val="24"/>
          <w:szCs w:val="24"/>
        </w:rPr>
        <w:t>主要是</w:t>
      </w:r>
      <w:r w:rsidRPr="00826832">
        <w:rPr>
          <w:rFonts w:ascii="Segoe UI" w:eastAsia="宋体" w:hAnsi="Segoe UI" w:cs="Segoe UI"/>
          <w:color w:val="1F2328"/>
          <w:kern w:val="0"/>
          <w:sz w:val="24"/>
          <w:szCs w:val="24"/>
        </w:rPr>
        <w:t>发射成功率</w:t>
      </w:r>
      <w:r w:rsidR="005A5FD2">
        <w:rPr>
          <w:rFonts w:ascii="Segoe UI" w:eastAsia="宋体" w:hAnsi="Segoe UI" w:cs="Segoe UI" w:hint="eastAsia"/>
          <w:color w:val="1F2328"/>
          <w:kern w:val="0"/>
          <w:sz w:val="24"/>
          <w:szCs w:val="24"/>
        </w:rPr>
        <w:t>在天气影响下</w:t>
      </w:r>
      <w:r w:rsidRPr="00826832">
        <w:rPr>
          <w:rFonts w:ascii="Segoe UI" w:eastAsia="宋体" w:hAnsi="Segoe UI" w:cs="Segoe UI"/>
          <w:color w:val="1F2328"/>
          <w:kern w:val="0"/>
          <w:sz w:val="24"/>
          <w:szCs w:val="24"/>
        </w:rPr>
        <w:t>的波动</w:t>
      </w:r>
    </w:p>
    <w:p w14:paraId="786DB699" w14:textId="03FAA443" w:rsidR="00826832" w:rsidRPr="00826832" w:rsidRDefault="005A5FD2" w:rsidP="00826832">
      <w:pPr>
        <w:widowControl/>
        <w:numPr>
          <w:ilvl w:val="0"/>
          <w:numId w:val="12"/>
        </w:numPr>
        <w:shd w:val="clear" w:color="auto" w:fill="FFFFFF"/>
        <w:spacing w:before="60" w:after="100" w:afterAutospacing="1"/>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系统</w:t>
      </w:r>
      <w:r w:rsidR="00826832" w:rsidRPr="00826832">
        <w:rPr>
          <w:rFonts w:ascii="Segoe UI" w:eastAsia="宋体" w:hAnsi="Segoe UI" w:cs="Segoe UI"/>
          <w:color w:val="1F2328"/>
          <w:kern w:val="0"/>
          <w:sz w:val="24"/>
          <w:szCs w:val="24"/>
        </w:rPr>
        <w:t>目标：</w:t>
      </w:r>
      <w:r w:rsidR="00247B14">
        <w:rPr>
          <w:rFonts w:ascii="Segoe UI" w:eastAsia="宋体" w:hAnsi="Segoe UI" w:cs="Segoe UI" w:hint="eastAsia"/>
          <w:color w:val="1F2328"/>
          <w:kern w:val="0"/>
          <w:sz w:val="24"/>
          <w:szCs w:val="24"/>
        </w:rPr>
        <w:t>侧重运输时间</w:t>
      </w:r>
      <w:r w:rsidR="00247B14">
        <w:rPr>
          <w:rFonts w:ascii="Segoe UI" w:eastAsia="宋体" w:hAnsi="Segoe UI" w:cs="Segoe UI" w:hint="eastAsia"/>
          <w:color w:val="1F2328"/>
          <w:kern w:val="0"/>
          <w:sz w:val="24"/>
          <w:szCs w:val="24"/>
        </w:rPr>
        <w:t xml:space="preserve"> or</w:t>
      </w:r>
      <w:r w:rsidR="00247B14">
        <w:rPr>
          <w:rFonts w:ascii="Segoe UI" w:eastAsia="宋体" w:hAnsi="Segoe UI" w:cs="Segoe UI"/>
          <w:color w:val="1F2328"/>
          <w:kern w:val="0"/>
          <w:sz w:val="24"/>
          <w:szCs w:val="24"/>
        </w:rPr>
        <w:t xml:space="preserve"> </w:t>
      </w:r>
      <w:r w:rsidR="00247B14">
        <w:rPr>
          <w:rFonts w:ascii="Segoe UI" w:eastAsia="宋体" w:hAnsi="Segoe UI" w:cs="Segoe UI" w:hint="eastAsia"/>
          <w:color w:val="1F2328"/>
          <w:kern w:val="0"/>
          <w:sz w:val="24"/>
          <w:szCs w:val="24"/>
        </w:rPr>
        <w:t>总成本</w:t>
      </w:r>
    </w:p>
    <w:p w14:paraId="2402F2FC" w14:textId="2CBC4109" w:rsidR="00826832" w:rsidRPr="00826832" w:rsidRDefault="00826832" w:rsidP="00826832">
      <w:pPr>
        <w:widowControl/>
        <w:shd w:val="clear" w:color="auto" w:fill="FFFFFF"/>
        <w:spacing w:before="360" w:after="240"/>
        <w:jc w:val="left"/>
        <w:outlineLvl w:val="2"/>
        <w:rPr>
          <w:rFonts w:ascii="Segoe UI" w:eastAsia="宋体" w:hAnsi="Segoe UI" w:cs="Segoe UI" w:hint="eastAsia"/>
          <w:b/>
          <w:bCs/>
          <w:color w:val="1F2328"/>
          <w:kern w:val="0"/>
          <w:sz w:val="30"/>
          <w:szCs w:val="30"/>
        </w:rPr>
      </w:pPr>
      <w:r w:rsidRPr="00826832">
        <w:rPr>
          <w:rFonts w:ascii="Segoe UI" w:eastAsia="宋体" w:hAnsi="Segoe UI" w:cs="Segoe UI"/>
          <w:b/>
          <w:bCs/>
          <w:color w:val="1F2328"/>
          <w:kern w:val="0"/>
          <w:sz w:val="30"/>
          <w:szCs w:val="30"/>
        </w:rPr>
        <w:t xml:space="preserve">2.2 </w:t>
      </w:r>
      <w:r w:rsidR="006F2B97">
        <w:rPr>
          <w:rFonts w:ascii="Segoe UI" w:eastAsia="宋体" w:hAnsi="Segoe UI" w:cs="Segoe UI" w:hint="eastAsia"/>
          <w:b/>
          <w:bCs/>
          <w:color w:val="1F2328"/>
          <w:kern w:val="0"/>
          <w:sz w:val="30"/>
          <w:szCs w:val="30"/>
        </w:rPr>
        <w:t>模型建立</w:t>
      </w:r>
    </w:p>
    <w:p w14:paraId="20307A80" w14:textId="77777777" w:rsidR="00826832" w:rsidRPr="00826832" w:rsidRDefault="00826832" w:rsidP="00826832">
      <w:pPr>
        <w:widowControl/>
        <w:shd w:val="clear" w:color="auto" w:fill="FFFFFF"/>
        <w:spacing w:before="360" w:after="240"/>
        <w:jc w:val="left"/>
        <w:outlineLvl w:val="3"/>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 xml:space="preserve">2.2.1 </w:t>
      </w:r>
      <w:r w:rsidRPr="00826832">
        <w:rPr>
          <w:rFonts w:ascii="Segoe UI" w:eastAsia="宋体" w:hAnsi="Segoe UI" w:cs="Segoe UI"/>
          <w:b/>
          <w:bCs/>
          <w:color w:val="1F2328"/>
          <w:kern w:val="0"/>
          <w:sz w:val="24"/>
          <w:szCs w:val="24"/>
        </w:rPr>
        <w:t>符号定义</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47"/>
        <w:gridCol w:w="2310"/>
        <w:gridCol w:w="2203"/>
      </w:tblGrid>
      <w:tr w:rsidR="00826832" w:rsidRPr="00826832" w14:paraId="603DD7EC" w14:textId="77777777" w:rsidTr="00826832">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848E1" w14:textId="77777777" w:rsidR="00826832" w:rsidRPr="00826832" w:rsidRDefault="00826832" w:rsidP="00826832">
            <w:pPr>
              <w:widowControl/>
              <w:spacing w:after="240"/>
              <w:jc w:val="center"/>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符号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0CB69" w14:textId="77777777" w:rsidR="00826832" w:rsidRPr="00826832" w:rsidRDefault="00826832" w:rsidP="00826832">
            <w:pPr>
              <w:widowControl/>
              <w:spacing w:after="240"/>
              <w:jc w:val="center"/>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855BB" w14:textId="77777777" w:rsidR="00826832" w:rsidRPr="00826832" w:rsidRDefault="00826832" w:rsidP="00826832">
            <w:pPr>
              <w:widowControl/>
              <w:spacing w:after="240"/>
              <w:jc w:val="center"/>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数值</w:t>
            </w:r>
            <w:r w:rsidRPr="00826832">
              <w:rPr>
                <w:rFonts w:ascii="Segoe UI" w:eastAsia="宋体" w:hAnsi="Segoe UI" w:cs="Segoe UI"/>
                <w:b/>
                <w:bCs/>
                <w:color w:val="1F2328"/>
                <w:kern w:val="0"/>
                <w:sz w:val="24"/>
                <w:szCs w:val="24"/>
              </w:rPr>
              <w:t>/</w:t>
            </w:r>
            <w:r w:rsidRPr="00826832">
              <w:rPr>
                <w:rFonts w:ascii="Segoe UI" w:eastAsia="宋体" w:hAnsi="Segoe UI" w:cs="Segoe UI"/>
                <w:b/>
                <w:bCs/>
                <w:color w:val="1F2328"/>
                <w:kern w:val="0"/>
                <w:sz w:val="24"/>
                <w:szCs w:val="24"/>
              </w:rPr>
              <w:t>单位</w:t>
            </w:r>
          </w:p>
        </w:tc>
      </w:tr>
      <w:tr w:rsidR="00984F8A" w:rsidRPr="00826832" w14:paraId="17324F5E" w14:textId="77777777" w:rsidTr="00826832">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9175A4" w14:textId="3BC1B7CE"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5AE68D" w14:textId="71834EE3"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电梯单位成本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B7E20" w14:textId="33D83977"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280.21</w:t>
            </w:r>
            <w:r w:rsidRPr="00826832">
              <w:rPr>
                <w:rFonts w:ascii="Segoe UI" w:eastAsia="宋体" w:hAnsi="Segoe UI" w:cs="Segoe UI"/>
                <w:color w:val="1F2328"/>
                <w:kern w:val="0"/>
                <w:sz w:val="24"/>
                <w:szCs w:val="24"/>
              </w:rPr>
              <w:t>万美元</w:t>
            </w:r>
            <w:r w:rsidRPr="00826832">
              <w:rPr>
                <w:rFonts w:ascii="Segoe UI" w:eastAsia="宋体" w:hAnsi="Segoe UI" w:cs="Segoe UI"/>
                <w:color w:val="1F2328"/>
                <w:kern w:val="0"/>
                <w:sz w:val="24"/>
                <w:szCs w:val="24"/>
              </w:rPr>
              <w:t>/</w:t>
            </w:r>
            <w:r w:rsidRPr="00826832">
              <w:rPr>
                <w:rFonts w:ascii="Segoe UI" w:eastAsia="宋体" w:hAnsi="Segoe UI" w:cs="Segoe UI"/>
                <w:color w:val="1F2328"/>
                <w:kern w:val="0"/>
                <w:sz w:val="24"/>
                <w:szCs w:val="24"/>
              </w:rPr>
              <w:t>吨</w:t>
            </w:r>
          </w:p>
        </w:tc>
      </w:tr>
      <w:tr w:rsidR="00984F8A" w:rsidRPr="00826832" w14:paraId="406E7FF9" w14:textId="77777777" w:rsidTr="00237C02">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32BB6E" w14:textId="5E8D94CA"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Cr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D3669" w14:textId="13F70325"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火箭单位成本</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D56FA" w14:textId="6CB9EF37"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699.31</w:t>
            </w:r>
            <w:r w:rsidRPr="00826832">
              <w:rPr>
                <w:rFonts w:ascii="Segoe UI" w:eastAsia="宋体" w:hAnsi="Segoe UI" w:cs="Segoe UI"/>
                <w:color w:val="1F2328"/>
                <w:kern w:val="0"/>
                <w:sz w:val="24"/>
                <w:szCs w:val="24"/>
              </w:rPr>
              <w:t>万美元</w:t>
            </w:r>
            <w:r w:rsidRPr="00826832">
              <w:rPr>
                <w:rFonts w:ascii="Segoe UI" w:eastAsia="宋体" w:hAnsi="Segoe UI" w:cs="Segoe UI"/>
                <w:color w:val="1F2328"/>
                <w:kern w:val="0"/>
                <w:sz w:val="24"/>
                <w:szCs w:val="24"/>
              </w:rPr>
              <w:t>/</w:t>
            </w:r>
            <w:r w:rsidRPr="00826832">
              <w:rPr>
                <w:rFonts w:ascii="Segoe UI" w:eastAsia="宋体" w:hAnsi="Segoe UI" w:cs="Segoe UI"/>
                <w:color w:val="1F2328"/>
                <w:kern w:val="0"/>
                <w:sz w:val="24"/>
                <w:szCs w:val="24"/>
              </w:rPr>
              <w:t>吨</w:t>
            </w:r>
          </w:p>
        </w:tc>
      </w:tr>
      <w:tr w:rsidR="00984F8A" w:rsidRPr="00826832" w14:paraId="2477E159" w14:textId="77777777" w:rsidTr="00237C02">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05469" w14:textId="0952F928"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341FE" w14:textId="150A0933"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电梯年运力</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A7A528" w14:textId="1C689121"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53.7</w:t>
            </w:r>
            <w:r w:rsidRPr="00826832">
              <w:rPr>
                <w:rFonts w:ascii="Segoe UI" w:eastAsia="宋体" w:hAnsi="Segoe UI" w:cs="Segoe UI"/>
                <w:color w:val="1F2328"/>
                <w:kern w:val="0"/>
                <w:sz w:val="24"/>
                <w:szCs w:val="24"/>
              </w:rPr>
              <w:t>万吨</w:t>
            </w:r>
            <w:r w:rsidRPr="00826832">
              <w:rPr>
                <w:rFonts w:ascii="Segoe UI" w:eastAsia="宋体" w:hAnsi="Segoe UI" w:cs="Segoe UI"/>
                <w:color w:val="1F2328"/>
                <w:kern w:val="0"/>
                <w:sz w:val="24"/>
                <w:szCs w:val="24"/>
              </w:rPr>
              <w:t>/</w:t>
            </w:r>
            <w:r w:rsidRPr="00826832">
              <w:rPr>
                <w:rFonts w:ascii="Segoe UI" w:eastAsia="宋体" w:hAnsi="Segoe UI" w:cs="Segoe UI"/>
                <w:color w:val="1F2328"/>
                <w:kern w:val="0"/>
                <w:sz w:val="24"/>
                <w:szCs w:val="24"/>
              </w:rPr>
              <w:t>年</w:t>
            </w:r>
          </w:p>
        </w:tc>
      </w:tr>
      <w:tr w:rsidR="00984F8A" w:rsidRPr="00826832" w14:paraId="27DE748A" w14:textId="77777777" w:rsidTr="00237C02">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0CE9E0" w14:textId="43A19D8F"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Kr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750858" w14:textId="1CF0104C"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火箭年运力</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CE0D3C" w14:textId="6AFFC33B"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8.847</w:t>
            </w:r>
            <w:r w:rsidRPr="00826832">
              <w:rPr>
                <w:rFonts w:ascii="Segoe UI" w:eastAsia="宋体" w:hAnsi="Segoe UI" w:cs="Segoe UI"/>
                <w:color w:val="1F2328"/>
                <w:kern w:val="0"/>
                <w:sz w:val="24"/>
                <w:szCs w:val="24"/>
              </w:rPr>
              <w:t>万吨</w:t>
            </w:r>
            <w:r w:rsidRPr="00826832">
              <w:rPr>
                <w:rFonts w:ascii="Segoe UI" w:eastAsia="宋体" w:hAnsi="Segoe UI" w:cs="Segoe UI"/>
                <w:color w:val="1F2328"/>
                <w:kern w:val="0"/>
                <w:sz w:val="24"/>
                <w:szCs w:val="24"/>
              </w:rPr>
              <w:t>/</w:t>
            </w:r>
            <w:r w:rsidRPr="00826832">
              <w:rPr>
                <w:rFonts w:ascii="Segoe UI" w:eastAsia="宋体" w:hAnsi="Segoe UI" w:cs="Segoe UI"/>
                <w:color w:val="1F2328"/>
                <w:kern w:val="0"/>
                <w:sz w:val="24"/>
                <w:szCs w:val="24"/>
              </w:rPr>
              <w:t>年</w:t>
            </w:r>
          </w:p>
        </w:tc>
      </w:tr>
      <w:tr w:rsidR="00984F8A" w:rsidRPr="00826832" w14:paraId="317E7D66" w14:textId="77777777" w:rsidTr="00237C02">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99F63" w14:textId="7FC3179E"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lastRenderedPageBreak/>
              <w:t>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D456DC" w14:textId="6A135047"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电梯平均效率因子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4EAC0" w14:textId="2C4CBC51"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w:t>
            </w:r>
          </w:p>
        </w:tc>
      </w:tr>
      <w:tr w:rsidR="00984F8A" w:rsidRPr="00826832" w14:paraId="20A3A4C1" w14:textId="77777777" w:rsidTr="00237C02">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9D8DFE" w14:textId="58270805"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q</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5D1E3F" w14:textId="7550E511"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火箭平均效率因子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5E099D" w14:textId="7037B74F"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w:t>
            </w:r>
          </w:p>
        </w:tc>
      </w:tr>
      <w:tr w:rsidR="00984F8A" w:rsidRPr="00826832" w14:paraId="663F3C1C" w14:textId="77777777" w:rsidTr="00237C02">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F435FD" w14:textId="67C4D441"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wt, wc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C7F563" w14:textId="4682F801"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时间</w:t>
            </w:r>
            <w:r w:rsidRPr="00826832">
              <w:rPr>
                <w:rFonts w:ascii="Segoe UI" w:eastAsia="宋体" w:hAnsi="Segoe UI" w:cs="Segoe UI"/>
                <w:color w:val="1F2328"/>
                <w:kern w:val="0"/>
                <w:sz w:val="24"/>
                <w:szCs w:val="24"/>
              </w:rPr>
              <w:t>/</w:t>
            </w:r>
            <w:r w:rsidRPr="00826832">
              <w:rPr>
                <w:rFonts w:ascii="Segoe UI" w:eastAsia="宋体" w:hAnsi="Segoe UI" w:cs="Segoe UI"/>
                <w:color w:val="1F2328"/>
                <w:kern w:val="0"/>
                <w:sz w:val="24"/>
                <w:szCs w:val="24"/>
              </w:rPr>
              <w:t>成本权重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DC5EF" w14:textId="753597FB" w:rsidR="00984F8A" w:rsidRPr="00826832" w:rsidRDefault="00984F8A" w:rsidP="00826832">
            <w:pPr>
              <w:widowControl/>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wt+wc=1</w:t>
            </w:r>
          </w:p>
        </w:tc>
      </w:tr>
    </w:tbl>
    <w:p w14:paraId="5FA89AE6" w14:textId="349AFB6A" w:rsidR="00826832" w:rsidRDefault="00826832" w:rsidP="00826832">
      <w:pPr>
        <w:widowControl/>
        <w:shd w:val="clear" w:color="auto" w:fill="FFFFFF"/>
        <w:spacing w:before="360" w:after="240"/>
        <w:jc w:val="left"/>
        <w:outlineLvl w:val="3"/>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 xml:space="preserve">2.2.2 </w:t>
      </w:r>
      <w:r w:rsidRPr="00826832">
        <w:rPr>
          <w:rFonts w:ascii="Segoe UI" w:eastAsia="宋体" w:hAnsi="Segoe UI" w:cs="Segoe UI"/>
          <w:b/>
          <w:bCs/>
          <w:color w:val="1F2328"/>
          <w:kern w:val="0"/>
          <w:sz w:val="24"/>
          <w:szCs w:val="24"/>
        </w:rPr>
        <w:t>效率建模</w:t>
      </w:r>
      <w:r w:rsidR="002B31F5">
        <w:rPr>
          <w:rFonts w:ascii="Segoe UI" w:eastAsia="宋体" w:hAnsi="Segoe UI" w:cs="Segoe UI" w:hint="eastAsia"/>
          <w:b/>
          <w:bCs/>
          <w:color w:val="1F2328"/>
          <w:kern w:val="0"/>
          <w:sz w:val="24"/>
          <w:szCs w:val="24"/>
        </w:rPr>
        <w:t>以及目标函数建立</w:t>
      </w:r>
    </w:p>
    <w:p w14:paraId="36E94193" w14:textId="45505800" w:rsidR="00CF7F30" w:rsidRPr="00826832" w:rsidRDefault="00CF7F30" w:rsidP="00CF7F30">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b/>
          <w:bCs/>
          <w:color w:val="1F2328"/>
          <w:kern w:val="0"/>
          <w:sz w:val="24"/>
          <w:szCs w:val="24"/>
        </w:rPr>
        <w:t>（</w:t>
      </w:r>
      <w:r>
        <w:rPr>
          <w:rFonts w:ascii="Segoe UI" w:eastAsia="宋体" w:hAnsi="Segoe UI" w:cs="Segoe UI"/>
          <w:b/>
          <w:bCs/>
          <w:color w:val="1F2328"/>
          <w:kern w:val="0"/>
          <w:sz w:val="24"/>
          <w:szCs w:val="24"/>
        </w:rPr>
        <w:t>1</w:t>
      </w:r>
      <w:r w:rsidRPr="00826832">
        <w:rPr>
          <w:rFonts w:ascii="Segoe UI" w:eastAsia="宋体" w:hAnsi="Segoe UI" w:cs="Segoe UI"/>
          <w:b/>
          <w:bCs/>
          <w:color w:val="1F2328"/>
          <w:kern w:val="0"/>
          <w:sz w:val="24"/>
          <w:szCs w:val="24"/>
        </w:rPr>
        <w:t>）太空电梯</w:t>
      </w:r>
      <w:r>
        <w:rPr>
          <w:rFonts w:ascii="Segoe UI" w:eastAsia="宋体" w:hAnsi="Segoe UI" w:cs="Segoe UI" w:hint="eastAsia"/>
          <w:b/>
          <w:bCs/>
          <w:color w:val="1F2328"/>
          <w:kern w:val="0"/>
          <w:sz w:val="24"/>
          <w:szCs w:val="24"/>
        </w:rPr>
        <w:t>效率</w:t>
      </w:r>
      <w:r w:rsidRPr="00826832">
        <w:rPr>
          <w:rFonts w:ascii="Segoe UI" w:eastAsia="宋体" w:hAnsi="Segoe UI" w:cs="Segoe UI"/>
          <w:b/>
          <w:bCs/>
          <w:color w:val="1F2328"/>
          <w:kern w:val="0"/>
          <w:sz w:val="24"/>
          <w:szCs w:val="24"/>
        </w:rPr>
        <w:t>模型</w:t>
      </w:r>
    </w:p>
    <w:p w14:paraId="2D856A29" w14:textId="77777777" w:rsidR="00CF7F30" w:rsidRDefault="00CF7F30" w:rsidP="00CF7F30">
      <w:pPr>
        <w:widowControl/>
        <w:shd w:val="clear" w:color="auto" w:fill="FFFFFF"/>
        <w:spacing w:after="240"/>
        <w:jc w:val="left"/>
        <w:rPr>
          <w:rFonts w:ascii="Segoe UI" w:eastAsia="宋体" w:hAnsi="Segoe UI" w:cs="Segoe UI" w:hint="eastAsia"/>
          <w:color w:val="1F2328"/>
          <w:kern w:val="0"/>
          <w:sz w:val="24"/>
          <w:szCs w:val="24"/>
        </w:rPr>
      </w:pPr>
      <w:r>
        <w:rPr>
          <w:rFonts w:ascii="Segoe UI" w:eastAsia="宋体" w:hAnsi="Segoe UI" w:cs="Segoe UI" w:hint="eastAsia"/>
          <w:color w:val="1F2328"/>
          <w:kern w:val="0"/>
          <w:sz w:val="24"/>
          <w:szCs w:val="24"/>
        </w:rPr>
        <w:t>影响太空电梯效率的主要因素为电梯稳定性，由于地球周边有大量太空垃圾的碰撞影响，累计造成的损伤会使得电梯工作效率下降或直接停摆。本问通过对撞击建模，以损伤累积为基准区分损伤等级以评判效率。</w:t>
      </w:r>
    </w:p>
    <w:p w14:paraId="724684DA" w14:textId="77777777" w:rsidR="00CF7F30" w:rsidRPr="00826832" w:rsidRDefault="00CF7F30" w:rsidP="00CF7F30">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假设</w:t>
      </w:r>
      <w:r w:rsidRPr="00826832">
        <w:rPr>
          <w:rFonts w:ascii="Segoe UI" w:eastAsia="宋体" w:hAnsi="Segoe UI" w:cs="Segoe UI"/>
          <w:color w:val="1F2328"/>
          <w:kern w:val="0"/>
          <w:sz w:val="24"/>
          <w:szCs w:val="24"/>
        </w:rPr>
        <w:t>太空碎片撞击</w:t>
      </w:r>
      <w:r>
        <w:rPr>
          <w:rFonts w:ascii="Segoe UI" w:eastAsia="宋体" w:hAnsi="Segoe UI" w:cs="Segoe UI" w:hint="eastAsia"/>
          <w:color w:val="1F2328"/>
          <w:kern w:val="0"/>
          <w:sz w:val="24"/>
          <w:szCs w:val="24"/>
        </w:rPr>
        <w:t>符合</w:t>
      </w:r>
      <w:r w:rsidRPr="00826832">
        <w:rPr>
          <w:rFonts w:ascii="Segoe UI" w:eastAsia="宋体" w:hAnsi="Segoe UI" w:cs="Segoe UI"/>
          <w:color w:val="1F2328"/>
          <w:kern w:val="0"/>
          <w:sz w:val="24"/>
          <w:szCs w:val="24"/>
        </w:rPr>
        <w:t>泊松分布，年均撞击次数为</w:t>
      </w:r>
      <w:r w:rsidRPr="00826832">
        <w:rPr>
          <w:rFonts w:ascii="Segoe UI" w:eastAsia="宋体" w:hAnsi="Segoe UI" w:cs="Segoe UI"/>
          <w:color w:val="1F2328"/>
          <w:kern w:val="0"/>
          <w:sz w:val="24"/>
          <w:szCs w:val="24"/>
        </w:rPr>
        <w:t> λ=3.2</w:t>
      </w:r>
      <w:r w:rsidRPr="00826832">
        <w:rPr>
          <w:rFonts w:ascii="Segoe UI" w:eastAsia="宋体" w:hAnsi="Segoe UI" w:cs="Segoe UI"/>
          <w:color w:val="1F2328"/>
          <w:kern w:val="0"/>
          <w:sz w:val="24"/>
          <w:szCs w:val="24"/>
        </w:rPr>
        <w:t>。单次撞击强度服从正态分布</w:t>
      </w:r>
      <w:r w:rsidRPr="00826832">
        <w:rPr>
          <w:rFonts w:ascii="Segoe UI" w:eastAsia="宋体" w:hAnsi="Segoe UI" w:cs="Segoe UI"/>
          <w:color w:val="1F2328"/>
          <w:kern w:val="0"/>
          <w:sz w:val="24"/>
          <w:szCs w:val="24"/>
        </w:rPr>
        <w:t> N(0.18,0.092)</w:t>
      </w:r>
      <w:r w:rsidRPr="00826832">
        <w:rPr>
          <w:rFonts w:ascii="Segoe UI" w:eastAsia="宋体" w:hAnsi="Segoe UI" w:cs="Segoe UI"/>
          <w:color w:val="1F2328"/>
          <w:kern w:val="0"/>
          <w:sz w:val="24"/>
          <w:szCs w:val="24"/>
        </w:rPr>
        <w:t>。定义累积损伤</w:t>
      </w:r>
      <w:r w:rsidRPr="00826832">
        <w:rPr>
          <w:rFonts w:ascii="Segoe UI" w:eastAsia="宋体" w:hAnsi="Segoe UI" w:cs="Segoe UI"/>
          <w:color w:val="1F2328"/>
          <w:kern w:val="0"/>
          <w:sz w:val="24"/>
          <w:szCs w:val="24"/>
        </w:rPr>
        <w:t> Dt</w:t>
      </w:r>
      <w:r w:rsidRPr="00826832">
        <w:rPr>
          <w:rFonts w:ascii="Segoe UI" w:eastAsia="宋体" w:hAnsi="Segoe UI" w:cs="Segoe UI"/>
          <w:color w:val="1F2328"/>
          <w:kern w:val="0"/>
          <w:sz w:val="24"/>
          <w:szCs w:val="24"/>
        </w:rPr>
        <w:t>：</w:t>
      </w:r>
    </w:p>
    <w:p w14:paraId="4375DB07" w14:textId="250A5FE1" w:rsidR="009C3F93" w:rsidRDefault="009C3F93" w:rsidP="00CF7F30">
      <w:pPr>
        <w:widowControl/>
        <w:shd w:val="clear" w:color="auto" w:fill="FFFFFF"/>
        <w:spacing w:after="240"/>
        <w:jc w:val="left"/>
        <w:rPr>
          <w:rFonts w:ascii="Segoe UI" w:eastAsia="宋体" w:hAnsi="Segoe UI" w:cs="Segoe UI"/>
          <w:color w:val="1F2328"/>
          <w:kern w:val="0"/>
          <w:sz w:val="24"/>
          <w:szCs w:val="24"/>
        </w:rPr>
      </w:pPr>
      <w:r w:rsidRPr="009C3F93">
        <w:rPr>
          <w:rFonts w:ascii="Segoe UI" w:eastAsia="宋体" w:hAnsi="Segoe UI" w:cs="Segoe UI"/>
          <w:color w:val="1F2328"/>
          <w:kern w:val="0"/>
          <w:sz w:val="24"/>
          <w:szCs w:val="24"/>
        </w:rPr>
        <w:drawing>
          <wp:inline distT="0" distB="0" distL="0" distR="0" wp14:anchorId="1A0D01A0" wp14:editId="57D4DCFE">
            <wp:extent cx="5274310" cy="8890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889000"/>
                    </a:xfrm>
                    <a:prstGeom prst="rect">
                      <a:avLst/>
                    </a:prstGeom>
                  </pic:spPr>
                </pic:pic>
              </a:graphicData>
            </a:graphic>
          </wp:inline>
        </w:drawing>
      </w:r>
    </w:p>
    <w:p w14:paraId="467CBA4B" w14:textId="289A123E" w:rsidR="00CF7F30" w:rsidRPr="00826832" w:rsidRDefault="00CF7F30" w:rsidP="00CF7F30">
      <w:pPr>
        <w:widowControl/>
        <w:shd w:val="clear" w:color="auto" w:fill="FFFFFF"/>
        <w:spacing w:after="240"/>
        <w:jc w:val="left"/>
        <w:rPr>
          <w:rFonts w:ascii="Segoe UI" w:eastAsia="宋体" w:hAnsi="Segoe UI" w:cs="Segoe UI" w:hint="eastAsia"/>
          <w:color w:val="1F2328"/>
          <w:kern w:val="0"/>
          <w:sz w:val="24"/>
          <w:szCs w:val="24"/>
        </w:rPr>
      </w:pPr>
      <w:bookmarkStart w:id="0" w:name="OLE_LINK1"/>
      <w:r>
        <w:rPr>
          <w:rFonts w:ascii="Segoe UI" w:eastAsia="宋体" w:hAnsi="Segoe UI" w:cs="Segoe UI" w:hint="eastAsia"/>
          <w:color w:val="1F2328"/>
          <w:kern w:val="0"/>
          <w:sz w:val="24"/>
          <w:szCs w:val="24"/>
        </w:rPr>
        <w:t>累计损伤与效率关系如下所示（表格扔附录）</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2"/>
        <w:gridCol w:w="1105"/>
        <w:gridCol w:w="1446"/>
        <w:gridCol w:w="1446"/>
        <w:gridCol w:w="1446"/>
        <w:gridCol w:w="1039"/>
      </w:tblGrid>
      <w:tr w:rsidR="00CF7F30" w:rsidRPr="002B31F5" w14:paraId="7FC59114" w14:textId="77777777" w:rsidTr="00082036">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3BB5E" w14:textId="77777777" w:rsidR="00CF7F30" w:rsidRPr="002B31F5" w:rsidRDefault="00CF7F30" w:rsidP="00082036">
            <w:pPr>
              <w:widowControl/>
              <w:spacing w:after="240"/>
              <w:jc w:val="center"/>
              <w:rPr>
                <w:rFonts w:ascii="Segoe UI" w:eastAsia="宋体" w:hAnsi="Segoe UI" w:cs="Segoe UI"/>
                <w:b/>
                <w:bCs/>
                <w:color w:val="1F2328"/>
                <w:kern w:val="0"/>
                <w:sz w:val="24"/>
                <w:szCs w:val="24"/>
              </w:rPr>
            </w:pPr>
            <w:r w:rsidRPr="002B31F5">
              <w:rPr>
                <w:rFonts w:ascii="Segoe UI" w:eastAsia="宋体" w:hAnsi="Segoe UI" w:cs="Segoe UI"/>
                <w:b/>
                <w:bCs/>
                <w:color w:val="1F2328"/>
                <w:kern w:val="0"/>
                <w:sz w:val="24"/>
                <w:szCs w:val="24"/>
              </w:rPr>
              <w:t>损伤阈值</w:t>
            </w:r>
            <w:r w:rsidRPr="002B31F5">
              <w:rPr>
                <w:rFonts w:ascii="Segoe UI" w:eastAsia="宋体" w:hAnsi="Segoe UI" w:cs="Segoe UI"/>
                <w:b/>
                <w:bCs/>
                <w:color w:val="1F2328"/>
                <w:kern w:val="0"/>
                <w:sz w:val="24"/>
                <w:szCs w:val="24"/>
              </w:rPr>
              <w:t> 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7E31C" w14:textId="77777777" w:rsidR="00CF7F30" w:rsidRPr="002B31F5" w:rsidRDefault="00CF7F30" w:rsidP="00082036">
            <w:pPr>
              <w:widowControl/>
              <w:spacing w:after="240"/>
              <w:jc w:val="center"/>
              <w:rPr>
                <w:rFonts w:ascii="Segoe UI" w:eastAsia="宋体" w:hAnsi="Segoe UI" w:cs="Segoe UI"/>
                <w:b/>
                <w:bCs/>
                <w:color w:val="1F2328"/>
                <w:kern w:val="0"/>
                <w:sz w:val="24"/>
                <w:szCs w:val="24"/>
              </w:rPr>
            </w:pPr>
            <w:r w:rsidRPr="002B31F5">
              <w:rPr>
                <w:rFonts w:ascii="Segoe UI" w:eastAsia="宋体" w:hAnsi="Segoe UI" w:cs="Segoe UI"/>
                <w:b/>
                <w:bCs/>
                <w:color w:val="1F2328"/>
                <w:kern w:val="0"/>
                <w:sz w:val="24"/>
                <w:szCs w:val="24"/>
              </w:rPr>
              <w:t>0-0.12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107A78" w14:textId="77777777" w:rsidR="00CF7F30" w:rsidRPr="002B31F5" w:rsidRDefault="00CF7F30" w:rsidP="00082036">
            <w:pPr>
              <w:widowControl/>
              <w:spacing w:after="240"/>
              <w:jc w:val="center"/>
              <w:rPr>
                <w:rFonts w:ascii="Segoe UI" w:eastAsia="宋体" w:hAnsi="Segoe UI" w:cs="Segoe UI"/>
                <w:b/>
                <w:bCs/>
                <w:color w:val="1F2328"/>
                <w:kern w:val="0"/>
                <w:sz w:val="24"/>
                <w:szCs w:val="24"/>
              </w:rPr>
            </w:pPr>
            <w:r w:rsidRPr="002B31F5">
              <w:rPr>
                <w:rFonts w:ascii="Segoe UI" w:eastAsia="宋体" w:hAnsi="Segoe UI" w:cs="Segoe UI"/>
                <w:b/>
                <w:bCs/>
                <w:color w:val="1F2328"/>
                <w:kern w:val="0"/>
                <w:sz w:val="24"/>
                <w:szCs w:val="24"/>
              </w:rPr>
              <w:t>0.12-0.28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372A81" w14:textId="77777777" w:rsidR="00CF7F30" w:rsidRPr="002B31F5" w:rsidRDefault="00CF7F30" w:rsidP="00082036">
            <w:pPr>
              <w:widowControl/>
              <w:spacing w:after="240"/>
              <w:jc w:val="center"/>
              <w:rPr>
                <w:rFonts w:ascii="Segoe UI" w:eastAsia="宋体" w:hAnsi="Segoe UI" w:cs="Segoe UI"/>
                <w:b/>
                <w:bCs/>
                <w:color w:val="1F2328"/>
                <w:kern w:val="0"/>
                <w:sz w:val="24"/>
                <w:szCs w:val="24"/>
              </w:rPr>
            </w:pPr>
            <w:r w:rsidRPr="002B31F5">
              <w:rPr>
                <w:rFonts w:ascii="Segoe UI" w:eastAsia="宋体" w:hAnsi="Segoe UI" w:cs="Segoe UI"/>
                <w:b/>
                <w:bCs/>
                <w:color w:val="1F2328"/>
                <w:kern w:val="0"/>
                <w:sz w:val="24"/>
                <w:szCs w:val="24"/>
              </w:rPr>
              <w:t>0.28-0.48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679B3" w14:textId="77777777" w:rsidR="00CF7F30" w:rsidRPr="002B31F5" w:rsidRDefault="00CF7F30" w:rsidP="00082036">
            <w:pPr>
              <w:widowControl/>
              <w:spacing w:after="240"/>
              <w:jc w:val="center"/>
              <w:rPr>
                <w:rFonts w:ascii="Segoe UI" w:eastAsia="宋体" w:hAnsi="Segoe UI" w:cs="Segoe UI"/>
                <w:b/>
                <w:bCs/>
                <w:color w:val="1F2328"/>
                <w:kern w:val="0"/>
                <w:sz w:val="24"/>
                <w:szCs w:val="24"/>
              </w:rPr>
            </w:pPr>
            <w:r w:rsidRPr="002B31F5">
              <w:rPr>
                <w:rFonts w:ascii="Segoe UI" w:eastAsia="宋体" w:hAnsi="Segoe UI" w:cs="Segoe UI"/>
                <w:b/>
                <w:bCs/>
                <w:color w:val="1F2328"/>
                <w:kern w:val="0"/>
                <w:sz w:val="24"/>
                <w:szCs w:val="24"/>
              </w:rPr>
              <w:t>0.48-0.72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76B8B" w14:textId="77777777" w:rsidR="00CF7F30" w:rsidRPr="002B31F5" w:rsidRDefault="00CF7F30" w:rsidP="00082036">
            <w:pPr>
              <w:widowControl/>
              <w:spacing w:after="240"/>
              <w:jc w:val="center"/>
              <w:rPr>
                <w:rFonts w:ascii="Segoe UI" w:eastAsia="宋体" w:hAnsi="Segoe UI" w:cs="Segoe UI"/>
                <w:b/>
                <w:bCs/>
                <w:color w:val="1F2328"/>
                <w:kern w:val="0"/>
                <w:sz w:val="24"/>
                <w:szCs w:val="24"/>
              </w:rPr>
            </w:pPr>
            <w:r w:rsidRPr="002B31F5">
              <w:rPr>
                <w:rFonts w:ascii="Segoe UI" w:eastAsia="宋体" w:hAnsi="Segoe UI" w:cs="Segoe UI"/>
                <w:b/>
                <w:bCs/>
                <w:color w:val="1F2328"/>
                <w:kern w:val="0"/>
                <w:sz w:val="24"/>
                <w:szCs w:val="24"/>
              </w:rPr>
              <w:t>&gt;0.72</w:t>
            </w:r>
          </w:p>
        </w:tc>
      </w:tr>
      <w:tr w:rsidR="00CF7F30" w:rsidRPr="002B31F5" w14:paraId="65D2159D" w14:textId="77777777" w:rsidTr="0008203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5BA772"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等级</w:t>
            </w:r>
            <w:r w:rsidRPr="002B31F5">
              <w:rPr>
                <w:rFonts w:ascii="Segoe UI" w:eastAsia="宋体" w:hAnsi="Segoe UI" w:cs="Segoe UI"/>
                <w:color w:val="1F2328"/>
                <w:kern w:val="0"/>
                <w:sz w:val="24"/>
                <w:szCs w:val="24"/>
              </w:rPr>
              <w:t> 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3B1EF"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DD86B"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45C5C"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806F2"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F3D5E"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4</w:t>
            </w:r>
          </w:p>
        </w:tc>
      </w:tr>
      <w:tr w:rsidR="00CF7F30" w:rsidRPr="002B31F5" w14:paraId="5BA3C77D" w14:textId="77777777" w:rsidTr="0008203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41967"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lastRenderedPageBreak/>
              <w:t>效率因子</w:t>
            </w:r>
            <w:r w:rsidRPr="002B31F5">
              <w:rPr>
                <w:rFonts w:ascii="Segoe UI" w:eastAsia="宋体" w:hAnsi="Segoe UI" w:cs="Segoe UI"/>
                <w:color w:val="1F2328"/>
                <w:kern w:val="0"/>
                <w:sz w:val="24"/>
                <w:szCs w:val="24"/>
              </w:rPr>
              <w:t> η(L)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F5771"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EA476A"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0.88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C2A4A4"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0.72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33206F"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0.50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04214" w14:textId="77777777" w:rsidR="00CF7F30" w:rsidRPr="002B31F5" w:rsidRDefault="00CF7F30" w:rsidP="00082036">
            <w:pPr>
              <w:widowControl/>
              <w:spacing w:after="240"/>
              <w:jc w:val="left"/>
              <w:rPr>
                <w:rFonts w:ascii="Segoe UI" w:eastAsia="宋体" w:hAnsi="Segoe UI" w:cs="Segoe UI"/>
                <w:color w:val="1F2328"/>
                <w:kern w:val="0"/>
                <w:sz w:val="24"/>
                <w:szCs w:val="24"/>
              </w:rPr>
            </w:pPr>
            <w:r w:rsidRPr="002B31F5">
              <w:rPr>
                <w:rFonts w:ascii="Segoe UI" w:eastAsia="宋体" w:hAnsi="Segoe UI" w:cs="Segoe UI"/>
                <w:color w:val="1F2328"/>
                <w:kern w:val="0"/>
                <w:sz w:val="24"/>
                <w:szCs w:val="24"/>
              </w:rPr>
              <w:t>0.15</w:t>
            </w:r>
          </w:p>
        </w:tc>
      </w:tr>
    </w:tbl>
    <w:p w14:paraId="3C75D627" w14:textId="756012CF" w:rsidR="008C007A" w:rsidRDefault="008C007A" w:rsidP="00CF7F30">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通过蒙特卡洛模拟得到</w:t>
      </w:r>
      <w:r w:rsidRPr="00826832">
        <w:rPr>
          <w:rFonts w:ascii="Segoe UI" w:eastAsia="宋体" w:hAnsi="Segoe UI" w:cs="Segoe UI"/>
          <w:color w:val="1F2328"/>
          <w:kern w:val="0"/>
          <w:sz w:val="24"/>
          <w:szCs w:val="24"/>
        </w:rPr>
        <w:t> p=E[η]≈0.8</w:t>
      </w:r>
      <w:r>
        <w:rPr>
          <w:rFonts w:ascii="Segoe UI" w:eastAsia="宋体" w:hAnsi="Segoe UI" w:cs="Segoe UI"/>
          <w:color w:val="1F2328"/>
          <w:kern w:val="0"/>
          <w:sz w:val="24"/>
          <w:szCs w:val="24"/>
        </w:rPr>
        <w:t>22</w:t>
      </w:r>
      <w:r w:rsidRPr="00826832">
        <w:rPr>
          <w:rFonts w:ascii="Segoe UI" w:eastAsia="宋体" w:hAnsi="Segoe UI" w:cs="Segoe UI"/>
          <w:color w:val="1F2328"/>
          <w:kern w:val="0"/>
          <w:sz w:val="24"/>
          <w:szCs w:val="24"/>
        </w:rPr>
        <w:t>,σp≈0.04</w:t>
      </w:r>
      <w:r>
        <w:rPr>
          <w:rFonts w:ascii="Segoe UI" w:eastAsia="宋体" w:hAnsi="Segoe UI" w:cs="Segoe UI"/>
          <w:color w:val="1F2328"/>
          <w:kern w:val="0"/>
          <w:sz w:val="24"/>
          <w:szCs w:val="24"/>
        </w:rPr>
        <w:t>8</w:t>
      </w:r>
    </w:p>
    <w:p w14:paraId="01BE8823" w14:textId="27EDE602" w:rsidR="00854AE9" w:rsidRPr="008C007A" w:rsidRDefault="00854AE9" w:rsidP="00CF7F30">
      <w:pPr>
        <w:widowControl/>
        <w:shd w:val="clear" w:color="auto" w:fill="FFFFFF"/>
        <w:spacing w:after="240"/>
        <w:jc w:val="left"/>
        <w:rPr>
          <w:rFonts w:ascii="Segoe UI" w:eastAsia="宋体" w:hAnsi="Segoe UI" w:cs="Segoe UI" w:hint="eastAsia"/>
          <w:color w:val="1F2328"/>
          <w:kern w:val="0"/>
          <w:sz w:val="24"/>
          <w:szCs w:val="24"/>
        </w:rPr>
      </w:pPr>
      <w:r>
        <w:rPr>
          <w:noProof/>
        </w:rPr>
        <w:drawing>
          <wp:inline distT="0" distB="0" distL="0" distR="0" wp14:anchorId="0812F4BA" wp14:editId="2D04142F">
            <wp:extent cx="5274310" cy="367347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673475"/>
                    </a:xfrm>
                    <a:prstGeom prst="rect">
                      <a:avLst/>
                    </a:prstGeom>
                    <a:noFill/>
                    <a:ln>
                      <a:noFill/>
                    </a:ln>
                  </pic:spPr>
                </pic:pic>
              </a:graphicData>
            </a:graphic>
          </wp:inline>
        </w:drawing>
      </w:r>
    </w:p>
    <w:p w14:paraId="3528F887" w14:textId="248FD1F1" w:rsidR="00CF7F30" w:rsidRDefault="00CF7F30" w:rsidP="00CF7F30">
      <w:pPr>
        <w:widowControl/>
        <w:shd w:val="clear" w:color="auto" w:fill="FFFFFF"/>
        <w:spacing w:after="240"/>
        <w:jc w:val="left"/>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w:t>
      </w:r>
      <w:r>
        <w:rPr>
          <w:rFonts w:ascii="Segoe UI" w:eastAsia="宋体" w:hAnsi="Segoe UI" w:cs="Segoe UI"/>
          <w:b/>
          <w:bCs/>
          <w:color w:val="1F2328"/>
          <w:kern w:val="0"/>
          <w:sz w:val="24"/>
          <w:szCs w:val="24"/>
        </w:rPr>
        <w:t>2</w:t>
      </w:r>
      <w:r w:rsidRPr="00826832">
        <w:rPr>
          <w:rFonts w:ascii="Segoe UI" w:eastAsia="宋体" w:hAnsi="Segoe UI" w:cs="Segoe UI"/>
          <w:b/>
          <w:bCs/>
          <w:color w:val="1F2328"/>
          <w:kern w:val="0"/>
          <w:sz w:val="24"/>
          <w:szCs w:val="24"/>
        </w:rPr>
        <w:t>）火箭系统效率模型</w:t>
      </w:r>
    </w:p>
    <w:p w14:paraId="7FD31F04" w14:textId="2C767D01" w:rsidR="00CF7F30" w:rsidRDefault="00CF7F30" w:rsidP="00CF7F30">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猎鹰火箭技术成熟，发射成功率主要</w:t>
      </w:r>
      <w:r w:rsidRPr="00826832">
        <w:rPr>
          <w:rFonts w:ascii="Segoe UI" w:eastAsia="宋体" w:hAnsi="Segoe UI" w:cs="Segoe UI"/>
          <w:color w:val="1F2328"/>
          <w:kern w:val="0"/>
          <w:sz w:val="24"/>
          <w:szCs w:val="24"/>
        </w:rPr>
        <w:t>考虑</w:t>
      </w:r>
      <w:r w:rsidRPr="00826832">
        <w:rPr>
          <w:rFonts w:ascii="Segoe UI" w:eastAsia="宋体" w:hAnsi="Segoe UI" w:cs="Segoe UI"/>
          <w:color w:val="1F2328"/>
          <w:kern w:val="0"/>
          <w:sz w:val="24"/>
          <w:szCs w:val="24"/>
        </w:rPr>
        <w:t>10</w:t>
      </w:r>
      <w:r w:rsidRPr="00826832">
        <w:rPr>
          <w:rFonts w:ascii="Segoe UI" w:eastAsia="宋体" w:hAnsi="Segoe UI" w:cs="Segoe UI"/>
          <w:color w:val="1F2328"/>
          <w:kern w:val="0"/>
          <w:sz w:val="24"/>
          <w:szCs w:val="24"/>
        </w:rPr>
        <w:t>个发射场的天气效率</w:t>
      </w:r>
      <w:r w:rsidRPr="00826832">
        <w:rPr>
          <w:rFonts w:ascii="Segoe UI" w:eastAsia="宋体" w:hAnsi="Segoe UI" w:cs="Segoe UI"/>
          <w:color w:val="1F2328"/>
          <w:kern w:val="0"/>
          <w:sz w:val="24"/>
          <w:szCs w:val="24"/>
        </w:rPr>
        <w:t> ηweather </w:t>
      </w:r>
      <w:r>
        <w:rPr>
          <w:rFonts w:ascii="Segoe UI" w:eastAsia="宋体" w:hAnsi="Segoe UI" w:cs="Segoe UI" w:hint="eastAsia"/>
          <w:color w:val="1F2328"/>
          <w:kern w:val="0"/>
          <w:sz w:val="24"/>
          <w:szCs w:val="24"/>
        </w:rPr>
        <w:t>的影响</w:t>
      </w:r>
      <w:r w:rsidR="008C007A">
        <w:rPr>
          <w:rFonts w:ascii="Segoe UI" w:eastAsia="宋体" w:hAnsi="Segoe UI" w:cs="Segoe UI" w:hint="eastAsia"/>
          <w:color w:val="1F2328"/>
          <w:kern w:val="0"/>
          <w:sz w:val="24"/>
          <w:szCs w:val="24"/>
        </w:rPr>
        <w:t>。主要考虑发射窗口天数，降水，风速，云层以及雷电</w:t>
      </w:r>
      <w:r>
        <w:rPr>
          <w:rFonts w:ascii="Segoe UI" w:eastAsia="宋体" w:hAnsi="Segoe UI" w:cs="Segoe UI" w:hint="eastAsia"/>
          <w:color w:val="1F2328"/>
          <w:kern w:val="0"/>
          <w:sz w:val="24"/>
          <w:szCs w:val="24"/>
        </w:rPr>
        <w:t>，天气越利于发射，</w:t>
      </w:r>
      <w:r w:rsidR="00854AE9">
        <w:rPr>
          <w:rFonts w:ascii="Segoe UI" w:eastAsia="宋体" w:hAnsi="Segoe UI" w:cs="Segoe UI" w:hint="eastAsia"/>
          <w:color w:val="1F2328"/>
          <w:kern w:val="0"/>
          <w:sz w:val="24"/>
          <w:szCs w:val="24"/>
        </w:rPr>
        <w:t>按照影响程度加权计算，</w:t>
      </w:r>
      <w:r>
        <w:rPr>
          <w:rFonts w:ascii="Segoe UI" w:eastAsia="宋体" w:hAnsi="Segoe UI" w:cs="Segoe UI" w:hint="eastAsia"/>
          <w:color w:val="1F2328"/>
          <w:kern w:val="0"/>
          <w:sz w:val="24"/>
          <w:szCs w:val="24"/>
        </w:rPr>
        <w:t>nw</w:t>
      </w:r>
      <w:r>
        <w:rPr>
          <w:rFonts w:ascii="Segoe UI" w:eastAsia="宋体" w:hAnsi="Segoe UI" w:cs="Segoe UI"/>
          <w:color w:val="1F2328"/>
          <w:kern w:val="0"/>
          <w:sz w:val="24"/>
          <w:szCs w:val="24"/>
        </w:rPr>
        <w:t>eather</w:t>
      </w:r>
      <w:r>
        <w:rPr>
          <w:rFonts w:ascii="Segoe UI" w:eastAsia="宋体" w:hAnsi="Segoe UI" w:cs="Segoe UI" w:hint="eastAsia"/>
          <w:color w:val="1F2328"/>
          <w:kern w:val="0"/>
          <w:sz w:val="24"/>
          <w:szCs w:val="24"/>
        </w:rPr>
        <w:t>越接近</w:t>
      </w:r>
      <w:r>
        <w:rPr>
          <w:rFonts w:ascii="Segoe UI" w:eastAsia="宋体" w:hAnsi="Segoe UI" w:cs="Segoe UI" w:hint="eastAsia"/>
          <w:color w:val="1F2328"/>
          <w:kern w:val="0"/>
          <w:sz w:val="24"/>
          <w:szCs w:val="24"/>
        </w:rPr>
        <w:t>1</w:t>
      </w:r>
      <w:r>
        <w:rPr>
          <w:rFonts w:ascii="Segoe UI" w:eastAsia="宋体" w:hAnsi="Segoe UI" w:cs="Segoe UI" w:hint="eastAsia"/>
          <w:color w:val="1F2328"/>
          <w:kern w:val="0"/>
          <w:sz w:val="24"/>
          <w:szCs w:val="24"/>
        </w:rPr>
        <w:t>。考虑技术进步的因素</w:t>
      </w:r>
      <w:r w:rsidRPr="00826832">
        <w:rPr>
          <w:rFonts w:ascii="Segoe UI" w:eastAsia="宋体" w:hAnsi="Segoe UI" w:cs="Segoe UI"/>
          <w:color w:val="1F2328"/>
          <w:kern w:val="0"/>
          <w:sz w:val="24"/>
          <w:szCs w:val="24"/>
        </w:rPr>
        <w:t>2050</w:t>
      </w:r>
      <w:r w:rsidRPr="00826832">
        <w:rPr>
          <w:rFonts w:ascii="Segoe UI" w:eastAsia="宋体" w:hAnsi="Segoe UI" w:cs="Segoe UI"/>
          <w:color w:val="1F2328"/>
          <w:kern w:val="0"/>
          <w:sz w:val="24"/>
          <w:szCs w:val="24"/>
        </w:rPr>
        <w:t>年</w:t>
      </w:r>
      <w:r>
        <w:rPr>
          <w:rFonts w:ascii="Segoe UI" w:eastAsia="宋体" w:hAnsi="Segoe UI" w:cs="Segoe UI" w:hint="eastAsia"/>
          <w:color w:val="1F2328"/>
          <w:kern w:val="0"/>
          <w:sz w:val="24"/>
          <w:szCs w:val="24"/>
        </w:rPr>
        <w:t>基础</w:t>
      </w:r>
      <w:r w:rsidRPr="00826832">
        <w:rPr>
          <w:rFonts w:ascii="Segoe UI" w:eastAsia="宋体" w:hAnsi="Segoe UI" w:cs="Segoe UI"/>
          <w:color w:val="1F2328"/>
          <w:kern w:val="0"/>
          <w:sz w:val="24"/>
          <w:szCs w:val="24"/>
        </w:rPr>
        <w:t>预期成功率</w:t>
      </w:r>
      <w:r w:rsidRPr="00826832">
        <w:rPr>
          <w:rFonts w:ascii="Segoe UI" w:eastAsia="宋体" w:hAnsi="Segoe UI" w:cs="Segoe UI"/>
          <w:color w:val="1F2328"/>
          <w:kern w:val="0"/>
          <w:sz w:val="24"/>
          <w:szCs w:val="24"/>
        </w:rPr>
        <w:t> ηsuccess</w:t>
      </w:r>
      <w:r>
        <w:rPr>
          <w:rFonts w:ascii="Segoe UI" w:eastAsia="宋体" w:hAnsi="Segoe UI" w:cs="Segoe UI" w:hint="eastAsia"/>
          <w:color w:val="1F2328"/>
          <w:kern w:val="0"/>
          <w:sz w:val="24"/>
          <w:szCs w:val="24"/>
        </w:rPr>
        <w:t>由当前的</w:t>
      </w:r>
      <w:r>
        <w:rPr>
          <w:rFonts w:ascii="Segoe UI" w:eastAsia="宋体" w:hAnsi="Segoe UI" w:cs="Segoe UI" w:hint="eastAsia"/>
          <w:color w:val="1F2328"/>
          <w:kern w:val="0"/>
          <w:sz w:val="24"/>
          <w:szCs w:val="24"/>
        </w:rPr>
        <w:t>0.</w:t>
      </w:r>
      <w:r>
        <w:rPr>
          <w:rFonts w:ascii="Segoe UI" w:eastAsia="宋体" w:hAnsi="Segoe UI" w:cs="Segoe UI"/>
          <w:color w:val="1F2328"/>
          <w:kern w:val="0"/>
          <w:sz w:val="24"/>
          <w:szCs w:val="24"/>
        </w:rPr>
        <w:t>95</w:t>
      </w:r>
      <w:r>
        <w:rPr>
          <w:rFonts w:ascii="Segoe UI" w:eastAsia="宋体" w:hAnsi="Segoe UI" w:cs="Segoe UI" w:hint="eastAsia"/>
          <w:color w:val="1F2328"/>
          <w:kern w:val="0"/>
          <w:sz w:val="24"/>
          <w:szCs w:val="24"/>
        </w:rPr>
        <w:t>提升至</w:t>
      </w:r>
      <w:r>
        <w:rPr>
          <w:rFonts w:ascii="Segoe UI" w:eastAsia="宋体" w:hAnsi="Segoe UI" w:cs="Segoe UI" w:hint="eastAsia"/>
          <w:color w:val="1F2328"/>
          <w:kern w:val="0"/>
          <w:sz w:val="24"/>
          <w:szCs w:val="24"/>
        </w:rPr>
        <w:t>0.</w:t>
      </w:r>
      <w:r>
        <w:rPr>
          <w:rFonts w:ascii="Segoe UI" w:eastAsia="宋体" w:hAnsi="Segoe UI" w:cs="Segoe UI"/>
          <w:color w:val="1F2328"/>
          <w:kern w:val="0"/>
          <w:sz w:val="24"/>
          <w:szCs w:val="24"/>
        </w:rPr>
        <w:t>98</w:t>
      </w:r>
      <w:r w:rsidRPr="00826832">
        <w:rPr>
          <w:rFonts w:ascii="Segoe UI" w:eastAsia="宋体" w:hAnsi="Segoe UI" w:cs="Segoe UI"/>
          <w:color w:val="1F2328"/>
          <w:kern w:val="0"/>
          <w:sz w:val="24"/>
          <w:szCs w:val="24"/>
        </w:rPr>
        <w:t>：</w:t>
      </w:r>
    </w:p>
    <w:bookmarkEnd w:id="0"/>
    <w:p w14:paraId="38ABEE7F" w14:textId="6E71BE3E" w:rsidR="00CF7F30" w:rsidRDefault="008C007A" w:rsidP="008C007A">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通过蒙特卡洛模拟得到：</w:t>
      </w:r>
      <w:r w:rsidR="00CF7F30" w:rsidRPr="00826832">
        <w:rPr>
          <w:rFonts w:ascii="Segoe UI" w:eastAsia="宋体" w:hAnsi="Segoe UI" w:cs="Segoe UI"/>
          <w:color w:val="1F2328"/>
          <w:kern w:val="0"/>
          <w:sz w:val="24"/>
          <w:szCs w:val="24"/>
        </w:rPr>
        <w:t>q=E[ηweather</w:t>
      </w:r>
      <w:r w:rsidR="00CF7F30" w:rsidRPr="00826832">
        <w:rPr>
          <w:rFonts w:ascii="MS Gothic" w:eastAsia="MS Gothic" w:hAnsi="MS Gothic" w:cs="MS Gothic" w:hint="eastAsia"/>
          <w:color w:val="1F2328"/>
          <w:kern w:val="0"/>
          <w:sz w:val="24"/>
          <w:szCs w:val="24"/>
        </w:rPr>
        <w:t>⋅</w:t>
      </w:r>
      <w:r w:rsidR="00CF7F30" w:rsidRPr="00826832">
        <w:rPr>
          <w:rFonts w:ascii="Segoe UI" w:eastAsia="宋体" w:hAnsi="Segoe UI" w:cs="Segoe UI"/>
          <w:color w:val="1F2328"/>
          <w:kern w:val="0"/>
          <w:sz w:val="24"/>
          <w:szCs w:val="24"/>
        </w:rPr>
        <w:t>ηsuccess]≈0.</w:t>
      </w:r>
      <w:r w:rsidR="00CF7F30">
        <w:rPr>
          <w:rFonts w:ascii="Segoe UI" w:eastAsia="宋体" w:hAnsi="Segoe UI" w:cs="Segoe UI"/>
          <w:color w:val="1F2328"/>
          <w:kern w:val="0"/>
          <w:sz w:val="24"/>
          <w:szCs w:val="24"/>
        </w:rPr>
        <w:t>696</w:t>
      </w:r>
      <w:r w:rsidR="00CF7F30" w:rsidRPr="00826832">
        <w:rPr>
          <w:rFonts w:ascii="Segoe UI" w:eastAsia="宋体" w:hAnsi="Segoe UI" w:cs="Segoe UI"/>
          <w:color w:val="1F2328"/>
          <w:kern w:val="0"/>
          <w:sz w:val="24"/>
          <w:szCs w:val="24"/>
        </w:rPr>
        <w:t>,σq≈0.01</w:t>
      </w:r>
      <w:r w:rsidR="00CF7F30">
        <w:rPr>
          <w:rFonts w:ascii="Segoe UI" w:eastAsia="宋体" w:hAnsi="Segoe UI" w:cs="Segoe UI"/>
          <w:color w:val="1F2328"/>
          <w:kern w:val="0"/>
          <w:sz w:val="24"/>
          <w:szCs w:val="24"/>
        </w:rPr>
        <w:t>0</w:t>
      </w:r>
    </w:p>
    <w:p w14:paraId="1C9C523A" w14:textId="35D14881" w:rsidR="00854AE9" w:rsidRPr="00826832" w:rsidRDefault="00854AE9" w:rsidP="008C007A">
      <w:pPr>
        <w:widowControl/>
        <w:shd w:val="clear" w:color="auto" w:fill="FFFFFF"/>
        <w:spacing w:after="240"/>
        <w:jc w:val="left"/>
        <w:rPr>
          <w:rFonts w:ascii="Segoe UI" w:eastAsia="宋体" w:hAnsi="Segoe UI" w:cs="Segoe UI" w:hint="eastAsia"/>
          <w:color w:val="1F2328"/>
          <w:kern w:val="0"/>
          <w:sz w:val="24"/>
          <w:szCs w:val="24"/>
        </w:rPr>
      </w:pPr>
      <w:r>
        <w:rPr>
          <w:noProof/>
        </w:rPr>
        <w:lastRenderedPageBreak/>
        <w:drawing>
          <wp:inline distT="0" distB="0" distL="0" distR="0" wp14:anchorId="6C655AB2" wp14:editId="3DA4C681">
            <wp:extent cx="5274310" cy="36734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673475"/>
                    </a:xfrm>
                    <a:prstGeom prst="rect">
                      <a:avLst/>
                    </a:prstGeom>
                    <a:noFill/>
                    <a:ln>
                      <a:noFill/>
                    </a:ln>
                  </pic:spPr>
                </pic:pic>
              </a:graphicData>
            </a:graphic>
          </wp:inline>
        </w:drawing>
      </w:r>
    </w:p>
    <w:p w14:paraId="64CB8741" w14:textId="2556E03B" w:rsidR="00826832" w:rsidRDefault="002B31F5" w:rsidP="00826832">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b/>
          <w:bCs/>
          <w:color w:val="1F2328"/>
          <w:kern w:val="0"/>
          <w:sz w:val="24"/>
          <w:szCs w:val="24"/>
        </w:rPr>
        <w:t>（</w:t>
      </w:r>
      <w:r w:rsidR="00CF7F30">
        <w:rPr>
          <w:rFonts w:ascii="Segoe UI" w:eastAsia="宋体" w:hAnsi="Segoe UI" w:cs="Segoe UI"/>
          <w:b/>
          <w:bCs/>
          <w:color w:val="1F2328"/>
          <w:kern w:val="0"/>
          <w:sz w:val="24"/>
          <w:szCs w:val="24"/>
        </w:rPr>
        <w:t>3</w:t>
      </w:r>
      <w:r>
        <w:rPr>
          <w:rFonts w:ascii="Segoe UI" w:eastAsia="宋体" w:hAnsi="Segoe UI" w:cs="Segoe UI" w:hint="eastAsia"/>
          <w:b/>
          <w:bCs/>
          <w:color w:val="1F2328"/>
          <w:kern w:val="0"/>
          <w:sz w:val="24"/>
          <w:szCs w:val="24"/>
        </w:rPr>
        <w:t>）</w:t>
      </w:r>
      <w:r w:rsidR="00826832" w:rsidRPr="00826832">
        <w:rPr>
          <w:rFonts w:ascii="Segoe UI" w:eastAsia="宋体" w:hAnsi="Segoe UI" w:cs="Segoe UI"/>
          <w:b/>
          <w:bCs/>
          <w:color w:val="1F2328"/>
          <w:kern w:val="0"/>
          <w:sz w:val="24"/>
          <w:szCs w:val="24"/>
        </w:rPr>
        <w:t>时间函数：</w:t>
      </w:r>
      <w:r w:rsidR="00826832" w:rsidRPr="00826832">
        <w:rPr>
          <w:rFonts w:ascii="Segoe UI" w:eastAsia="宋体" w:hAnsi="Segoe UI" w:cs="Segoe UI"/>
          <w:color w:val="1F2328"/>
          <w:kern w:val="0"/>
          <w:sz w:val="24"/>
          <w:szCs w:val="24"/>
        </w:rPr>
        <w:t> </w:t>
      </w:r>
    </w:p>
    <w:p w14:paraId="0ADDA1A6" w14:textId="05A30F60" w:rsidR="0017475A" w:rsidRPr="0017475A" w:rsidRDefault="0017475A" w:rsidP="0017475A">
      <w:pPr>
        <w:widowControl/>
        <w:shd w:val="clear" w:color="auto" w:fill="FFFFFF"/>
        <w:spacing w:after="240"/>
        <w:jc w:val="left"/>
        <w:rPr>
          <w:rFonts w:ascii="Segoe UI" w:eastAsia="宋体" w:hAnsi="Segoe UI" w:cs="Segoe UI" w:hint="eastAsia"/>
          <w:color w:val="1F2328"/>
          <w:kern w:val="0"/>
          <w:sz w:val="24"/>
          <w:szCs w:val="24"/>
        </w:rPr>
      </w:pPr>
      <w:r>
        <w:rPr>
          <w:rFonts w:ascii="Segoe UI" w:eastAsia="宋体" w:hAnsi="Segoe UI" w:cs="Segoe UI" w:hint="eastAsia"/>
          <w:color w:val="1F2328"/>
          <w:kern w:val="0"/>
          <w:sz w:val="24"/>
          <w:szCs w:val="24"/>
        </w:rPr>
        <w:t>考虑混合模型，火箭和电梯的运行是独立的，因此模型选择独立计算两者的时间，取较大值即可。计算过程中，需要考虑电梯稳定性和火箭成功率所造成的时间延长</w:t>
      </w:r>
      <w:r w:rsidR="00CD1732">
        <w:rPr>
          <w:rFonts w:ascii="Segoe UI" w:eastAsia="宋体" w:hAnsi="Segoe UI" w:cs="Segoe UI" w:hint="eastAsia"/>
          <w:color w:val="1F2328"/>
          <w:kern w:val="0"/>
          <w:sz w:val="24"/>
          <w:szCs w:val="24"/>
        </w:rPr>
        <w:t>。</w:t>
      </w:r>
    </w:p>
    <w:p w14:paraId="3EE8FFB9" w14:textId="738F0550" w:rsidR="0017475A" w:rsidRPr="00826832" w:rsidRDefault="0017475A" w:rsidP="0017475A">
      <w:pPr>
        <w:widowControl/>
        <w:shd w:val="clear" w:color="auto" w:fill="FFFFFF"/>
        <w:spacing w:after="240"/>
        <w:jc w:val="left"/>
        <w:rPr>
          <w:rFonts w:ascii="Segoe UI" w:eastAsia="宋体" w:hAnsi="Segoe UI" w:cs="Segoe UI"/>
          <w:color w:val="1F2328"/>
          <w:kern w:val="0"/>
          <w:sz w:val="24"/>
          <w:szCs w:val="24"/>
        </w:rPr>
      </w:pPr>
      <w:r w:rsidRPr="0017475A">
        <w:rPr>
          <w:rFonts w:ascii="宋体" w:eastAsia="宋体" w:hAnsi="宋体" w:cs="宋体"/>
          <w:kern w:val="0"/>
          <w:sz w:val="24"/>
          <w:szCs w:val="24"/>
        </w:rPr>
        <w:t>T(a,p,q)=max(aQtotalCE</w:t>
      </w:r>
      <w:r w:rsidRPr="0017475A">
        <w:rPr>
          <w:rFonts w:ascii="MS Gothic" w:eastAsia="MS Gothic" w:hAnsi="MS Gothic" w:cs="MS Gothic" w:hint="eastAsia"/>
          <w:kern w:val="0"/>
          <w:sz w:val="24"/>
          <w:szCs w:val="24"/>
        </w:rPr>
        <w:t>⋅</w:t>
      </w:r>
      <w:r w:rsidRPr="0017475A">
        <w:rPr>
          <w:rFonts w:ascii="宋体" w:eastAsia="宋体" w:hAnsi="宋体" w:cs="宋体"/>
          <w:kern w:val="0"/>
          <w:sz w:val="24"/>
          <w:szCs w:val="24"/>
        </w:rPr>
        <w:t>p,(1</w:t>
      </w:r>
      <w:r w:rsidRPr="0017475A">
        <w:rPr>
          <w:rFonts w:ascii="微软雅黑" w:eastAsia="微软雅黑" w:hAnsi="微软雅黑" w:cs="微软雅黑" w:hint="eastAsia"/>
          <w:kern w:val="0"/>
          <w:sz w:val="24"/>
          <w:szCs w:val="24"/>
        </w:rPr>
        <w:t>−</w:t>
      </w:r>
      <w:r w:rsidRPr="0017475A">
        <w:rPr>
          <w:rFonts w:ascii="宋体" w:eastAsia="宋体" w:hAnsi="宋体" w:cs="宋体"/>
          <w:kern w:val="0"/>
          <w:sz w:val="24"/>
          <w:szCs w:val="24"/>
        </w:rPr>
        <w:t>a)QtotalCR</w:t>
      </w:r>
      <w:r w:rsidRPr="0017475A">
        <w:rPr>
          <w:rFonts w:ascii="MS Gothic" w:eastAsia="MS Gothic" w:hAnsi="MS Gothic" w:cs="MS Gothic" w:hint="eastAsia"/>
          <w:kern w:val="0"/>
          <w:sz w:val="24"/>
          <w:szCs w:val="24"/>
        </w:rPr>
        <w:t>⋅</w:t>
      </w:r>
      <w:r w:rsidRPr="0017475A">
        <w:rPr>
          <w:rFonts w:ascii="宋体" w:eastAsia="宋体" w:hAnsi="宋体" w:cs="宋体"/>
          <w:kern w:val="0"/>
          <w:sz w:val="24"/>
          <w:szCs w:val="24"/>
        </w:rPr>
        <w:t>q)</w:t>
      </w:r>
    </w:p>
    <w:p w14:paraId="7EB5C144" w14:textId="3AF1E8D9" w:rsidR="00826832" w:rsidRDefault="002B31F5" w:rsidP="00826832">
      <w:pPr>
        <w:widowControl/>
        <w:shd w:val="clear" w:color="auto" w:fill="FFFFFF"/>
        <w:spacing w:after="240"/>
        <w:jc w:val="left"/>
        <w:rPr>
          <w:rFonts w:ascii="Segoe UI" w:eastAsia="宋体" w:hAnsi="Segoe UI" w:cs="Segoe UI"/>
          <w:b/>
          <w:bCs/>
          <w:color w:val="1F2328"/>
          <w:kern w:val="0"/>
          <w:sz w:val="24"/>
          <w:szCs w:val="24"/>
        </w:rPr>
      </w:pPr>
      <w:r>
        <w:rPr>
          <w:rFonts w:ascii="Segoe UI" w:eastAsia="宋体" w:hAnsi="Segoe UI" w:cs="Segoe UI" w:hint="eastAsia"/>
          <w:b/>
          <w:bCs/>
          <w:color w:val="1F2328"/>
          <w:kern w:val="0"/>
          <w:sz w:val="24"/>
          <w:szCs w:val="24"/>
        </w:rPr>
        <w:t>（</w:t>
      </w:r>
      <w:r w:rsidR="00CF7F30">
        <w:rPr>
          <w:rFonts w:ascii="Segoe UI" w:eastAsia="宋体" w:hAnsi="Segoe UI" w:cs="Segoe UI"/>
          <w:b/>
          <w:bCs/>
          <w:color w:val="1F2328"/>
          <w:kern w:val="0"/>
          <w:sz w:val="24"/>
          <w:szCs w:val="24"/>
        </w:rPr>
        <w:t>4</w:t>
      </w:r>
      <w:r>
        <w:rPr>
          <w:rFonts w:ascii="Segoe UI" w:eastAsia="宋体" w:hAnsi="Segoe UI" w:cs="Segoe UI" w:hint="eastAsia"/>
          <w:b/>
          <w:bCs/>
          <w:color w:val="1F2328"/>
          <w:kern w:val="0"/>
          <w:sz w:val="24"/>
          <w:szCs w:val="24"/>
        </w:rPr>
        <w:t>）</w:t>
      </w:r>
      <w:r w:rsidR="00826832" w:rsidRPr="00826832">
        <w:rPr>
          <w:rFonts w:ascii="Segoe UI" w:eastAsia="宋体" w:hAnsi="Segoe UI" w:cs="Segoe UI"/>
          <w:b/>
          <w:bCs/>
          <w:color w:val="1F2328"/>
          <w:kern w:val="0"/>
          <w:sz w:val="24"/>
          <w:szCs w:val="24"/>
        </w:rPr>
        <w:t>成本函数（改进版）：</w:t>
      </w:r>
    </w:p>
    <w:p w14:paraId="68AE5958" w14:textId="6CFABD04" w:rsidR="006E0402" w:rsidRPr="00826832" w:rsidRDefault="006E0402" w:rsidP="00826832">
      <w:pPr>
        <w:widowControl/>
        <w:shd w:val="clear" w:color="auto" w:fill="FFFFFF"/>
        <w:spacing w:after="240"/>
        <w:jc w:val="left"/>
        <w:rPr>
          <w:rFonts w:ascii="Segoe UI" w:eastAsia="宋体" w:hAnsi="Segoe UI" w:cs="Segoe UI" w:hint="eastAsia"/>
          <w:color w:val="1F2328"/>
          <w:kern w:val="0"/>
          <w:sz w:val="24"/>
          <w:szCs w:val="24"/>
        </w:rPr>
      </w:pPr>
      <w:r>
        <w:rPr>
          <w:rFonts w:ascii="Segoe UI" w:eastAsia="宋体" w:hAnsi="Segoe UI" w:cs="Segoe UI" w:hint="eastAsia"/>
          <w:color w:val="1F2328"/>
          <w:kern w:val="0"/>
          <w:sz w:val="24"/>
          <w:szCs w:val="24"/>
        </w:rPr>
        <w:t>成本可以主要分为火箭和电梯两部分，</w:t>
      </w:r>
      <w:r w:rsidR="00210060">
        <w:rPr>
          <w:rFonts w:ascii="Segoe UI" w:eastAsia="宋体" w:hAnsi="Segoe UI" w:cs="Segoe UI" w:hint="eastAsia"/>
          <w:color w:val="1F2328"/>
          <w:kern w:val="0"/>
          <w:sz w:val="24"/>
          <w:szCs w:val="24"/>
        </w:rPr>
        <w:t>两者完成任务所需要的成本与第一问相同，考虑</w:t>
      </w:r>
      <w:r w:rsidR="004138F4">
        <w:rPr>
          <w:rFonts w:ascii="Segoe UI" w:eastAsia="宋体" w:hAnsi="Segoe UI" w:cs="Segoe UI" w:hint="eastAsia"/>
          <w:color w:val="1F2328"/>
          <w:kern w:val="0"/>
          <w:sz w:val="24"/>
          <w:szCs w:val="24"/>
        </w:rPr>
        <w:t>电梯和火箭的稳定性</w:t>
      </w:r>
      <w:r w:rsidR="00210060">
        <w:rPr>
          <w:rFonts w:ascii="Segoe UI" w:eastAsia="宋体" w:hAnsi="Segoe UI" w:cs="Segoe UI" w:hint="eastAsia"/>
          <w:color w:val="1F2328"/>
          <w:kern w:val="0"/>
          <w:sz w:val="24"/>
          <w:szCs w:val="24"/>
        </w:rPr>
        <w:t>后，还需要引入失败所造成的成本。除此之外，电梯损耗需要恢复会引入额外的维修成本。</w:t>
      </w:r>
    </w:p>
    <w:p w14:paraId="1DC43BDA" w14:textId="1EC3C827" w:rsidR="00826832" w:rsidRPr="00826832" w:rsidRDefault="00CF7F30" w:rsidP="00826832">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更进一步，为了使模型更贴合实际使用和经济学原理，引入一定的惩罚机制</w:t>
      </w:r>
      <w:r w:rsidR="00826832" w:rsidRPr="00826832">
        <w:rPr>
          <w:rFonts w:ascii="Segoe UI" w:eastAsia="宋体" w:hAnsi="Segoe UI" w:cs="Segoe UI"/>
          <w:color w:val="1F2328"/>
          <w:kern w:val="0"/>
          <w:sz w:val="24"/>
          <w:szCs w:val="24"/>
        </w:rPr>
        <w:t>：</w:t>
      </w:r>
    </w:p>
    <w:p w14:paraId="72CD5C6B" w14:textId="5FA8F015" w:rsidR="00222087" w:rsidRDefault="00826832" w:rsidP="00826832">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C(a,p,q)=</w:t>
      </w:r>
      <w:r w:rsidR="00222087" w:rsidRPr="00222087">
        <w:rPr>
          <w:noProof/>
        </w:rPr>
        <w:t xml:space="preserve"> </w:t>
      </w:r>
      <w:r w:rsidR="00222087" w:rsidRPr="00222087">
        <w:rPr>
          <w:rFonts w:ascii="Segoe UI" w:eastAsia="宋体" w:hAnsi="Segoe UI" w:cs="Segoe UI"/>
          <w:color w:val="1F2328"/>
          <w:kern w:val="0"/>
          <w:sz w:val="24"/>
          <w:szCs w:val="24"/>
        </w:rPr>
        <w:drawing>
          <wp:inline distT="0" distB="0" distL="0" distR="0" wp14:anchorId="352A0423" wp14:editId="7EB2D762">
            <wp:extent cx="5274310" cy="41973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19735"/>
                    </a:xfrm>
                    <a:prstGeom prst="rect">
                      <a:avLst/>
                    </a:prstGeom>
                  </pic:spPr>
                </pic:pic>
              </a:graphicData>
            </a:graphic>
          </wp:inline>
        </w:drawing>
      </w:r>
    </w:p>
    <w:p w14:paraId="7A4E101E" w14:textId="582F4008" w:rsidR="00826832" w:rsidRPr="00826832" w:rsidRDefault="00826832" w:rsidP="00826832">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lastRenderedPageBreak/>
        <w:t>其中稳定性惩罚因子：</w:t>
      </w:r>
      <w:r w:rsidRPr="00826832">
        <w:rPr>
          <w:rFonts w:ascii="Segoe UI" w:eastAsia="宋体" w:hAnsi="Segoe UI" w:cs="Segoe UI"/>
          <w:color w:val="1F2328"/>
          <w:kern w:val="0"/>
          <w:sz w:val="24"/>
          <w:szCs w:val="24"/>
        </w:rPr>
        <w:t> </w:t>
      </w:r>
      <w:r w:rsidR="00222087" w:rsidRPr="00222087">
        <w:rPr>
          <w:rFonts w:ascii="Segoe UI" w:eastAsia="宋体" w:hAnsi="Segoe UI" w:cs="Segoe UI"/>
          <w:color w:val="1F2328"/>
          <w:kern w:val="0"/>
          <w:sz w:val="24"/>
          <w:szCs w:val="24"/>
        </w:rPr>
        <w:drawing>
          <wp:inline distT="0" distB="0" distL="0" distR="0" wp14:anchorId="27B86459" wp14:editId="3BF4D0DE">
            <wp:extent cx="5274310" cy="681990"/>
            <wp:effectExtent l="0" t="0" r="254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81990"/>
                    </a:xfrm>
                    <a:prstGeom prst="rect">
                      <a:avLst/>
                    </a:prstGeom>
                  </pic:spPr>
                </pic:pic>
              </a:graphicData>
            </a:graphic>
          </wp:inline>
        </w:drawing>
      </w:r>
    </w:p>
    <w:p w14:paraId="1FCD540C" w14:textId="636756B2" w:rsidR="00826832" w:rsidRPr="00222087" w:rsidRDefault="00CF7F30" w:rsidP="00826832">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机会</w:t>
      </w:r>
      <w:r w:rsidR="00826832" w:rsidRPr="00826832">
        <w:rPr>
          <w:rFonts w:ascii="Segoe UI" w:eastAsia="宋体" w:hAnsi="Segoe UI" w:cs="Segoe UI"/>
          <w:color w:val="1F2328"/>
          <w:kern w:val="0"/>
          <w:sz w:val="24"/>
          <w:szCs w:val="24"/>
        </w:rPr>
        <w:t>成本因子：</w:t>
      </w:r>
      <w:r w:rsidR="00222087" w:rsidRPr="00222087">
        <w:rPr>
          <w:rFonts w:ascii="Segoe UI" w:eastAsia="宋体" w:hAnsi="Segoe UI" w:cs="Segoe UI"/>
          <w:color w:val="1F2328"/>
          <w:kern w:val="0"/>
          <w:sz w:val="24"/>
          <w:szCs w:val="24"/>
        </w:rPr>
        <w:drawing>
          <wp:inline distT="0" distB="0" distL="0" distR="0" wp14:anchorId="0E75C674" wp14:editId="574B172C">
            <wp:extent cx="4334480" cy="51442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4480" cy="514422"/>
                    </a:xfrm>
                    <a:prstGeom prst="rect">
                      <a:avLst/>
                    </a:prstGeom>
                  </pic:spPr>
                </pic:pic>
              </a:graphicData>
            </a:graphic>
          </wp:inline>
        </w:drawing>
      </w:r>
    </w:p>
    <w:p w14:paraId="4E22DB8D" w14:textId="206FB58B" w:rsidR="005746AE" w:rsidRDefault="005746AE" w:rsidP="00826832">
      <w:pPr>
        <w:widowControl/>
        <w:shd w:val="clear" w:color="auto" w:fill="FFFFFF"/>
        <w:spacing w:after="240"/>
        <w:jc w:val="left"/>
        <w:rPr>
          <w:rFonts w:ascii="Segoe UI" w:eastAsia="宋体" w:hAnsi="Segoe UI" w:cs="Segoe UI" w:hint="eastAsia"/>
          <w:b/>
          <w:bCs/>
          <w:color w:val="1F2328"/>
          <w:kern w:val="0"/>
          <w:sz w:val="24"/>
          <w:szCs w:val="24"/>
        </w:rPr>
      </w:pPr>
      <w:r>
        <w:rPr>
          <w:rFonts w:ascii="Segoe UI" w:eastAsia="宋体" w:hAnsi="Segoe UI" w:cs="Segoe UI" w:hint="eastAsia"/>
          <w:color w:val="1F2328"/>
          <w:kern w:val="0"/>
          <w:sz w:val="24"/>
          <w:szCs w:val="24"/>
        </w:rPr>
        <w:t>通过以上建模，</w:t>
      </w:r>
      <w:r w:rsidR="004D4AF8">
        <w:rPr>
          <w:rFonts w:ascii="Segoe UI" w:eastAsia="宋体" w:hAnsi="Segoe UI" w:cs="Segoe UI" w:hint="eastAsia"/>
          <w:color w:val="1F2328"/>
          <w:kern w:val="0"/>
          <w:sz w:val="24"/>
          <w:szCs w:val="24"/>
        </w:rPr>
        <w:t>将经济成本和时间成本归一化后，</w:t>
      </w:r>
      <w:r>
        <w:rPr>
          <w:rFonts w:ascii="Segoe UI" w:eastAsia="宋体" w:hAnsi="Segoe UI" w:cs="Segoe UI" w:hint="eastAsia"/>
          <w:color w:val="1F2328"/>
          <w:kern w:val="0"/>
          <w:sz w:val="24"/>
          <w:szCs w:val="24"/>
        </w:rPr>
        <w:t>问题求解可以转化为以下函数的</w:t>
      </w:r>
      <w:r w:rsidR="00826832" w:rsidRPr="00826832">
        <w:rPr>
          <w:rFonts w:ascii="Segoe UI" w:eastAsia="宋体" w:hAnsi="Segoe UI" w:cs="Segoe UI"/>
          <w:color w:val="1F2328"/>
          <w:kern w:val="0"/>
          <w:sz w:val="24"/>
          <w:szCs w:val="24"/>
        </w:rPr>
        <w:t>多目标优化问题</w:t>
      </w:r>
    </w:p>
    <w:p w14:paraId="28FD4DB1" w14:textId="5ACAB118" w:rsidR="00CD1732" w:rsidRPr="00826832" w:rsidRDefault="00826832" w:rsidP="00826832">
      <w:pPr>
        <w:widowControl/>
        <w:shd w:val="clear" w:color="auto" w:fill="FFFFFF"/>
        <w:spacing w:after="240"/>
        <w:jc w:val="left"/>
        <w:rPr>
          <w:rFonts w:ascii="Segoe UI" w:eastAsia="宋体" w:hAnsi="Segoe UI" w:cs="Segoe UI" w:hint="eastAsia"/>
          <w:color w:val="1F2328"/>
          <w:kern w:val="0"/>
          <w:sz w:val="24"/>
          <w:szCs w:val="24"/>
        </w:rPr>
      </w:pPr>
      <w:r w:rsidRPr="00826832">
        <w:rPr>
          <w:rFonts w:ascii="Segoe UI" w:eastAsia="宋体" w:hAnsi="Segoe UI" w:cs="Segoe UI"/>
          <w:color w:val="1F2328"/>
          <w:kern w:val="0"/>
          <w:sz w:val="24"/>
          <w:szCs w:val="24"/>
        </w:rPr>
        <w:t> mina</w:t>
      </w:r>
      <w:r w:rsidRPr="00826832">
        <w:rPr>
          <w:rFonts w:ascii="微软雅黑" w:eastAsia="微软雅黑" w:hAnsi="微软雅黑" w:cs="微软雅黑" w:hint="eastAsia"/>
          <w:color w:val="1F2328"/>
          <w:kern w:val="0"/>
          <w:sz w:val="24"/>
          <w:szCs w:val="24"/>
        </w:rPr>
        <w:t>∈</w:t>
      </w:r>
      <w:r w:rsidRPr="00826832">
        <w:rPr>
          <w:rFonts w:ascii="Segoe UI" w:eastAsia="宋体" w:hAnsi="Segoe UI" w:cs="Segoe UI"/>
          <w:color w:val="1F2328"/>
          <w:kern w:val="0"/>
          <w:sz w:val="24"/>
          <w:szCs w:val="24"/>
        </w:rPr>
        <w:t>[0.05,0.95]F(a)=wtT(a,p,q)Tref+wcC(a,p,q)Cref</w:t>
      </w:r>
    </w:p>
    <w:p w14:paraId="55FE06F1" w14:textId="77777777" w:rsidR="00826832" w:rsidRPr="00826832" w:rsidRDefault="00826832" w:rsidP="00826832">
      <w:pPr>
        <w:widowControl/>
        <w:shd w:val="clear" w:color="auto" w:fill="FFFFFF"/>
        <w:spacing w:before="360" w:after="240"/>
        <w:jc w:val="left"/>
        <w:outlineLvl w:val="2"/>
        <w:rPr>
          <w:rFonts w:ascii="Segoe UI" w:eastAsia="宋体" w:hAnsi="Segoe UI" w:cs="Segoe UI"/>
          <w:b/>
          <w:bCs/>
          <w:color w:val="1F2328"/>
          <w:kern w:val="0"/>
          <w:sz w:val="30"/>
          <w:szCs w:val="30"/>
        </w:rPr>
      </w:pPr>
      <w:r w:rsidRPr="00826832">
        <w:rPr>
          <w:rFonts w:ascii="Segoe UI" w:eastAsia="宋体" w:hAnsi="Segoe UI" w:cs="Segoe UI"/>
          <w:b/>
          <w:bCs/>
          <w:color w:val="1F2328"/>
          <w:kern w:val="0"/>
          <w:sz w:val="30"/>
          <w:szCs w:val="30"/>
        </w:rPr>
        <w:t xml:space="preserve">2.3 </w:t>
      </w:r>
      <w:r w:rsidRPr="00826832">
        <w:rPr>
          <w:rFonts w:ascii="Segoe UI" w:eastAsia="宋体" w:hAnsi="Segoe UI" w:cs="Segoe UI"/>
          <w:b/>
          <w:bCs/>
          <w:color w:val="1F2328"/>
          <w:kern w:val="0"/>
          <w:sz w:val="30"/>
          <w:szCs w:val="30"/>
        </w:rPr>
        <w:t>帕累托前沿求解</w:t>
      </w:r>
    </w:p>
    <w:p w14:paraId="0D5D2E62" w14:textId="7720F08A" w:rsidR="00826832" w:rsidRPr="00826832" w:rsidRDefault="00854AE9" w:rsidP="00826832">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本文</w:t>
      </w:r>
      <w:r w:rsidR="00826832" w:rsidRPr="00826832">
        <w:rPr>
          <w:rFonts w:ascii="Segoe UI" w:eastAsia="宋体" w:hAnsi="Segoe UI" w:cs="Segoe UI"/>
          <w:color w:val="1F2328"/>
          <w:kern w:val="0"/>
          <w:sz w:val="24"/>
          <w:szCs w:val="24"/>
        </w:rPr>
        <w:t>采用权重法将多目标问题转化为单目标问题</w:t>
      </w:r>
      <w:r>
        <w:rPr>
          <w:rFonts w:ascii="Segoe UI" w:eastAsia="宋体" w:hAnsi="Segoe UI" w:cs="Segoe UI" w:hint="eastAsia"/>
          <w:color w:val="1F2328"/>
          <w:kern w:val="0"/>
          <w:sz w:val="24"/>
          <w:szCs w:val="24"/>
        </w:rPr>
        <w:t>，</w:t>
      </w:r>
      <w:r w:rsidR="004D4AF8">
        <w:rPr>
          <w:rFonts w:ascii="Segoe UI" w:eastAsia="宋体" w:hAnsi="Segoe UI" w:cs="Segoe UI" w:hint="eastAsia"/>
          <w:color w:val="1F2328"/>
          <w:kern w:val="0"/>
          <w:sz w:val="24"/>
          <w:szCs w:val="24"/>
        </w:rPr>
        <w:t>固定时间成本和经济成本对应的权重，</w:t>
      </w:r>
      <w:r>
        <w:rPr>
          <w:rFonts w:ascii="Segoe UI" w:eastAsia="宋体" w:hAnsi="Segoe UI" w:cs="Segoe UI" w:hint="eastAsia"/>
          <w:color w:val="1F2328"/>
          <w:kern w:val="0"/>
          <w:sz w:val="24"/>
          <w:szCs w:val="24"/>
        </w:rPr>
        <w:t>通过</w:t>
      </w:r>
      <w:r w:rsidR="004D4AF8">
        <w:rPr>
          <w:rFonts w:ascii="Segoe UI" w:eastAsia="宋体" w:hAnsi="Segoe UI" w:cs="Segoe UI" w:hint="eastAsia"/>
          <w:color w:val="1F2328"/>
          <w:kern w:val="0"/>
          <w:sz w:val="24"/>
          <w:szCs w:val="24"/>
        </w:rPr>
        <w:t>帕累托最优进行求解</w:t>
      </w:r>
      <w:r w:rsidR="00826832" w:rsidRPr="00826832">
        <w:rPr>
          <w:rFonts w:ascii="Segoe UI" w:eastAsia="宋体" w:hAnsi="Segoe UI" w:cs="Segoe UI"/>
          <w:color w:val="1F2328"/>
          <w:kern w:val="0"/>
          <w:sz w:val="24"/>
          <w:szCs w:val="24"/>
        </w:rPr>
        <w:t>。遍历</w:t>
      </w:r>
      <w:r w:rsidR="00826832" w:rsidRPr="00826832">
        <w:rPr>
          <w:rFonts w:ascii="Segoe UI" w:eastAsia="宋体" w:hAnsi="Segoe UI" w:cs="Segoe UI"/>
          <w:color w:val="1F2328"/>
          <w:kern w:val="0"/>
          <w:sz w:val="24"/>
          <w:szCs w:val="24"/>
        </w:rPr>
        <w:t> a</w:t>
      </w:r>
      <w:r w:rsidR="00826832" w:rsidRPr="00826832">
        <w:rPr>
          <w:rFonts w:ascii="微软雅黑" w:eastAsia="微软雅黑" w:hAnsi="微软雅黑" w:cs="微软雅黑" w:hint="eastAsia"/>
          <w:color w:val="1F2328"/>
          <w:kern w:val="0"/>
          <w:sz w:val="24"/>
          <w:szCs w:val="24"/>
        </w:rPr>
        <w:t>∈</w:t>
      </w:r>
      <w:r w:rsidR="00826832" w:rsidRPr="00826832">
        <w:rPr>
          <w:rFonts w:ascii="Segoe UI" w:eastAsia="宋体" w:hAnsi="Segoe UI" w:cs="Segoe UI"/>
          <w:color w:val="1F2328"/>
          <w:kern w:val="0"/>
          <w:sz w:val="24"/>
          <w:szCs w:val="24"/>
        </w:rPr>
        <w:t>[0.05,0.95]</w:t>
      </w:r>
      <w:r w:rsidR="00826832" w:rsidRPr="00826832">
        <w:rPr>
          <w:rFonts w:ascii="Segoe UI" w:eastAsia="宋体" w:hAnsi="Segoe UI" w:cs="Segoe UI"/>
          <w:color w:val="1F2328"/>
          <w:kern w:val="0"/>
          <w:sz w:val="24"/>
          <w:szCs w:val="24"/>
        </w:rPr>
        <w:t>，计算所有</w:t>
      </w:r>
      <w:r w:rsidR="00826832" w:rsidRPr="00826832">
        <w:rPr>
          <w:rFonts w:ascii="Segoe UI" w:eastAsia="宋体" w:hAnsi="Segoe UI" w:cs="Segoe UI"/>
          <w:color w:val="1F2328"/>
          <w:kern w:val="0"/>
          <w:sz w:val="24"/>
          <w:szCs w:val="24"/>
        </w:rPr>
        <w:t> (T,C) </w:t>
      </w:r>
      <w:r w:rsidR="00826832" w:rsidRPr="00826832">
        <w:rPr>
          <w:rFonts w:ascii="Segoe UI" w:eastAsia="宋体" w:hAnsi="Segoe UI" w:cs="Segoe UI"/>
          <w:color w:val="1F2328"/>
          <w:kern w:val="0"/>
          <w:sz w:val="24"/>
          <w:szCs w:val="24"/>
        </w:rPr>
        <w:t>对，通过</w:t>
      </w:r>
      <w:r w:rsidR="00556EBD">
        <w:rPr>
          <w:rFonts w:ascii="Segoe UI" w:eastAsia="宋体" w:hAnsi="Segoe UI" w:cs="Segoe UI" w:hint="eastAsia"/>
          <w:color w:val="1F2328"/>
          <w:kern w:val="0"/>
          <w:sz w:val="24"/>
          <w:szCs w:val="24"/>
        </w:rPr>
        <w:t>限制条件</w:t>
      </w:r>
      <w:r w:rsidR="00826832" w:rsidRPr="00826832">
        <w:rPr>
          <w:rFonts w:ascii="Segoe UI" w:eastAsia="宋体" w:hAnsi="Segoe UI" w:cs="Segoe UI"/>
          <w:color w:val="1F2328"/>
          <w:kern w:val="0"/>
          <w:sz w:val="24"/>
          <w:szCs w:val="24"/>
        </w:rPr>
        <w:t>筛选提取帕累托最优解：</w:t>
      </w:r>
    </w:p>
    <w:p w14:paraId="709E7BE1" w14:textId="25CCB496" w:rsidR="00222087" w:rsidRDefault="00222087" w:rsidP="00826832">
      <w:pPr>
        <w:widowControl/>
        <w:shd w:val="clear" w:color="auto" w:fill="FFFFFF"/>
        <w:spacing w:before="360" w:after="240"/>
        <w:jc w:val="left"/>
        <w:outlineLvl w:val="2"/>
        <w:rPr>
          <w:rFonts w:ascii="Segoe UI" w:eastAsia="宋体" w:hAnsi="Segoe UI" w:cs="Segoe UI"/>
          <w:b/>
          <w:bCs/>
          <w:color w:val="1F2328"/>
          <w:kern w:val="0"/>
          <w:sz w:val="30"/>
          <w:szCs w:val="30"/>
        </w:rPr>
      </w:pPr>
      <w:r w:rsidRPr="00222087">
        <w:rPr>
          <w:rFonts w:ascii="Segoe UI" w:eastAsia="宋体" w:hAnsi="Segoe UI" w:cs="Segoe UI"/>
          <w:color w:val="1F2328"/>
          <w:kern w:val="0"/>
          <w:sz w:val="24"/>
          <w:szCs w:val="24"/>
        </w:rPr>
        <w:drawing>
          <wp:inline distT="0" distB="0" distL="0" distR="0" wp14:anchorId="7F349964" wp14:editId="1FED9342">
            <wp:extent cx="4258269" cy="523948"/>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8269" cy="523948"/>
                    </a:xfrm>
                    <a:prstGeom prst="rect">
                      <a:avLst/>
                    </a:prstGeom>
                  </pic:spPr>
                </pic:pic>
              </a:graphicData>
            </a:graphic>
          </wp:inline>
        </w:drawing>
      </w:r>
    </w:p>
    <w:p w14:paraId="39389424" w14:textId="611DE546" w:rsidR="002C202A" w:rsidRDefault="002C202A" w:rsidP="00826832">
      <w:pPr>
        <w:widowControl/>
        <w:shd w:val="clear" w:color="auto" w:fill="FFFFFF"/>
        <w:spacing w:before="360" w:after="240"/>
        <w:jc w:val="left"/>
        <w:outlineLvl w:val="2"/>
        <w:rPr>
          <w:rFonts w:ascii="Segoe UI" w:eastAsia="宋体" w:hAnsi="Segoe UI" w:cs="Segoe UI" w:hint="eastAsia"/>
          <w:b/>
          <w:bCs/>
          <w:color w:val="1F2328"/>
          <w:kern w:val="0"/>
          <w:sz w:val="30"/>
          <w:szCs w:val="30"/>
        </w:rPr>
      </w:pPr>
      <w:r>
        <w:rPr>
          <w:noProof/>
        </w:rPr>
        <w:drawing>
          <wp:inline distT="0" distB="0" distL="0" distR="0" wp14:anchorId="5576A7DE" wp14:editId="04890682">
            <wp:extent cx="5274310" cy="208089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080895"/>
                    </a:xfrm>
                    <a:prstGeom prst="rect">
                      <a:avLst/>
                    </a:prstGeom>
                    <a:noFill/>
                    <a:ln>
                      <a:noFill/>
                    </a:ln>
                  </pic:spPr>
                </pic:pic>
              </a:graphicData>
            </a:graphic>
          </wp:inline>
        </w:drawing>
      </w:r>
    </w:p>
    <w:p w14:paraId="7C8371E3" w14:textId="7836FD40" w:rsidR="00826832" w:rsidRPr="00826832" w:rsidRDefault="00826832" w:rsidP="00826832">
      <w:pPr>
        <w:widowControl/>
        <w:shd w:val="clear" w:color="auto" w:fill="FFFFFF"/>
        <w:spacing w:before="360" w:after="240"/>
        <w:jc w:val="left"/>
        <w:outlineLvl w:val="2"/>
        <w:rPr>
          <w:rFonts w:ascii="Segoe UI" w:eastAsia="宋体" w:hAnsi="Segoe UI" w:cs="Segoe UI"/>
          <w:b/>
          <w:bCs/>
          <w:color w:val="1F2328"/>
          <w:kern w:val="0"/>
          <w:sz w:val="30"/>
          <w:szCs w:val="30"/>
        </w:rPr>
      </w:pPr>
      <w:r w:rsidRPr="00826832">
        <w:rPr>
          <w:rFonts w:ascii="Segoe UI" w:eastAsia="宋体" w:hAnsi="Segoe UI" w:cs="Segoe UI"/>
          <w:b/>
          <w:bCs/>
          <w:color w:val="1F2328"/>
          <w:kern w:val="0"/>
          <w:sz w:val="30"/>
          <w:szCs w:val="30"/>
        </w:rPr>
        <w:lastRenderedPageBreak/>
        <w:t xml:space="preserve">2.4 </w:t>
      </w:r>
      <w:r w:rsidRPr="00826832">
        <w:rPr>
          <w:rFonts w:ascii="Segoe UI" w:eastAsia="宋体" w:hAnsi="Segoe UI" w:cs="Segoe UI"/>
          <w:b/>
          <w:bCs/>
          <w:color w:val="1F2328"/>
          <w:kern w:val="0"/>
          <w:sz w:val="30"/>
          <w:szCs w:val="30"/>
        </w:rPr>
        <w:t>结果分析</w:t>
      </w:r>
    </w:p>
    <w:p w14:paraId="59B4FAD0" w14:textId="77777777" w:rsidR="00826832" w:rsidRPr="00826832" w:rsidRDefault="00826832" w:rsidP="00826832">
      <w:pPr>
        <w:widowControl/>
        <w:shd w:val="clear" w:color="auto" w:fill="FFFFFF"/>
        <w:spacing w:before="360" w:after="240"/>
        <w:jc w:val="left"/>
        <w:outlineLvl w:val="3"/>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 xml:space="preserve">2.4.1 </w:t>
      </w:r>
      <w:r w:rsidRPr="00826832">
        <w:rPr>
          <w:rFonts w:ascii="Segoe UI" w:eastAsia="宋体" w:hAnsi="Segoe UI" w:cs="Segoe UI"/>
          <w:b/>
          <w:bCs/>
          <w:color w:val="1F2328"/>
          <w:kern w:val="0"/>
          <w:sz w:val="24"/>
          <w:szCs w:val="24"/>
        </w:rPr>
        <w:t>三维曲面分析</w:t>
      </w:r>
    </w:p>
    <w:p w14:paraId="0F06E664" w14:textId="19B975F0" w:rsidR="00826832" w:rsidRDefault="00826832" w:rsidP="00826832">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图</w:t>
      </w:r>
      <w:r w:rsidRPr="00826832">
        <w:rPr>
          <w:rFonts w:ascii="Segoe UI" w:eastAsia="宋体" w:hAnsi="Segoe UI" w:cs="Segoe UI"/>
          <w:color w:val="1F2328"/>
          <w:kern w:val="0"/>
          <w:sz w:val="24"/>
          <w:szCs w:val="24"/>
        </w:rPr>
        <w:t>1</w:t>
      </w:r>
      <w:r w:rsidRPr="00826832">
        <w:rPr>
          <w:rFonts w:ascii="Segoe UI" w:eastAsia="宋体" w:hAnsi="Segoe UI" w:cs="Segoe UI"/>
          <w:color w:val="1F2328"/>
          <w:kern w:val="0"/>
          <w:sz w:val="24"/>
          <w:szCs w:val="24"/>
        </w:rPr>
        <w:t>展示了在不同</w:t>
      </w:r>
      <w:r w:rsidRPr="00826832">
        <w:rPr>
          <w:rFonts w:ascii="Segoe UI" w:eastAsia="宋体" w:hAnsi="Segoe UI" w:cs="Segoe UI"/>
          <w:color w:val="1F2328"/>
          <w:kern w:val="0"/>
          <w:sz w:val="24"/>
          <w:szCs w:val="24"/>
        </w:rPr>
        <w:t> (p,q) </w:t>
      </w:r>
      <w:r w:rsidRPr="00826832">
        <w:rPr>
          <w:rFonts w:ascii="Segoe UI" w:eastAsia="宋体" w:hAnsi="Segoe UI" w:cs="Segoe UI"/>
          <w:color w:val="1F2328"/>
          <w:kern w:val="0"/>
          <w:sz w:val="24"/>
          <w:szCs w:val="24"/>
        </w:rPr>
        <w:t>组合下的最优电梯配比</w:t>
      </w:r>
      <w:r w:rsidRPr="00826832">
        <w:rPr>
          <w:rFonts w:ascii="Segoe UI" w:eastAsia="宋体" w:hAnsi="Segoe UI" w:cs="Segoe UI"/>
          <w:color w:val="1F2328"/>
          <w:kern w:val="0"/>
          <w:sz w:val="24"/>
          <w:szCs w:val="24"/>
        </w:rPr>
        <w:t> a</w:t>
      </w:r>
      <w:r w:rsidRPr="00826832">
        <w:rPr>
          <w:rFonts w:ascii="MS Gothic" w:eastAsia="MS Gothic" w:hAnsi="MS Gothic" w:cs="MS Gothic" w:hint="eastAsia"/>
          <w:color w:val="1F2328"/>
          <w:kern w:val="0"/>
          <w:sz w:val="24"/>
          <w:szCs w:val="24"/>
        </w:rPr>
        <w:t>∗</w:t>
      </w:r>
      <w:r w:rsidRPr="00826832">
        <w:rPr>
          <w:rFonts w:ascii="Segoe UI" w:eastAsia="宋体" w:hAnsi="Segoe UI" w:cs="Segoe UI"/>
          <w:color w:val="1F2328"/>
          <w:kern w:val="0"/>
          <w:sz w:val="24"/>
          <w:szCs w:val="24"/>
        </w:rPr>
        <w:t> </w:t>
      </w:r>
      <w:r w:rsidRPr="00826832">
        <w:rPr>
          <w:rFonts w:ascii="Segoe UI" w:eastAsia="宋体" w:hAnsi="Segoe UI" w:cs="Segoe UI"/>
          <w:color w:val="1F2328"/>
          <w:kern w:val="0"/>
          <w:sz w:val="24"/>
          <w:szCs w:val="24"/>
        </w:rPr>
        <w:t>分布：</w:t>
      </w:r>
    </w:p>
    <w:p w14:paraId="7AEE3EFE" w14:textId="18661BBB" w:rsidR="002C202A" w:rsidRDefault="002C202A" w:rsidP="00826832">
      <w:pPr>
        <w:widowControl/>
        <w:shd w:val="clear" w:color="auto" w:fill="FFFFFF"/>
        <w:spacing w:after="240"/>
        <w:jc w:val="left"/>
        <w:rPr>
          <w:rFonts w:ascii="Segoe UI" w:eastAsia="宋体" w:hAnsi="Segoe UI" w:cs="Segoe UI"/>
          <w:color w:val="1F2328"/>
          <w:kern w:val="0"/>
          <w:sz w:val="24"/>
          <w:szCs w:val="24"/>
        </w:rPr>
      </w:pPr>
      <w:r>
        <w:rPr>
          <w:noProof/>
        </w:rPr>
        <w:drawing>
          <wp:inline distT="0" distB="0" distL="0" distR="0" wp14:anchorId="38B067B0" wp14:editId="390C3EA9">
            <wp:extent cx="5274310" cy="438531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4385310"/>
                    </a:xfrm>
                    <a:prstGeom prst="rect">
                      <a:avLst/>
                    </a:prstGeom>
                    <a:noFill/>
                    <a:ln>
                      <a:noFill/>
                    </a:ln>
                  </pic:spPr>
                </pic:pic>
              </a:graphicData>
            </a:graphic>
          </wp:inline>
        </w:drawing>
      </w:r>
    </w:p>
    <w:p w14:paraId="2042984C" w14:textId="57D05C18" w:rsidR="00304EA4" w:rsidRDefault="00304EA4" w:rsidP="00826832">
      <w:pPr>
        <w:widowControl/>
        <w:shd w:val="clear" w:color="auto" w:fill="FFFFFF"/>
        <w:spacing w:after="240"/>
        <w:jc w:val="left"/>
        <w:rPr>
          <w:rFonts w:ascii="Segoe UI" w:eastAsia="宋体" w:hAnsi="Segoe UI" w:cs="Segoe UI" w:hint="eastAsia"/>
          <w:color w:val="1F2328"/>
          <w:kern w:val="0"/>
          <w:sz w:val="24"/>
          <w:szCs w:val="24"/>
        </w:rPr>
      </w:pPr>
    </w:p>
    <w:p w14:paraId="4AA9552C" w14:textId="72411528" w:rsidR="00BF5652" w:rsidRDefault="00BF5652" w:rsidP="00826832">
      <w:pPr>
        <w:widowControl/>
        <w:shd w:val="clear" w:color="auto" w:fill="FFFFFF"/>
        <w:spacing w:after="240"/>
        <w:jc w:val="left"/>
        <w:rPr>
          <w:rFonts w:ascii="Segoe UI" w:eastAsia="宋体" w:hAnsi="Segoe UI" w:cs="Segoe UI"/>
          <w:color w:val="1F2328"/>
          <w:kern w:val="0"/>
          <w:sz w:val="24"/>
          <w:szCs w:val="24"/>
        </w:rPr>
      </w:pPr>
      <w:r>
        <w:rPr>
          <w:rFonts w:ascii="Segoe UI" w:eastAsia="宋体" w:hAnsi="Segoe UI" w:cs="Segoe UI" w:hint="eastAsia"/>
          <w:color w:val="1F2328"/>
          <w:kern w:val="0"/>
          <w:sz w:val="24"/>
          <w:szCs w:val="24"/>
        </w:rPr>
        <w:t>不难发现，由于电梯的年运载量约为火箭的</w:t>
      </w:r>
      <w:r>
        <w:rPr>
          <w:rFonts w:ascii="Segoe UI" w:eastAsia="宋体" w:hAnsi="Segoe UI" w:cs="Segoe UI" w:hint="eastAsia"/>
          <w:color w:val="1F2328"/>
          <w:kern w:val="0"/>
          <w:sz w:val="24"/>
          <w:szCs w:val="24"/>
        </w:rPr>
        <w:t>6</w:t>
      </w:r>
      <w:r>
        <w:rPr>
          <w:rFonts w:ascii="Segoe UI" w:eastAsia="宋体" w:hAnsi="Segoe UI" w:cs="Segoe UI" w:hint="eastAsia"/>
          <w:color w:val="1F2328"/>
          <w:kern w:val="0"/>
          <w:sz w:val="24"/>
          <w:szCs w:val="24"/>
        </w:rPr>
        <w:t>倍</w:t>
      </w:r>
      <w:r w:rsidR="004138F4">
        <w:rPr>
          <w:rFonts w:ascii="Segoe UI" w:eastAsia="宋体" w:hAnsi="Segoe UI" w:cs="Segoe UI" w:hint="eastAsia"/>
          <w:color w:val="1F2328"/>
          <w:kern w:val="0"/>
          <w:sz w:val="24"/>
          <w:szCs w:val="24"/>
        </w:rPr>
        <w:t>且单位材料的经济成本约为火箭的</w:t>
      </w:r>
      <w:r w:rsidR="004138F4">
        <w:rPr>
          <w:rFonts w:ascii="Segoe UI" w:eastAsia="宋体" w:hAnsi="Segoe UI" w:cs="Segoe UI" w:hint="eastAsia"/>
          <w:color w:val="1F2328"/>
          <w:kern w:val="0"/>
          <w:sz w:val="24"/>
          <w:szCs w:val="24"/>
        </w:rPr>
        <w:t>4</w:t>
      </w:r>
      <w:r w:rsidR="004138F4">
        <w:rPr>
          <w:rFonts w:ascii="Segoe UI" w:eastAsia="宋体" w:hAnsi="Segoe UI" w:cs="Segoe UI"/>
          <w:color w:val="1F2328"/>
          <w:kern w:val="0"/>
          <w:sz w:val="24"/>
          <w:szCs w:val="24"/>
        </w:rPr>
        <w:t>0</w:t>
      </w:r>
      <w:r w:rsidR="004138F4">
        <w:rPr>
          <w:rFonts w:ascii="Segoe UI" w:eastAsia="宋体" w:hAnsi="Segoe UI" w:cs="Segoe UI" w:hint="eastAsia"/>
          <w:color w:val="1F2328"/>
          <w:kern w:val="0"/>
          <w:sz w:val="24"/>
          <w:szCs w:val="24"/>
        </w:rPr>
        <w:t>%</w:t>
      </w:r>
      <w:r w:rsidR="004138F4">
        <w:rPr>
          <w:rFonts w:ascii="Segoe UI" w:eastAsia="宋体" w:hAnsi="Segoe UI" w:cs="Segoe UI" w:hint="eastAsia"/>
          <w:color w:val="1F2328"/>
          <w:kern w:val="0"/>
          <w:sz w:val="24"/>
          <w:szCs w:val="24"/>
        </w:rPr>
        <w:t>，理想状态下火箭的效果是明显强于电梯的。因此，在火箭稳定性高于</w:t>
      </w:r>
      <w:r w:rsidR="004138F4">
        <w:rPr>
          <w:rFonts w:ascii="Segoe UI" w:eastAsia="宋体" w:hAnsi="Segoe UI" w:cs="Segoe UI" w:hint="eastAsia"/>
          <w:color w:val="1F2328"/>
          <w:kern w:val="0"/>
          <w:sz w:val="24"/>
          <w:szCs w:val="24"/>
        </w:rPr>
        <w:t>0.</w:t>
      </w:r>
      <w:r w:rsidR="004138F4">
        <w:rPr>
          <w:rFonts w:ascii="Segoe UI" w:eastAsia="宋体" w:hAnsi="Segoe UI" w:cs="Segoe UI"/>
          <w:color w:val="1F2328"/>
          <w:kern w:val="0"/>
          <w:sz w:val="24"/>
          <w:szCs w:val="24"/>
        </w:rPr>
        <w:t>82</w:t>
      </w:r>
      <w:r w:rsidR="004138F4">
        <w:rPr>
          <w:rFonts w:ascii="Segoe UI" w:eastAsia="宋体" w:hAnsi="Segoe UI" w:cs="Segoe UI" w:hint="eastAsia"/>
          <w:color w:val="1F2328"/>
          <w:kern w:val="0"/>
          <w:sz w:val="24"/>
          <w:szCs w:val="24"/>
        </w:rPr>
        <w:t>时，基本全部材料都由电梯运送是最优方案，火箭的稳定性变化并不显著。当火箭稳定性高于</w:t>
      </w:r>
      <w:r w:rsidR="004138F4">
        <w:rPr>
          <w:rFonts w:ascii="Segoe UI" w:eastAsia="宋体" w:hAnsi="Segoe UI" w:cs="Segoe UI" w:hint="eastAsia"/>
          <w:color w:val="1F2328"/>
          <w:kern w:val="0"/>
          <w:sz w:val="24"/>
          <w:szCs w:val="24"/>
        </w:rPr>
        <w:t>0.</w:t>
      </w:r>
      <w:r w:rsidR="00807AF6">
        <w:rPr>
          <w:rFonts w:ascii="Segoe UI" w:eastAsia="宋体" w:hAnsi="Segoe UI" w:cs="Segoe UI"/>
          <w:color w:val="1F2328"/>
          <w:kern w:val="0"/>
          <w:sz w:val="24"/>
          <w:szCs w:val="24"/>
        </w:rPr>
        <w:t>6</w:t>
      </w:r>
      <w:r w:rsidR="004138F4">
        <w:rPr>
          <w:rFonts w:ascii="Segoe UI" w:eastAsia="宋体" w:hAnsi="Segoe UI" w:cs="Segoe UI" w:hint="eastAsia"/>
          <w:color w:val="1F2328"/>
          <w:kern w:val="0"/>
          <w:sz w:val="24"/>
          <w:szCs w:val="24"/>
        </w:rPr>
        <w:t>且电梯稳定性低于</w:t>
      </w:r>
      <w:r w:rsidR="004138F4">
        <w:rPr>
          <w:rFonts w:ascii="Segoe UI" w:eastAsia="宋体" w:hAnsi="Segoe UI" w:cs="Segoe UI" w:hint="eastAsia"/>
          <w:color w:val="1F2328"/>
          <w:kern w:val="0"/>
          <w:sz w:val="24"/>
          <w:szCs w:val="24"/>
        </w:rPr>
        <w:t>0.</w:t>
      </w:r>
      <w:r w:rsidR="004138F4">
        <w:rPr>
          <w:rFonts w:ascii="Segoe UI" w:eastAsia="宋体" w:hAnsi="Segoe UI" w:cs="Segoe UI"/>
          <w:color w:val="1F2328"/>
          <w:kern w:val="0"/>
          <w:sz w:val="24"/>
          <w:szCs w:val="24"/>
        </w:rPr>
        <w:t>82</w:t>
      </w:r>
      <w:r w:rsidR="004138F4">
        <w:rPr>
          <w:rFonts w:ascii="Segoe UI" w:eastAsia="宋体" w:hAnsi="Segoe UI" w:cs="Segoe UI" w:hint="eastAsia"/>
          <w:color w:val="1F2328"/>
          <w:kern w:val="0"/>
          <w:sz w:val="24"/>
          <w:szCs w:val="24"/>
        </w:rPr>
        <w:t>时候，火箭稳定性对</w:t>
      </w:r>
      <w:r w:rsidR="004138F4">
        <w:rPr>
          <w:rFonts w:ascii="Segoe UI" w:eastAsia="宋体" w:hAnsi="Segoe UI" w:cs="Segoe UI" w:hint="eastAsia"/>
          <w:color w:val="1F2328"/>
          <w:kern w:val="0"/>
          <w:sz w:val="24"/>
          <w:szCs w:val="24"/>
        </w:rPr>
        <w:t>a</w:t>
      </w:r>
      <w:r w:rsidR="004138F4">
        <w:rPr>
          <w:rFonts w:ascii="Segoe UI" w:eastAsia="宋体" w:hAnsi="Segoe UI" w:cs="Segoe UI" w:hint="eastAsia"/>
          <w:color w:val="1F2328"/>
          <w:kern w:val="0"/>
          <w:sz w:val="24"/>
          <w:szCs w:val="24"/>
        </w:rPr>
        <w:t>值的影响才会较为明显</w:t>
      </w:r>
      <w:r w:rsidR="00680FD1">
        <w:rPr>
          <w:rFonts w:ascii="Segoe UI" w:eastAsia="宋体" w:hAnsi="Segoe UI" w:cs="Segoe UI" w:hint="eastAsia"/>
          <w:color w:val="1F2328"/>
          <w:kern w:val="0"/>
          <w:sz w:val="24"/>
          <w:szCs w:val="24"/>
        </w:rPr>
        <w:t>。</w:t>
      </w:r>
    </w:p>
    <w:p w14:paraId="3FB60497" w14:textId="4F85D75F" w:rsidR="002709B5" w:rsidRDefault="002709B5" w:rsidP="00826832">
      <w:pPr>
        <w:widowControl/>
        <w:shd w:val="clear" w:color="auto" w:fill="FFFFFF"/>
        <w:spacing w:after="240"/>
        <w:jc w:val="left"/>
        <w:rPr>
          <w:rFonts w:ascii="Segoe UI" w:eastAsia="宋体" w:hAnsi="Segoe UI" w:cs="Segoe UI" w:hint="eastAsia"/>
          <w:color w:val="1F2328"/>
          <w:kern w:val="0"/>
          <w:sz w:val="24"/>
          <w:szCs w:val="24"/>
        </w:rPr>
      </w:pPr>
      <w:r>
        <w:rPr>
          <w:noProof/>
        </w:rPr>
        <w:lastRenderedPageBreak/>
        <w:drawing>
          <wp:inline distT="0" distB="0" distL="0" distR="0" wp14:anchorId="3DF509FF" wp14:editId="4B760A27">
            <wp:extent cx="5274310" cy="217741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177415"/>
                    </a:xfrm>
                    <a:prstGeom prst="rect">
                      <a:avLst/>
                    </a:prstGeom>
                    <a:noFill/>
                    <a:ln>
                      <a:noFill/>
                    </a:ln>
                  </pic:spPr>
                </pic:pic>
              </a:graphicData>
            </a:graphic>
          </wp:inline>
        </w:drawing>
      </w:r>
    </w:p>
    <w:p w14:paraId="60AF4B34" w14:textId="01FDAF96" w:rsidR="00304EA4" w:rsidRDefault="00304EA4" w:rsidP="00826832">
      <w:pPr>
        <w:widowControl/>
        <w:shd w:val="clear" w:color="auto" w:fill="FFFFFF"/>
        <w:spacing w:after="240"/>
        <w:jc w:val="left"/>
        <w:rPr>
          <w:rFonts w:ascii="Segoe UI" w:eastAsia="宋体" w:hAnsi="Segoe UI" w:cs="Segoe UI" w:hint="eastAsia"/>
          <w:color w:val="1F2328"/>
          <w:kern w:val="0"/>
          <w:sz w:val="24"/>
          <w:szCs w:val="24"/>
        </w:rPr>
      </w:pPr>
      <w:r>
        <w:rPr>
          <w:rFonts w:ascii="Segoe UI" w:eastAsia="宋体" w:hAnsi="Segoe UI" w:cs="Segoe UI" w:hint="eastAsia"/>
          <w:color w:val="1F2328"/>
          <w:kern w:val="0"/>
          <w:sz w:val="24"/>
          <w:szCs w:val="24"/>
        </w:rPr>
        <w:t>而</w:t>
      </w:r>
      <w:r w:rsidR="002709B5">
        <w:rPr>
          <w:rFonts w:ascii="Segoe UI" w:eastAsia="宋体" w:hAnsi="Segoe UI" w:cs="Segoe UI" w:hint="eastAsia"/>
          <w:color w:val="1F2328"/>
          <w:kern w:val="0"/>
          <w:sz w:val="24"/>
          <w:szCs w:val="24"/>
        </w:rPr>
        <w:t>时间</w:t>
      </w:r>
      <w:r>
        <w:rPr>
          <w:rFonts w:ascii="Segoe UI" w:eastAsia="宋体" w:hAnsi="Segoe UI" w:cs="Segoe UI" w:hint="eastAsia"/>
          <w:color w:val="1F2328"/>
          <w:kern w:val="0"/>
          <w:sz w:val="24"/>
          <w:szCs w:val="24"/>
        </w:rPr>
        <w:t>曲面和时间</w:t>
      </w:r>
      <w:r w:rsidR="002709B5">
        <w:rPr>
          <w:rFonts w:ascii="Segoe UI" w:eastAsia="宋体" w:hAnsi="Segoe UI" w:cs="Segoe UI" w:hint="eastAsia"/>
          <w:color w:val="1F2328"/>
          <w:kern w:val="0"/>
          <w:sz w:val="24"/>
          <w:szCs w:val="24"/>
        </w:rPr>
        <w:t>成本</w:t>
      </w:r>
      <w:r>
        <w:rPr>
          <w:rFonts w:ascii="Segoe UI" w:eastAsia="宋体" w:hAnsi="Segoe UI" w:cs="Segoe UI" w:hint="eastAsia"/>
          <w:color w:val="1F2328"/>
          <w:kern w:val="0"/>
          <w:sz w:val="24"/>
          <w:szCs w:val="24"/>
        </w:rPr>
        <w:t>走势几乎相同，</w:t>
      </w:r>
      <w:r w:rsidR="00C33227">
        <w:rPr>
          <w:rFonts w:ascii="Segoe UI" w:eastAsia="宋体" w:hAnsi="Segoe UI" w:cs="Segoe UI" w:hint="eastAsia"/>
          <w:color w:val="1F2328"/>
          <w:kern w:val="0"/>
          <w:sz w:val="24"/>
          <w:szCs w:val="24"/>
        </w:rPr>
        <w:t>同样由于电梯理想状态下表现远优于火箭，因此电梯的稳定性是主要影响因素。</w:t>
      </w:r>
      <w:r w:rsidR="00C33227">
        <w:rPr>
          <w:rFonts w:ascii="Segoe UI" w:eastAsia="宋体" w:hAnsi="Segoe UI" w:cs="Segoe UI" w:hint="eastAsia"/>
          <w:color w:val="1F2328"/>
          <w:kern w:val="0"/>
          <w:sz w:val="24"/>
          <w:szCs w:val="24"/>
        </w:rPr>
        <w:t xml:space="preserve"> </w:t>
      </w:r>
      <w:r w:rsidR="002709B5">
        <w:rPr>
          <w:rFonts w:ascii="Segoe UI" w:eastAsia="宋体" w:hAnsi="Segoe UI" w:cs="Segoe UI" w:hint="eastAsia"/>
          <w:color w:val="1F2328"/>
          <w:kern w:val="0"/>
          <w:sz w:val="24"/>
          <w:szCs w:val="24"/>
        </w:rPr>
        <w:t>两者区别在于，随着火箭稳定性提高，两种策略并行，总时间呈减少趋势但总经济成本呈增加趋势。</w:t>
      </w:r>
    </w:p>
    <w:p w14:paraId="11D3A381" w14:textId="6A633E72" w:rsidR="00826832" w:rsidRPr="00826832" w:rsidRDefault="00826832" w:rsidP="00826832">
      <w:pPr>
        <w:widowControl/>
        <w:shd w:val="clear" w:color="auto" w:fill="FFFFFF"/>
        <w:spacing w:before="360" w:after="240"/>
        <w:jc w:val="left"/>
        <w:outlineLvl w:val="3"/>
        <w:rPr>
          <w:rFonts w:ascii="Segoe UI" w:eastAsia="宋体" w:hAnsi="Segoe UI" w:cs="Segoe UI"/>
          <w:b/>
          <w:bCs/>
          <w:color w:val="1F2328"/>
          <w:kern w:val="0"/>
          <w:sz w:val="24"/>
          <w:szCs w:val="24"/>
        </w:rPr>
      </w:pPr>
      <w:r w:rsidRPr="00826832">
        <w:rPr>
          <w:rFonts w:ascii="Segoe UI" w:eastAsia="宋体" w:hAnsi="Segoe UI" w:cs="Segoe UI"/>
          <w:b/>
          <w:bCs/>
          <w:color w:val="1F2328"/>
          <w:kern w:val="0"/>
          <w:sz w:val="24"/>
          <w:szCs w:val="24"/>
        </w:rPr>
        <w:t>2.4.</w:t>
      </w:r>
      <w:r w:rsidR="00C40D53">
        <w:rPr>
          <w:rFonts w:ascii="Segoe UI" w:eastAsia="宋体" w:hAnsi="Segoe UI" w:cs="Segoe UI"/>
          <w:b/>
          <w:bCs/>
          <w:color w:val="1F2328"/>
          <w:kern w:val="0"/>
          <w:sz w:val="24"/>
          <w:szCs w:val="24"/>
        </w:rPr>
        <w:t>2</w:t>
      </w:r>
      <w:r w:rsidRPr="00826832">
        <w:rPr>
          <w:rFonts w:ascii="Segoe UI" w:eastAsia="宋体" w:hAnsi="Segoe UI" w:cs="Segoe UI"/>
          <w:b/>
          <w:bCs/>
          <w:color w:val="1F2328"/>
          <w:kern w:val="0"/>
          <w:sz w:val="24"/>
          <w:szCs w:val="24"/>
        </w:rPr>
        <w:t xml:space="preserve"> </w:t>
      </w:r>
      <w:r w:rsidRPr="00826832">
        <w:rPr>
          <w:rFonts w:ascii="Segoe UI" w:eastAsia="宋体" w:hAnsi="Segoe UI" w:cs="Segoe UI"/>
          <w:b/>
          <w:bCs/>
          <w:color w:val="1F2328"/>
          <w:kern w:val="0"/>
          <w:sz w:val="24"/>
          <w:szCs w:val="24"/>
        </w:rPr>
        <w:t>权重敏感性分析</w:t>
      </w:r>
    </w:p>
    <w:p w14:paraId="7F34536B" w14:textId="3F6F98DD" w:rsidR="00826832" w:rsidRPr="00826832" w:rsidRDefault="00826832" w:rsidP="00826832">
      <w:pPr>
        <w:widowControl/>
        <w:shd w:val="clear" w:color="auto" w:fill="FFFFFF"/>
        <w:spacing w:after="240"/>
        <w:jc w:val="left"/>
        <w:rPr>
          <w:rFonts w:ascii="Segoe UI" w:eastAsia="宋体" w:hAnsi="Segoe UI" w:cs="Segoe UI"/>
          <w:color w:val="1F2328"/>
          <w:kern w:val="0"/>
          <w:sz w:val="24"/>
          <w:szCs w:val="24"/>
        </w:rPr>
      </w:pPr>
      <w:r w:rsidRPr="00826832">
        <w:rPr>
          <w:rFonts w:ascii="Segoe UI" w:eastAsia="宋体" w:hAnsi="Segoe UI" w:cs="Segoe UI"/>
          <w:color w:val="1F2328"/>
          <w:kern w:val="0"/>
          <w:sz w:val="24"/>
          <w:szCs w:val="24"/>
        </w:rPr>
        <w:t>通过梯度下降法求解不同权重组合下的最优解：</w:t>
      </w:r>
    </w:p>
    <w:p w14:paraId="61B13E0F" w14:textId="2D15F7DB" w:rsidR="009125D1" w:rsidRDefault="0080489A" w:rsidP="00826832">
      <w:r>
        <w:rPr>
          <w:noProof/>
        </w:rPr>
        <w:drawing>
          <wp:inline distT="0" distB="0" distL="0" distR="0" wp14:anchorId="6B1628C3" wp14:editId="6AB5B942">
            <wp:extent cx="5274310" cy="163449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634490"/>
                    </a:xfrm>
                    <a:prstGeom prst="rect">
                      <a:avLst/>
                    </a:prstGeom>
                    <a:noFill/>
                    <a:ln>
                      <a:noFill/>
                    </a:ln>
                  </pic:spPr>
                </pic:pic>
              </a:graphicData>
            </a:graphic>
          </wp:inline>
        </w:drawing>
      </w:r>
    </w:p>
    <w:p w14:paraId="3ED2608E" w14:textId="20ED7FA9" w:rsidR="00C40D53" w:rsidRDefault="006A05D9" w:rsidP="00826832">
      <w:r>
        <w:rPr>
          <w:rFonts w:hint="eastAsia"/>
        </w:rPr>
        <w:t>本文所采用的实例</w:t>
      </w:r>
      <w:r w:rsidR="004E399B">
        <w:rPr>
          <w:rFonts w:hint="eastAsia"/>
        </w:rPr>
        <w:t>在敏感性分析的过程中随着时间权重增加，即成本权重降低，</w:t>
      </w:r>
      <w:r w:rsidR="003364AF">
        <w:rPr>
          <w:rFonts w:hint="eastAsia"/>
        </w:rPr>
        <w:t>a和时间都呈现降低趋势，成本呈上升趋势，与模型预期一致且上下浮动不超过1</w:t>
      </w:r>
      <w:r w:rsidR="003364AF">
        <w:t>3</w:t>
      </w:r>
      <w:r w:rsidR="003364AF">
        <w:rPr>
          <w:rFonts w:hint="eastAsia"/>
        </w:rPr>
        <w:t>%，较为稳定，对权重敏感性较低，这是电梯</w:t>
      </w:r>
      <w:r w:rsidR="002F4525">
        <w:rPr>
          <w:rFonts w:hint="eastAsia"/>
        </w:rPr>
        <w:t>在理想情况下相较于火箭在时间和成本都有绝对优势的原因所导致的。</w:t>
      </w:r>
    </w:p>
    <w:p w14:paraId="524728D2" w14:textId="11DFF9E1" w:rsidR="002F4525" w:rsidRPr="00826832" w:rsidRDefault="002F4525" w:rsidP="00826832">
      <w:pPr>
        <w:rPr>
          <w:rFonts w:hint="eastAsia"/>
        </w:rPr>
      </w:pPr>
      <w:r>
        <w:rPr>
          <w:rFonts w:hint="eastAsia"/>
        </w:rPr>
        <w:t>同时，上述随机过程均通过多次模拟，上下浮动几乎可以忽略不计，综合说明模型本身稳定，鲁棒性强。</w:t>
      </w:r>
    </w:p>
    <w:sectPr w:rsidR="002F4525" w:rsidRPr="008268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BD8B5" w14:textId="77777777" w:rsidR="005C2E9B" w:rsidRDefault="005C2E9B" w:rsidP="00D519E8">
      <w:r>
        <w:separator/>
      </w:r>
    </w:p>
  </w:endnote>
  <w:endnote w:type="continuationSeparator" w:id="0">
    <w:p w14:paraId="1EA817C2" w14:textId="77777777" w:rsidR="005C2E9B" w:rsidRDefault="005C2E9B" w:rsidP="00D51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F2557" w14:textId="77777777" w:rsidR="005C2E9B" w:rsidRDefault="005C2E9B" w:rsidP="00D519E8">
      <w:r>
        <w:separator/>
      </w:r>
    </w:p>
  </w:footnote>
  <w:footnote w:type="continuationSeparator" w:id="0">
    <w:p w14:paraId="0B2B10E9" w14:textId="77777777" w:rsidR="005C2E9B" w:rsidRDefault="005C2E9B" w:rsidP="00D519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044C7"/>
    <w:multiLevelType w:val="multilevel"/>
    <w:tmpl w:val="B4E09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A2341"/>
    <w:multiLevelType w:val="multilevel"/>
    <w:tmpl w:val="533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E1EAE"/>
    <w:multiLevelType w:val="multilevel"/>
    <w:tmpl w:val="596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436AB"/>
    <w:multiLevelType w:val="multilevel"/>
    <w:tmpl w:val="F85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4170C"/>
    <w:multiLevelType w:val="multilevel"/>
    <w:tmpl w:val="92E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E118A"/>
    <w:multiLevelType w:val="multilevel"/>
    <w:tmpl w:val="0EC6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8E3074"/>
    <w:multiLevelType w:val="multilevel"/>
    <w:tmpl w:val="43EAE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13697"/>
    <w:multiLevelType w:val="multilevel"/>
    <w:tmpl w:val="078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24B90"/>
    <w:multiLevelType w:val="multilevel"/>
    <w:tmpl w:val="0AB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77806"/>
    <w:multiLevelType w:val="multilevel"/>
    <w:tmpl w:val="886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176AB"/>
    <w:multiLevelType w:val="multilevel"/>
    <w:tmpl w:val="B4D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8086F"/>
    <w:multiLevelType w:val="multilevel"/>
    <w:tmpl w:val="5C68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46BCA"/>
    <w:multiLevelType w:val="multilevel"/>
    <w:tmpl w:val="DB8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F5CF4"/>
    <w:multiLevelType w:val="multilevel"/>
    <w:tmpl w:val="9C64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473CA7"/>
    <w:multiLevelType w:val="multilevel"/>
    <w:tmpl w:val="056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8"/>
  </w:num>
  <w:num w:numId="4">
    <w:abstractNumId w:val="13"/>
  </w:num>
  <w:num w:numId="5">
    <w:abstractNumId w:val="1"/>
  </w:num>
  <w:num w:numId="6">
    <w:abstractNumId w:val="0"/>
  </w:num>
  <w:num w:numId="7">
    <w:abstractNumId w:val="3"/>
  </w:num>
  <w:num w:numId="8">
    <w:abstractNumId w:val="4"/>
  </w:num>
  <w:num w:numId="9">
    <w:abstractNumId w:val="14"/>
  </w:num>
  <w:num w:numId="10">
    <w:abstractNumId w:val="6"/>
  </w:num>
  <w:num w:numId="11">
    <w:abstractNumId w:val="7"/>
  </w:num>
  <w:num w:numId="12">
    <w:abstractNumId w:val="2"/>
  </w:num>
  <w:num w:numId="13">
    <w:abstractNumId w:val="12"/>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F6"/>
    <w:rsid w:val="0017475A"/>
    <w:rsid w:val="00210060"/>
    <w:rsid w:val="00222087"/>
    <w:rsid w:val="00247B14"/>
    <w:rsid w:val="002709B5"/>
    <w:rsid w:val="002802D0"/>
    <w:rsid w:val="00283338"/>
    <w:rsid w:val="002B31F5"/>
    <w:rsid w:val="002C202A"/>
    <w:rsid w:val="002F4525"/>
    <w:rsid w:val="00304EA4"/>
    <w:rsid w:val="003364AF"/>
    <w:rsid w:val="003374EF"/>
    <w:rsid w:val="004138F4"/>
    <w:rsid w:val="00440D5F"/>
    <w:rsid w:val="004D4AF8"/>
    <w:rsid w:val="004E399B"/>
    <w:rsid w:val="005470AD"/>
    <w:rsid w:val="00553EA7"/>
    <w:rsid w:val="00556EBD"/>
    <w:rsid w:val="005746AE"/>
    <w:rsid w:val="005A5FD2"/>
    <w:rsid w:val="005C2E9B"/>
    <w:rsid w:val="00680FD1"/>
    <w:rsid w:val="006A05D9"/>
    <w:rsid w:val="006E0402"/>
    <w:rsid w:val="006F2B97"/>
    <w:rsid w:val="0080489A"/>
    <w:rsid w:val="00807AF6"/>
    <w:rsid w:val="0081262B"/>
    <w:rsid w:val="00826832"/>
    <w:rsid w:val="00854AE9"/>
    <w:rsid w:val="008A5A72"/>
    <w:rsid w:val="008C007A"/>
    <w:rsid w:val="009125D1"/>
    <w:rsid w:val="00984F8A"/>
    <w:rsid w:val="009C3F93"/>
    <w:rsid w:val="009D5029"/>
    <w:rsid w:val="00A502F6"/>
    <w:rsid w:val="00A63C07"/>
    <w:rsid w:val="00BF5652"/>
    <w:rsid w:val="00C33227"/>
    <w:rsid w:val="00C40D53"/>
    <w:rsid w:val="00CD1732"/>
    <w:rsid w:val="00CF7F30"/>
    <w:rsid w:val="00D51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AA6D5"/>
  <w15:chartTrackingRefBased/>
  <w15:docId w15:val="{C7B88A6D-B29D-40E8-A688-82E5CDE9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5A72"/>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D519E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D519E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D519E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19E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519E8"/>
    <w:rPr>
      <w:sz w:val="18"/>
      <w:szCs w:val="18"/>
    </w:rPr>
  </w:style>
  <w:style w:type="paragraph" w:styleId="a5">
    <w:name w:val="footer"/>
    <w:basedOn w:val="a"/>
    <w:link w:val="a6"/>
    <w:uiPriority w:val="99"/>
    <w:unhideWhenUsed/>
    <w:rsid w:val="00D519E8"/>
    <w:pPr>
      <w:tabs>
        <w:tab w:val="center" w:pos="4153"/>
        <w:tab w:val="right" w:pos="8306"/>
      </w:tabs>
      <w:snapToGrid w:val="0"/>
      <w:jc w:val="left"/>
    </w:pPr>
    <w:rPr>
      <w:sz w:val="18"/>
      <w:szCs w:val="18"/>
    </w:rPr>
  </w:style>
  <w:style w:type="character" w:customStyle="1" w:styleId="a6">
    <w:name w:val="页脚 字符"/>
    <w:basedOn w:val="a0"/>
    <w:link w:val="a5"/>
    <w:uiPriority w:val="99"/>
    <w:rsid w:val="00D519E8"/>
    <w:rPr>
      <w:sz w:val="18"/>
      <w:szCs w:val="18"/>
    </w:rPr>
  </w:style>
  <w:style w:type="character" w:customStyle="1" w:styleId="20">
    <w:name w:val="标题 2 字符"/>
    <w:basedOn w:val="a0"/>
    <w:link w:val="2"/>
    <w:uiPriority w:val="9"/>
    <w:rsid w:val="00D519E8"/>
    <w:rPr>
      <w:rFonts w:ascii="宋体" w:eastAsia="宋体" w:hAnsi="宋体" w:cs="宋体"/>
      <w:b/>
      <w:bCs/>
      <w:kern w:val="0"/>
      <w:sz w:val="36"/>
      <w:szCs w:val="36"/>
    </w:rPr>
  </w:style>
  <w:style w:type="character" w:customStyle="1" w:styleId="30">
    <w:name w:val="标题 3 字符"/>
    <w:basedOn w:val="a0"/>
    <w:link w:val="3"/>
    <w:uiPriority w:val="9"/>
    <w:rsid w:val="00D519E8"/>
    <w:rPr>
      <w:rFonts w:ascii="宋体" w:eastAsia="宋体" w:hAnsi="宋体" w:cs="宋体"/>
      <w:b/>
      <w:bCs/>
      <w:kern w:val="0"/>
      <w:sz w:val="27"/>
      <w:szCs w:val="27"/>
    </w:rPr>
  </w:style>
  <w:style w:type="character" w:customStyle="1" w:styleId="40">
    <w:name w:val="标题 4 字符"/>
    <w:basedOn w:val="a0"/>
    <w:link w:val="4"/>
    <w:uiPriority w:val="9"/>
    <w:rsid w:val="00D519E8"/>
    <w:rPr>
      <w:rFonts w:ascii="宋体" w:eastAsia="宋体" w:hAnsi="宋体" w:cs="宋体"/>
      <w:b/>
      <w:bCs/>
      <w:kern w:val="0"/>
      <w:sz w:val="24"/>
      <w:szCs w:val="24"/>
    </w:rPr>
  </w:style>
  <w:style w:type="paragraph" w:styleId="a7">
    <w:name w:val="Normal (Web)"/>
    <w:basedOn w:val="a"/>
    <w:uiPriority w:val="99"/>
    <w:semiHidden/>
    <w:unhideWhenUsed/>
    <w:rsid w:val="00D519E8"/>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D519E8"/>
    <w:rPr>
      <w:b/>
      <w:bCs/>
    </w:rPr>
  </w:style>
  <w:style w:type="character" w:customStyle="1" w:styleId="codeblock-modulelanguagenamewubiqtd">
    <w:name w:val="codeblock-module__languagename__wubiqtd"/>
    <w:basedOn w:val="a0"/>
    <w:rsid w:val="00D519E8"/>
  </w:style>
  <w:style w:type="paragraph" w:styleId="HTML">
    <w:name w:val="HTML Preformatted"/>
    <w:basedOn w:val="a"/>
    <w:link w:val="HTML0"/>
    <w:uiPriority w:val="99"/>
    <w:semiHidden/>
    <w:unhideWhenUsed/>
    <w:rsid w:val="00D519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D519E8"/>
    <w:rPr>
      <w:rFonts w:ascii="宋体" w:eastAsia="宋体" w:hAnsi="宋体" w:cs="宋体"/>
      <w:kern w:val="0"/>
      <w:sz w:val="24"/>
      <w:szCs w:val="24"/>
    </w:rPr>
  </w:style>
  <w:style w:type="character" w:styleId="HTML1">
    <w:name w:val="HTML Code"/>
    <w:basedOn w:val="a0"/>
    <w:uiPriority w:val="99"/>
    <w:semiHidden/>
    <w:unhideWhenUsed/>
    <w:rsid w:val="00D519E8"/>
    <w:rPr>
      <w:rFonts w:ascii="宋体" w:eastAsia="宋体" w:hAnsi="宋体" w:cs="宋体"/>
      <w:sz w:val="24"/>
      <w:szCs w:val="24"/>
    </w:rPr>
  </w:style>
  <w:style w:type="character" w:customStyle="1" w:styleId="hljs-comment">
    <w:name w:val="hljs-comment"/>
    <w:basedOn w:val="a0"/>
    <w:rsid w:val="00D519E8"/>
  </w:style>
  <w:style w:type="character" w:customStyle="1" w:styleId="hljs-keyword">
    <w:name w:val="hljs-keyword"/>
    <w:basedOn w:val="a0"/>
    <w:rsid w:val="00D519E8"/>
  </w:style>
  <w:style w:type="character" w:customStyle="1" w:styleId="hljs-builtin">
    <w:name w:val="hljs-built_in"/>
    <w:basedOn w:val="a0"/>
    <w:rsid w:val="00D519E8"/>
  </w:style>
  <w:style w:type="character" w:customStyle="1" w:styleId="hljs-number">
    <w:name w:val="hljs-number"/>
    <w:basedOn w:val="a0"/>
    <w:rsid w:val="00D519E8"/>
  </w:style>
  <w:style w:type="character" w:customStyle="1" w:styleId="hljs-literal">
    <w:name w:val="hljs-literal"/>
    <w:basedOn w:val="a0"/>
    <w:rsid w:val="00D519E8"/>
  </w:style>
  <w:style w:type="character" w:customStyle="1" w:styleId="hljs-title">
    <w:name w:val="hljs-title"/>
    <w:basedOn w:val="a0"/>
    <w:rsid w:val="00826832"/>
  </w:style>
  <w:style w:type="character" w:customStyle="1" w:styleId="hljs-params">
    <w:name w:val="hljs-params"/>
    <w:basedOn w:val="a0"/>
    <w:rsid w:val="00826832"/>
  </w:style>
  <w:style w:type="character" w:customStyle="1" w:styleId="hljs-variable">
    <w:name w:val="hljs-variable"/>
    <w:basedOn w:val="a0"/>
    <w:rsid w:val="00826832"/>
  </w:style>
  <w:style w:type="character" w:customStyle="1" w:styleId="10">
    <w:name w:val="标题 1 字符"/>
    <w:basedOn w:val="a0"/>
    <w:link w:val="1"/>
    <w:uiPriority w:val="9"/>
    <w:rsid w:val="008A5A72"/>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95235">
      <w:bodyDiv w:val="1"/>
      <w:marLeft w:val="0"/>
      <w:marRight w:val="0"/>
      <w:marTop w:val="0"/>
      <w:marBottom w:val="0"/>
      <w:divBdr>
        <w:top w:val="none" w:sz="0" w:space="0" w:color="auto"/>
        <w:left w:val="none" w:sz="0" w:space="0" w:color="auto"/>
        <w:bottom w:val="none" w:sz="0" w:space="0" w:color="auto"/>
        <w:right w:val="none" w:sz="0" w:space="0" w:color="auto"/>
      </w:divBdr>
    </w:div>
    <w:div w:id="287978355">
      <w:bodyDiv w:val="1"/>
      <w:marLeft w:val="0"/>
      <w:marRight w:val="0"/>
      <w:marTop w:val="0"/>
      <w:marBottom w:val="0"/>
      <w:divBdr>
        <w:top w:val="none" w:sz="0" w:space="0" w:color="auto"/>
        <w:left w:val="none" w:sz="0" w:space="0" w:color="auto"/>
        <w:bottom w:val="none" w:sz="0" w:space="0" w:color="auto"/>
        <w:right w:val="none" w:sz="0" w:space="0" w:color="auto"/>
      </w:divBdr>
      <w:divsChild>
        <w:div w:id="1497843798">
          <w:marLeft w:val="0"/>
          <w:marRight w:val="0"/>
          <w:marTop w:val="0"/>
          <w:marBottom w:val="0"/>
          <w:divBdr>
            <w:top w:val="single" w:sz="4" w:space="0" w:color="auto"/>
            <w:left w:val="single" w:sz="4" w:space="12" w:color="auto"/>
            <w:bottom w:val="single" w:sz="4" w:space="0" w:color="auto"/>
            <w:right w:val="single" w:sz="4" w:space="30" w:color="auto"/>
          </w:divBdr>
        </w:div>
        <w:div w:id="524906560">
          <w:marLeft w:val="0"/>
          <w:marRight w:val="0"/>
          <w:marTop w:val="0"/>
          <w:marBottom w:val="0"/>
          <w:divBdr>
            <w:top w:val="single" w:sz="2" w:space="0" w:color="auto"/>
            <w:left w:val="single" w:sz="4" w:space="0" w:color="auto"/>
            <w:bottom w:val="single" w:sz="4" w:space="0" w:color="auto"/>
            <w:right w:val="single" w:sz="4" w:space="0" w:color="auto"/>
          </w:divBdr>
        </w:div>
        <w:div w:id="2068917813">
          <w:marLeft w:val="0"/>
          <w:marRight w:val="0"/>
          <w:marTop w:val="0"/>
          <w:marBottom w:val="0"/>
          <w:divBdr>
            <w:top w:val="single" w:sz="4" w:space="0" w:color="auto"/>
            <w:left w:val="single" w:sz="4" w:space="12" w:color="auto"/>
            <w:bottom w:val="single" w:sz="4" w:space="0" w:color="auto"/>
            <w:right w:val="single" w:sz="4" w:space="30" w:color="auto"/>
          </w:divBdr>
        </w:div>
        <w:div w:id="1232424174">
          <w:marLeft w:val="0"/>
          <w:marRight w:val="0"/>
          <w:marTop w:val="0"/>
          <w:marBottom w:val="0"/>
          <w:divBdr>
            <w:top w:val="single" w:sz="2" w:space="0" w:color="auto"/>
            <w:left w:val="single" w:sz="4" w:space="0" w:color="auto"/>
            <w:bottom w:val="single" w:sz="4" w:space="0" w:color="auto"/>
            <w:right w:val="single" w:sz="4" w:space="0" w:color="auto"/>
          </w:divBdr>
        </w:div>
      </w:divsChild>
    </w:div>
    <w:div w:id="1382896571">
      <w:bodyDiv w:val="1"/>
      <w:marLeft w:val="0"/>
      <w:marRight w:val="0"/>
      <w:marTop w:val="0"/>
      <w:marBottom w:val="0"/>
      <w:divBdr>
        <w:top w:val="none" w:sz="0" w:space="0" w:color="auto"/>
        <w:left w:val="none" w:sz="0" w:space="0" w:color="auto"/>
        <w:bottom w:val="none" w:sz="0" w:space="0" w:color="auto"/>
        <w:right w:val="none" w:sz="0" w:space="0" w:color="auto"/>
      </w:divBdr>
    </w:div>
    <w:div w:id="1537504612">
      <w:bodyDiv w:val="1"/>
      <w:marLeft w:val="0"/>
      <w:marRight w:val="0"/>
      <w:marTop w:val="0"/>
      <w:marBottom w:val="0"/>
      <w:divBdr>
        <w:top w:val="none" w:sz="0" w:space="0" w:color="auto"/>
        <w:left w:val="none" w:sz="0" w:space="0" w:color="auto"/>
        <w:bottom w:val="none" w:sz="0" w:space="0" w:color="auto"/>
        <w:right w:val="none" w:sz="0" w:space="0" w:color="auto"/>
      </w:divBdr>
      <w:divsChild>
        <w:div w:id="56980348">
          <w:marLeft w:val="0"/>
          <w:marRight w:val="0"/>
          <w:marTop w:val="0"/>
          <w:marBottom w:val="0"/>
          <w:divBdr>
            <w:top w:val="single" w:sz="4" w:space="0" w:color="auto"/>
            <w:left w:val="single" w:sz="4" w:space="12" w:color="auto"/>
            <w:bottom w:val="single" w:sz="4" w:space="0" w:color="auto"/>
            <w:right w:val="single" w:sz="4" w:space="30" w:color="auto"/>
          </w:divBdr>
        </w:div>
        <w:div w:id="408774059">
          <w:marLeft w:val="0"/>
          <w:marRight w:val="0"/>
          <w:marTop w:val="0"/>
          <w:marBottom w:val="0"/>
          <w:divBdr>
            <w:top w:val="single" w:sz="2" w:space="0" w:color="auto"/>
            <w:left w:val="single" w:sz="4" w:space="0" w:color="auto"/>
            <w:bottom w:val="single" w:sz="4" w:space="0" w:color="auto"/>
            <w:right w:val="single" w:sz="4" w:space="0" w:color="auto"/>
          </w:divBdr>
        </w:div>
        <w:div w:id="554895336">
          <w:marLeft w:val="0"/>
          <w:marRight w:val="0"/>
          <w:marTop w:val="0"/>
          <w:marBottom w:val="0"/>
          <w:divBdr>
            <w:top w:val="single" w:sz="4" w:space="0" w:color="auto"/>
            <w:left w:val="single" w:sz="4" w:space="12" w:color="auto"/>
            <w:bottom w:val="single" w:sz="4" w:space="0" w:color="auto"/>
            <w:right w:val="single" w:sz="4" w:space="30" w:color="auto"/>
          </w:divBdr>
        </w:div>
        <w:div w:id="1520702770">
          <w:marLeft w:val="0"/>
          <w:marRight w:val="0"/>
          <w:marTop w:val="0"/>
          <w:marBottom w:val="0"/>
          <w:divBdr>
            <w:top w:val="single" w:sz="2" w:space="0" w:color="auto"/>
            <w:left w:val="single" w:sz="4" w:space="0" w:color="auto"/>
            <w:bottom w:val="single" w:sz="4" w:space="0" w:color="auto"/>
            <w:right w:val="single" w:sz="4" w:space="0" w:color="auto"/>
          </w:divBdr>
        </w:div>
        <w:div w:id="1584755300">
          <w:marLeft w:val="0"/>
          <w:marRight w:val="0"/>
          <w:marTop w:val="0"/>
          <w:marBottom w:val="0"/>
          <w:divBdr>
            <w:top w:val="single" w:sz="4" w:space="0" w:color="auto"/>
            <w:left w:val="single" w:sz="4" w:space="12" w:color="auto"/>
            <w:bottom w:val="single" w:sz="4" w:space="0" w:color="auto"/>
            <w:right w:val="single" w:sz="4" w:space="30" w:color="auto"/>
          </w:divBdr>
        </w:div>
        <w:div w:id="207842351">
          <w:marLeft w:val="0"/>
          <w:marRight w:val="0"/>
          <w:marTop w:val="0"/>
          <w:marBottom w:val="0"/>
          <w:divBdr>
            <w:top w:val="single" w:sz="2" w:space="0" w:color="auto"/>
            <w:left w:val="single" w:sz="4" w:space="0" w:color="auto"/>
            <w:bottom w:val="single" w:sz="4" w:space="0" w:color="auto"/>
            <w:right w:val="single" w:sz="4" w:space="0" w:color="auto"/>
          </w:divBdr>
        </w:div>
        <w:div w:id="1794713337">
          <w:marLeft w:val="0"/>
          <w:marRight w:val="0"/>
          <w:marTop w:val="0"/>
          <w:marBottom w:val="0"/>
          <w:divBdr>
            <w:top w:val="single" w:sz="4" w:space="0" w:color="auto"/>
            <w:left w:val="single" w:sz="4" w:space="12" w:color="auto"/>
            <w:bottom w:val="single" w:sz="4" w:space="0" w:color="auto"/>
            <w:right w:val="single" w:sz="4" w:space="30" w:color="auto"/>
          </w:divBdr>
        </w:div>
        <w:div w:id="1140853122">
          <w:marLeft w:val="0"/>
          <w:marRight w:val="0"/>
          <w:marTop w:val="0"/>
          <w:marBottom w:val="0"/>
          <w:divBdr>
            <w:top w:val="single" w:sz="2" w:space="0" w:color="auto"/>
            <w:left w:val="single" w:sz="4" w:space="0" w:color="auto"/>
            <w:bottom w:val="single" w:sz="4" w:space="0" w:color="auto"/>
            <w:right w:val="single" w:sz="4" w:space="0" w:color="auto"/>
          </w:divBdr>
        </w:div>
        <w:div w:id="348609803">
          <w:marLeft w:val="0"/>
          <w:marRight w:val="0"/>
          <w:marTop w:val="0"/>
          <w:marBottom w:val="0"/>
          <w:divBdr>
            <w:top w:val="single" w:sz="4" w:space="0" w:color="auto"/>
            <w:left w:val="single" w:sz="4" w:space="12" w:color="auto"/>
            <w:bottom w:val="single" w:sz="4" w:space="0" w:color="auto"/>
            <w:right w:val="single" w:sz="4" w:space="30" w:color="auto"/>
          </w:divBdr>
        </w:div>
        <w:div w:id="425805823">
          <w:marLeft w:val="0"/>
          <w:marRight w:val="0"/>
          <w:marTop w:val="0"/>
          <w:marBottom w:val="0"/>
          <w:divBdr>
            <w:top w:val="single" w:sz="2" w:space="0" w:color="auto"/>
            <w:left w:val="single" w:sz="4" w:space="0" w:color="auto"/>
            <w:bottom w:val="single" w:sz="4" w:space="0" w:color="auto"/>
            <w:right w:val="single" w:sz="4" w:space="0" w:color="auto"/>
          </w:divBdr>
        </w:div>
      </w:divsChild>
    </w:div>
    <w:div w:id="2090341477">
      <w:bodyDiv w:val="1"/>
      <w:marLeft w:val="0"/>
      <w:marRight w:val="0"/>
      <w:marTop w:val="0"/>
      <w:marBottom w:val="0"/>
      <w:divBdr>
        <w:top w:val="none" w:sz="0" w:space="0" w:color="auto"/>
        <w:left w:val="none" w:sz="0" w:space="0" w:color="auto"/>
        <w:bottom w:val="none" w:sz="0" w:space="0" w:color="auto"/>
        <w:right w:val="none" w:sz="0" w:space="0" w:color="auto"/>
      </w:divBdr>
      <w:divsChild>
        <w:div w:id="1956784635">
          <w:marLeft w:val="0"/>
          <w:marRight w:val="0"/>
          <w:marTop w:val="0"/>
          <w:marBottom w:val="0"/>
          <w:divBdr>
            <w:top w:val="single" w:sz="4" w:space="15" w:color="auto"/>
            <w:left w:val="single" w:sz="4" w:space="12" w:color="auto"/>
            <w:bottom w:val="single" w:sz="4" w:space="15" w:color="auto"/>
            <w:right w:val="single" w:sz="4" w:space="12" w:color="auto"/>
          </w:divBdr>
        </w:div>
        <w:div w:id="187909027">
          <w:marLeft w:val="0"/>
          <w:marRight w:val="0"/>
          <w:marTop w:val="0"/>
          <w:marBottom w:val="0"/>
          <w:divBdr>
            <w:top w:val="single" w:sz="4" w:space="0" w:color="auto"/>
            <w:left w:val="single" w:sz="4" w:space="12" w:color="auto"/>
            <w:bottom w:val="single" w:sz="4" w:space="0" w:color="auto"/>
            <w:right w:val="single" w:sz="4" w:space="30" w:color="auto"/>
          </w:divBdr>
        </w:div>
        <w:div w:id="1473207842">
          <w:marLeft w:val="0"/>
          <w:marRight w:val="0"/>
          <w:marTop w:val="0"/>
          <w:marBottom w:val="0"/>
          <w:divBdr>
            <w:top w:val="single" w:sz="2" w:space="0" w:color="auto"/>
            <w:left w:val="single" w:sz="4" w:space="0" w:color="auto"/>
            <w:bottom w:val="single" w:sz="4" w:space="0" w:color="auto"/>
            <w:right w:val="single" w:sz="4"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7</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56</cp:revision>
  <dcterms:created xsi:type="dcterms:W3CDTF">2026-02-01T11:50:00Z</dcterms:created>
  <dcterms:modified xsi:type="dcterms:W3CDTF">2026-02-01T16:19:00Z</dcterms:modified>
</cp:coreProperties>
</file>