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66535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大作业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EMS主站依赖安装、配置与启动顺序说明</w:t>
      </w:r>
    </w:p>
    <w:p w14:paraId="6B88DC28">
      <w:pPr>
        <w:jc w:val="center"/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一、系统概述与交付代码结构</w:t>
      </w:r>
    </w:p>
    <w:p w14:paraId="0B4D0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本系统为 EMS主站，纯Python实现，交付目录结构如下：</w:t>
      </w:r>
    </w:p>
    <w:tbl>
      <w:tblPr>
        <w:tblStyle w:val="6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0"/>
        <w:gridCol w:w="5210"/>
      </w:tblGrid>
      <w:tr w14:paraId="39F3F3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76FA8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文件 / 目录</w:t>
            </w:r>
          </w:p>
        </w:tc>
        <w:tc>
          <w:tcPr>
            <w:shd w:val="clear" w:color="auto" w:fill="DDEBF7"/>
          </w:tcPr>
          <w:p w14:paraId="24748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作用</w:t>
            </w:r>
          </w:p>
        </w:tc>
      </w:tr>
      <w:tr w14:paraId="57D5A4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4EE1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run_ems.py</w:t>
            </w:r>
          </w:p>
        </w:tc>
        <w:tc>
          <w:tcPr>
            <w:tcW w:w="0" w:type="auto"/>
          </w:tcPr>
          <w:p w14:paraId="001EA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 主站启动入口（默认图形界面，可--headless 无界面）</w:t>
            </w:r>
          </w:p>
        </w:tc>
      </w:tr>
      <w:tr w14:paraId="735D10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227D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run_demo.py</w:t>
            </w:r>
          </w:p>
        </w:tc>
        <w:tc>
          <w:tcPr>
            <w:tcW w:w="0" w:type="auto"/>
          </w:tcPr>
          <w:p w14:paraId="662F4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无界面控制台演示脚本（内置仿真桩+快速场景）</w:t>
            </w:r>
          </w:p>
        </w:tc>
      </w:tr>
      <w:tr w14:paraId="789596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B497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run_tests.py</w:t>
            </w:r>
          </w:p>
        </w:tc>
        <w:tc>
          <w:tcPr>
            <w:tcW w:w="0" w:type="auto"/>
          </w:tcPr>
          <w:p w14:paraId="6AF3F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一键运行全部单元测试与集成测试</w:t>
            </w:r>
          </w:p>
        </w:tc>
      </w:tr>
      <w:tr w14:paraId="57AB87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32DC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diag_comm.py</w:t>
            </w:r>
          </w:p>
        </w:tc>
        <w:tc>
          <w:tcPr>
            <w:tcW w:w="0" w:type="auto"/>
          </w:tcPr>
          <w:p w14:paraId="3647E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联调诊断工具（抓取与电网模拟器的原始收发报文）</w:t>
            </w:r>
          </w:p>
        </w:tc>
      </w:tr>
      <w:tr w14:paraId="315324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14E6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ems/config.py</w:t>
            </w:r>
          </w:p>
        </w:tc>
        <w:tc>
          <w:tcPr>
            <w:tcW w:w="0" w:type="auto"/>
          </w:tcPr>
          <w:p w14:paraId="63091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全局配置：网络地址、端口、周期、默认参数</w:t>
            </w:r>
          </w:p>
        </w:tc>
      </w:tr>
      <w:tr w14:paraId="66DB2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72A7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ems/database.py</w:t>
            </w:r>
          </w:p>
        </w:tc>
        <w:tc>
          <w:tcPr>
            <w:tcW w:w="0" w:type="auto"/>
          </w:tcPr>
          <w:p w14:paraId="592F2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ems.db表结构定义与全部CRUD封装</w:t>
            </w:r>
          </w:p>
        </w:tc>
      </w:tr>
      <w:tr w14:paraId="7AFCDB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38D3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ems/protocol.py</w:t>
            </w:r>
          </w:p>
        </w:tc>
        <w:tc>
          <w:tcPr>
            <w:tcW w:w="0" w:type="auto"/>
          </w:tcPr>
          <w:p w14:paraId="4C432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V3 TCP协议报文构建/解析</w:t>
            </w:r>
          </w:p>
        </w:tc>
      </w:tr>
      <w:tr w14:paraId="7C6D43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A6CE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ems/strategy.py</w:t>
            </w:r>
          </w:p>
        </w:tc>
        <w:tc>
          <w:tcPr>
            <w:tcW w:w="0" w:type="auto"/>
          </w:tcPr>
          <w:p w14:paraId="2CA5C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调度决策算法+调度结果评价</w:t>
            </w:r>
          </w:p>
        </w:tc>
      </w:tr>
      <w:tr w14:paraId="5833C0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C9B8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ems/operator_io.py</w:t>
            </w:r>
          </w:p>
        </w:tc>
        <w:tc>
          <w:tcPr>
            <w:tcW w:w="0" w:type="auto"/>
          </w:tcPr>
          <w:p w14:paraId="1FD9A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通信进程（TCP Client ↔电网模拟器）</w:t>
            </w:r>
          </w:p>
        </w:tc>
      </w:tr>
      <w:tr w14:paraId="087335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C9F0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ems/operator_core.py</w:t>
            </w:r>
          </w:p>
        </w:tc>
        <w:tc>
          <w:tcPr>
            <w:tcW w:w="0" w:type="auto"/>
          </w:tcPr>
          <w:p w14:paraId="69F7B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调度策略进程（本地计算，写库）</w:t>
            </w:r>
          </w:p>
        </w:tc>
      </w:tr>
      <w:tr w14:paraId="49BE47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7282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ems/mock_grid.py</w:t>
            </w:r>
          </w:p>
        </w:tc>
        <w:tc>
          <w:tcPr>
            <w:tcW w:w="0" w:type="auto"/>
          </w:tcPr>
          <w:p w14:paraId="60B97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电网模拟器仿真桩（独立演示/测试用）</w:t>
            </w:r>
          </w:p>
        </w:tc>
      </w:tr>
      <w:tr w14:paraId="48FBA1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795B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ems/hmi.py</w:t>
            </w:r>
          </w:p>
        </w:tc>
        <w:tc>
          <w:tcPr>
            <w:tcW w:w="0" w:type="auto"/>
          </w:tcPr>
          <w:p w14:paraId="47CA1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人机界面</w:t>
            </w:r>
          </w:p>
        </w:tc>
      </w:tr>
      <w:tr w14:paraId="11CDBA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09BF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ems/app.py</w:t>
            </w:r>
          </w:p>
        </w:tc>
        <w:tc>
          <w:tcPr>
            <w:tcW w:w="0" w:type="auto"/>
          </w:tcPr>
          <w:p w14:paraId="350F0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编排器：组装数据库+通信进程+调度进程+界面</w:t>
            </w:r>
          </w:p>
        </w:tc>
      </w:tr>
      <w:tr w14:paraId="30C61F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3DCA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tests/test_*.py</w:t>
            </w:r>
          </w:p>
        </w:tc>
        <w:tc>
          <w:tcPr>
            <w:tcW w:w="0" w:type="auto"/>
          </w:tcPr>
          <w:p w14:paraId="15718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各模块单元测试+端到端集成测试</w:t>
            </w:r>
          </w:p>
        </w:tc>
      </w:tr>
      <w:tr w14:paraId="556654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AED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报文格式.md</w:t>
            </w:r>
          </w:p>
        </w:tc>
        <w:tc>
          <w:tcPr>
            <w:tcW w:w="0" w:type="auto"/>
          </w:tcPr>
          <w:p w14:paraId="05705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报文格式参考文档（供联调核对）</w:t>
            </w:r>
          </w:p>
        </w:tc>
      </w:tr>
    </w:tbl>
    <w:p w14:paraId="67667437">
      <w:pPr>
        <w:jc w:val="center"/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二、运行环境与依赖安装</w:t>
      </w:r>
    </w:p>
    <w:p w14:paraId="2346F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运行环境：Python 3.8 及以上（代码使用 from __future__ import annotations 与标准类型注解）。</w:t>
      </w:r>
    </w:p>
    <w:p w14:paraId="2D6B0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第三方依赖：无。全部源码仅import Python标准库：argparse、sys、time、os、json、sqlite3、socket、select、threading、math、collections、typing、tkinter。无需pip安装任何第三方包，也不存在requirements.txt依赖问题。</w:t>
      </w:r>
    </w:p>
    <w:p w14:paraId="25D7A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图形界面依赖tkinter（标准库自带）：</w:t>
      </w:r>
    </w:p>
    <w:p w14:paraId="4E74B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Windows/macOS 官方安装包默认包含，无需额外操作；</w:t>
      </w:r>
    </w:p>
    <w:p w14:paraId="5485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Linux（如Ubuntu/Debian）需安装Tk支持一条命令：sudo apt install python3-tk。</w:t>
      </w:r>
    </w:p>
    <w:p w14:paraId="7020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若仅无界面运行（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headless），不需要tkinter。</w:t>
      </w:r>
    </w:p>
    <w:p w14:paraId="4387E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数据库：使用Python内置sqlite3，无需安装数据库服务。ems.db由database.py在首次运行时用CREATE TABLE IF NOT EXISTS自动建库建表，无需交付或预置任何.db文件。</w:t>
      </w:r>
    </w:p>
    <w:p w14:paraId="0E3D9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安装核验命令（任一系统）：</w:t>
      </w:r>
    </w:p>
    <w:p w14:paraId="0277B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i/>
          <w:iCs/>
          <w:color w:val="767171" w:themeColor="background2" w:themeShade="80"/>
        </w:rPr>
      </w:pPr>
      <w:r>
        <w:rPr>
          <w:rFonts w:hint="eastAsia" w:ascii="宋体" w:hAnsi="宋体" w:eastAsia="宋体" w:cs="宋体"/>
          <w:i/>
          <w:iCs/>
          <w:color w:val="767171" w:themeColor="background2" w:themeShade="80"/>
        </w:rPr>
        <w:t>python --version      # 确认 ≥ 3.8</w:t>
      </w:r>
    </w:p>
    <w:p w14:paraId="4ADAE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i/>
          <w:iCs/>
          <w:color w:val="767171" w:themeColor="background2" w:themeShade="80"/>
        </w:rPr>
      </w:pPr>
      <w:r>
        <w:rPr>
          <w:rFonts w:hint="eastAsia" w:ascii="宋体" w:hAnsi="宋体" w:eastAsia="宋体" w:cs="宋体"/>
          <w:i/>
          <w:iCs/>
          <w:color w:val="767171" w:themeColor="background2" w:themeShade="80"/>
        </w:rPr>
        <w:t>python -c "import tkinter"   # 确认 GUI 可用（无界面模式可跳过）</w:t>
      </w:r>
    </w:p>
    <w:p w14:paraId="17957D42">
      <w:pPr>
        <w:jc w:val="center"/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三、配置说明（均为代码内默认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8"/>
          <w:szCs w:val="36"/>
        </w:rPr>
        <w:t>值，可零配置直接运行）</w:t>
      </w:r>
    </w:p>
    <w:p w14:paraId="3B72C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网络配置（config.py）：</w:t>
      </w:r>
    </w:p>
    <w:p w14:paraId="0FBA9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GRID_HOST = 127.0.0.1（电网模拟器地址，联调学生A时改为其IP）；</w:t>
      </w:r>
    </w:p>
    <w:p w14:paraId="71694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GRID_PORT = 8888（电网模拟器TCP Server端口）。</w:t>
      </w:r>
    </w:p>
    <w:p w14:paraId="56E0B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数据库路径：默认为项目根目录下ems.db；可用环境变量EMS_DB_PATH覆盖，或用启动参数--db指定。文件不存在会自动创建。</w:t>
      </w:r>
    </w:p>
    <w:p w14:paraId="2CB34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协议时间参数（config.py默认）：遥测/遥信请求周期1s、命令检查周期1s、心跳5s、心跳超时15s、重连退避1~10s。</w:t>
      </w:r>
    </w:p>
    <w:p w14:paraId="6E3A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调度参数默认值：采集周期 1s、决策周期 5s、闭环模式（ctrl_mode=1），运行中可在界面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调度配置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页修改。</w:t>
      </w:r>
    </w:p>
    <w:p w14:paraId="733B3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设备参数默认值（config.py/mock_grid.py内置一致）：切入风速3 m/s、切出风速25 m/s、额定风速12 m/s、额定功率100kW、柴发上限150kW、柴发下限10kW；真实联调时由电网模拟器param_notify自动同步覆盖。</w:t>
      </w:r>
    </w:p>
    <w:p w14:paraId="0DCE764D">
      <w:pPr>
        <w:jc w:val="center"/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四、启动方法与启动顺序</w:t>
      </w:r>
    </w:p>
    <w:p w14:paraId="56C58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唯一入口：项目根目录下的 run_ems.py（内部调用 ems.app.run()）。共三种典型启动方式：</w:t>
      </w:r>
    </w:p>
    <w:p w14:paraId="7BE1E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·</w:t>
      </w:r>
      <w:r>
        <w:rPr>
          <w:rFonts w:hint="eastAsia" w:ascii="宋体" w:hAnsi="宋体" w:eastAsia="宋体" w:cs="宋体"/>
          <w:b/>
          <w:bCs/>
        </w:rPr>
        <w:t>图形界面 + 内置仿真桩（推荐演示，零配置）：</w:t>
      </w:r>
    </w:p>
    <w:p w14:paraId="155AC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i/>
          <w:iCs/>
          <w:color w:val="767171" w:themeColor="background2" w:themeShade="80"/>
        </w:rPr>
      </w:pPr>
      <w:r>
        <w:rPr>
          <w:rFonts w:hint="eastAsia" w:ascii="宋体" w:hAnsi="宋体" w:eastAsia="宋体" w:cs="宋体"/>
          <w:i/>
          <w:iCs/>
          <w:color w:val="767171" w:themeColor="background2" w:themeShade="80"/>
        </w:rPr>
        <w:t>python run_ems.py</w:t>
      </w:r>
    </w:p>
    <w:p w14:paraId="2CA90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·</w:t>
      </w:r>
      <w:r>
        <w:rPr>
          <w:rFonts w:hint="eastAsia" w:ascii="宋体" w:hAnsi="宋体" w:eastAsia="宋体" w:cs="宋体"/>
          <w:b/>
          <w:bCs/>
        </w:rPr>
        <w:t>无界面 + 内置仿真桩（服务器/自动化测试）：</w:t>
      </w:r>
    </w:p>
    <w:p w14:paraId="15B66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i/>
          <w:iCs/>
          <w:color w:val="767171" w:themeColor="background2" w:themeShade="80"/>
        </w:rPr>
      </w:pPr>
      <w:r>
        <w:rPr>
          <w:rFonts w:hint="eastAsia" w:ascii="宋体" w:hAnsi="宋体" w:eastAsia="宋体" w:cs="宋体"/>
          <w:i/>
          <w:iCs/>
          <w:color w:val="767171" w:themeColor="background2" w:themeShade="80"/>
        </w:rPr>
        <w:t>python run_ems.py --headless --mock</w:t>
      </w:r>
    </w:p>
    <w:p w14:paraId="6AEAF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·</w:t>
      </w:r>
      <w:r>
        <w:rPr>
          <w:rFonts w:hint="eastAsia" w:ascii="宋体" w:hAnsi="宋体" w:eastAsia="宋体" w:cs="宋体"/>
          <w:b/>
          <w:bCs/>
        </w:rPr>
        <w:t>联调真实电网模拟器（界面或无界面均可）：</w:t>
      </w:r>
    </w:p>
    <w:p w14:paraId="692F5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i/>
          <w:iCs/>
          <w:color w:val="767171" w:themeColor="background2" w:themeShade="80"/>
          <w:lang w:eastAsia="zh-CN"/>
        </w:rPr>
      </w:pPr>
      <w:r>
        <w:rPr>
          <w:rFonts w:hint="eastAsia" w:ascii="宋体" w:hAnsi="宋体" w:eastAsia="宋体" w:cs="宋体"/>
          <w:i/>
          <w:iCs/>
          <w:color w:val="767171" w:themeColor="background2" w:themeShade="80"/>
        </w:rPr>
        <w:t>python run_ems.py --host 192.168.1.10</w:t>
      </w:r>
      <w:r>
        <w:rPr>
          <w:rFonts w:hint="eastAsia" w:ascii="宋体" w:hAnsi="宋体" w:eastAsia="宋体" w:cs="宋体"/>
          <w:i/>
          <w:iCs/>
          <w:color w:val="767171" w:themeColor="background2" w:themeShade="80"/>
          <w:lang w:eastAsia="zh-CN"/>
        </w:rPr>
        <w:t>（</w:t>
      </w:r>
      <w:r>
        <w:rPr>
          <w:rFonts w:hint="eastAsia" w:ascii="宋体" w:hAnsi="宋体" w:eastAsia="宋体" w:cs="宋体"/>
          <w:i/>
          <w:iCs/>
          <w:color w:val="767171" w:themeColor="background2" w:themeShade="80"/>
          <w:lang w:val="en-US" w:eastAsia="zh-CN"/>
        </w:rPr>
        <w:t>电网模拟器IP</w:t>
      </w:r>
      <w:r>
        <w:rPr>
          <w:rFonts w:hint="eastAsia" w:ascii="宋体" w:hAnsi="宋体" w:eastAsia="宋体" w:cs="宋体"/>
          <w:i/>
          <w:iCs/>
          <w:color w:val="767171" w:themeColor="background2" w:themeShade="80"/>
          <w:lang w:eastAsia="zh-CN"/>
        </w:rPr>
        <w:t>）</w:t>
      </w:r>
    </w:p>
    <w:p w14:paraId="0455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i/>
          <w:iCs/>
          <w:color w:val="767171" w:themeColor="background2" w:themeShade="80"/>
        </w:rPr>
      </w:pPr>
      <w:r>
        <w:rPr>
          <w:rFonts w:hint="eastAsia" w:ascii="宋体" w:hAnsi="宋体" w:eastAsia="宋体" w:cs="宋体"/>
          <w:i/>
          <w:iCs/>
          <w:color w:val="767171" w:themeColor="background2" w:themeShade="80"/>
        </w:rPr>
        <w:t>python run_ems.py --headless --host 192.168.1.10</w:t>
      </w:r>
      <w:r>
        <w:rPr>
          <w:rFonts w:hint="eastAsia" w:ascii="宋体" w:hAnsi="宋体" w:eastAsia="宋体" w:cs="宋体"/>
          <w:i/>
          <w:iCs/>
          <w:color w:val="767171" w:themeColor="background2" w:themeShade="80"/>
          <w:lang w:eastAsia="zh-CN"/>
        </w:rPr>
        <w:t>（</w:t>
      </w:r>
      <w:r>
        <w:rPr>
          <w:rFonts w:hint="eastAsia" w:ascii="宋体" w:hAnsi="宋体" w:eastAsia="宋体" w:cs="宋体"/>
          <w:i/>
          <w:iCs/>
          <w:color w:val="767171" w:themeColor="background2" w:themeShade="80"/>
          <w:lang w:val="en-US" w:eastAsia="zh-CN"/>
        </w:rPr>
        <w:t>电网模拟器IP</w:t>
      </w:r>
      <w:r>
        <w:rPr>
          <w:rFonts w:hint="eastAsia" w:ascii="宋体" w:hAnsi="宋体" w:eastAsia="宋体" w:cs="宋体"/>
          <w:i/>
          <w:iCs/>
          <w:color w:val="767171" w:themeColor="background2" w:themeShade="80"/>
          <w:lang w:eastAsia="zh-CN"/>
        </w:rPr>
        <w:t>）</w:t>
      </w:r>
    </w:p>
    <w:p w14:paraId="0159A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其余可选参数：–port（默认 8888）、–db（ems.db 路径）、–mock-port（0 为自动分配）、–trace（日志记录每条收发报文）。</w:t>
      </w:r>
    </w:p>
    <w:p w14:paraId="35F9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程序内部启动顺序（app.py run() 固定流程）：</w:t>
      </w:r>
    </w:p>
    <w:p w14:paraId="6684D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解析命令行参数，控制台输出统一为 UTF-8；</w:t>
      </w:r>
    </w:p>
    <w:p w14:paraId="52F58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创建 Database 实例（此时自动创建/打开 ems.db 并建表）；</w:t>
      </w:r>
    </w:p>
    <w:p w14:paraId="2F874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图形界面模式：实例化EMSApp并进入mainloop；界面内点击"▶启动"后按顺序启动：MockGrid（选内置仿真桩时）→ OperatorIO → OperatorCore，界面每1s自动刷新；</w:t>
      </w:r>
    </w:p>
    <w:p w14:paraId="7DB3B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无界面模式：</w:t>
      </w:r>
    </w:p>
    <w:p w14:paraId="51CC7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若 --mock：先启动MockGrid仿真桩（TCP Server，端口自动分配）并将连接目标改指仿真桩；</w:t>
      </w:r>
    </w:p>
    <w:p w14:paraId="73F3E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再启动OperatorIO（通信进程，负责连接、握手hello、参数查询、周期遥测请求、心跳、遥调下发）；</w:t>
      </w:r>
    </w:p>
    <w:p w14:paraId="51016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最后启动OperatorCore（调度进程，读库计算、写遥调表）；</w:t>
      </w:r>
    </w:p>
    <w:p w14:paraId="46D1A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 w:ascii="宋体" w:hAnsi="宋体" w:eastAsia="宋体" w:cs="宋体"/>
        </w:rPr>
        <w:t>主线程进入显示循环，每 2s 打印实时表格，Ctrl+C退出。</w:t>
      </w:r>
    </w:p>
    <w:p w14:paraId="535E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退出顺序：io.stop() → core.stop() → join（各 3s）→ MockGrid.stop()。</w:t>
      </w:r>
    </w:p>
    <w:p w14:paraId="4AB0E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依赖关系说明：OperatorCore不做任何网络通信，只读写ems.db；OperatorIO是唯一TCP客户端。二者通过SQLite解耦，故启动顺序上先io后core（或反之）均可正常工作，按上述顺序启动为交付默认。</w:t>
      </w:r>
    </w:p>
    <w:p w14:paraId="745B8654">
      <w:pPr>
        <w:jc w:val="center"/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五、独立可运行性核验说明（不依赖未交付内容）</w:t>
      </w:r>
    </w:p>
    <w:p w14:paraId="7036E0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无外部脚本依赖：启动仅需run_ems.py+ems/包，全部为交付源码；</w:t>
      </w:r>
    </w:p>
    <w:p w14:paraId="06624C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无数据库交付依赖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ems.db首次运行自动创建，删除后可完整重建；</w:t>
      </w:r>
    </w:p>
    <w:p w14:paraId="6FDC95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无第三方库/网络安装依赖：全部标准库实现；</w:t>
      </w:r>
    </w:p>
    <w:p w14:paraId="683A27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无学生 A/C 联调依赖：–mock（或界面默认）使用内置 mock_grid 仿真桩，可在本机独立完成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测量-决策-执行-反馈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闭环；</w:t>
      </w:r>
    </w:p>
    <w:p w14:paraId="6A8446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配置零改动即可运行：所有默认值集中于config.py并与协议一致，命令行参数均可选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9A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2026-09-10T06:23:08Z</dcterms:created>
  <dc:creator>11734</dc:creator>
  <cp:lastModifiedBy>李奕佳(2025013367)</cp:lastModifiedBy>
  <dcterms:modified xsi:type="dcterms:W3CDTF">2026-09-10T06:42:55Z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eyJoZGlkIjoiNGZiNTU2NjBlZjgwMDUwNGQzZmZjYTQ2ODUyMjNlMWMiLCJ1c2VySWQiOiIxODY0MjIyNDIyIn0=</vt:lpwstr>
  </property>
  <property fmtid="{D5CDD505-2E9C-101B-9397-08002B2CF9AE}" pid="4" name="ICV">
    <vt:lpwstr>AFA9F00B8A2D4A118035D0E491F1A36E_12</vt:lpwstr>
  </property>
</Properties>
</file>