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https://accessibility.naver.com/accessibility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hd w:fill="ffffff" w:val="clear"/>
        <w:spacing w:line="360" w:lineRule="auto"/>
        <w:rPr>
          <w:rFonts w:ascii="Malgun Gothic" w:cs="Malgun Gothic" w:eastAsia="Malgun Gothic" w:hAnsi="Malgun Gothic"/>
          <w:color w:val="14141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141414"/>
          <w:sz w:val="21"/>
          <w:szCs w:val="21"/>
          <w:rtl w:val="0"/>
        </w:rPr>
        <w:t xml:space="preserve">이 체크리스트는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463ba"/>
            <w:sz w:val="21"/>
            <w:szCs w:val="21"/>
            <w:u w:val="single"/>
            <w:rtl w:val="0"/>
          </w:rPr>
          <w:t xml:space="preserve">NHN Web Content Accessibility Guidelines (NWCAG) 1.0</w:t>
        </w:r>
      </w:hyperlink>
      <w:r w:rsidDel="00000000" w:rsidR="00000000" w:rsidRPr="00000000">
        <w:rPr>
          <w:rFonts w:ascii="Malgun Gothic" w:cs="Malgun Gothic" w:eastAsia="Malgun Gothic" w:hAnsi="Malgun Gothic"/>
          <w:color w:val="141414"/>
          <w:sz w:val="21"/>
          <w:szCs w:val="21"/>
          <w:rtl w:val="0"/>
        </w:rPr>
        <w:t xml:space="preserve">를 기반으로 실무에서 살펴봐야 하는 항목들을 제시합니다.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hd w:fill="ffffff" w:val="clear"/>
        <w:spacing w:line="360" w:lineRule="auto"/>
        <w:rPr>
          <w:rFonts w:ascii="Malgun Gothic" w:cs="Malgun Gothic" w:eastAsia="Malgun Gothic" w:hAnsi="Malgun Gothic"/>
          <w:color w:val="14141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141414"/>
          <w:sz w:val="21"/>
          <w:szCs w:val="21"/>
          <w:rtl w:val="0"/>
        </w:rPr>
        <w:t xml:space="preserve">- 최종 수정 :06/09/2014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jc w:val="right"/>
        <w:rPr>
          <w:rFonts w:ascii="Malgun Gothic" w:cs="Malgun Gothic" w:eastAsia="Malgun Gothic" w:hAnsi="Malgun Gothic"/>
          <w:color w:val="1155cc"/>
          <w:sz w:val="17"/>
          <w:szCs w:val="17"/>
          <w:u w:val="single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7"/>
            <w:szCs w:val="17"/>
            <w:u w:val="single"/>
            <w:rtl w:val="0"/>
          </w:rPr>
          <w:t xml:space="preserve">전체(27)</w:t>
        </w:r>
      </w:hyperlink>
      <w:r w:rsidDel="00000000" w:rsidR="00000000" w:rsidRPr="00000000">
        <w:rPr>
          <w:rFonts w:ascii="Malgun Gothic" w:cs="Malgun Gothic" w:eastAsia="Malgun Gothic" w:hAnsi="Malgun Gothic"/>
          <w:color w:val="dddddd"/>
          <w:sz w:val="17"/>
          <w:szCs w:val="17"/>
          <w:rtl w:val="0"/>
        </w:rPr>
        <w:t xml:space="preserve">/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7"/>
            <w:szCs w:val="17"/>
            <w:u w:val="single"/>
            <w:rtl w:val="0"/>
          </w:rPr>
          <w:t xml:space="preserve">UX/기획(10)</w:t>
        </w:r>
      </w:hyperlink>
      <w:r w:rsidDel="00000000" w:rsidR="00000000" w:rsidRPr="00000000">
        <w:rPr>
          <w:rFonts w:ascii="Malgun Gothic" w:cs="Malgun Gothic" w:eastAsia="Malgun Gothic" w:hAnsi="Malgun Gothic"/>
          <w:color w:val="dddddd"/>
          <w:sz w:val="17"/>
          <w:szCs w:val="17"/>
          <w:rtl w:val="0"/>
        </w:rPr>
        <w:t xml:space="preserve">/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7"/>
            <w:szCs w:val="17"/>
            <w:u w:val="single"/>
            <w:rtl w:val="0"/>
          </w:rPr>
          <w:t xml:space="preserve">디자인(3)</w:t>
        </w:r>
      </w:hyperlink>
      <w:r w:rsidDel="00000000" w:rsidR="00000000" w:rsidRPr="00000000">
        <w:rPr>
          <w:rFonts w:ascii="Malgun Gothic" w:cs="Malgun Gothic" w:eastAsia="Malgun Gothic" w:hAnsi="Malgun Gothic"/>
          <w:color w:val="dddddd"/>
          <w:sz w:val="17"/>
          <w:szCs w:val="17"/>
          <w:rtl w:val="0"/>
        </w:rPr>
        <w:t xml:space="preserve">/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17"/>
            <w:szCs w:val="17"/>
            <w:u w:val="single"/>
            <w:rtl w:val="0"/>
          </w:rPr>
          <w:t xml:space="preserve">마크업(13)</w:t>
        </w:r>
      </w:hyperlink>
      <w:r w:rsidDel="00000000" w:rsidR="00000000" w:rsidRPr="00000000">
        <w:rPr>
          <w:rFonts w:ascii="Malgun Gothic" w:cs="Malgun Gothic" w:eastAsia="Malgun Gothic" w:hAnsi="Malgun Gothic"/>
          <w:color w:val="dddddd"/>
          <w:sz w:val="17"/>
          <w:szCs w:val="17"/>
          <w:rtl w:val="0"/>
        </w:rPr>
        <w:t xml:space="preserve">/</w:t>
      </w:r>
      <w:r w:rsidDel="00000000" w:rsidR="00000000" w:rsidRPr="00000000">
        <w:fldChar w:fldCharType="begin"/>
        <w:instrText xml:space="preserve"> HYPERLINK "https://nuli.navercorp.com/sharing/a11y/checklist#ca" </w:instrText>
        <w:fldChar w:fldCharType="separate"/>
      </w:r>
      <w:r w:rsidDel="00000000" w:rsidR="00000000" w:rsidRPr="00000000">
        <w:rPr>
          <w:rFonts w:ascii="Malgun Gothic" w:cs="Malgun Gothic" w:eastAsia="Malgun Gothic" w:hAnsi="Malgun Gothic"/>
          <w:color w:val="1155cc"/>
          <w:sz w:val="17"/>
          <w:szCs w:val="17"/>
          <w:u w:val="single"/>
          <w:rtl w:val="0"/>
        </w:rPr>
        <w:t xml:space="preserve">Ajax/웹개발(2)</w:t>
      </w:r>
      <w:r w:rsidDel="00000000" w:rsidR="00000000" w:rsidRPr="00000000">
        <w:fldChar w:fldCharType="end"/>
      </w:r>
    </w:p>
    <w:tbl>
      <w:tblPr>
        <w:tblStyle w:val="Table1"/>
        <w:tblW w:w="10767.523584312345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cccccc" w:space="0" w:sz="6" w:val="single"/>
          <w:right w:color="cccccc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0"/>
        <w:gridCol w:w="8070"/>
        <w:gridCol w:w="539.380896078086"/>
        <w:gridCol w:w="539.380896078086"/>
        <w:gridCol w:w="539.380896078086"/>
        <w:gridCol w:w="539.380896078086"/>
        <w:tblGridChange w:id="0">
          <w:tblGrid>
            <w:gridCol w:w="540"/>
            <w:gridCol w:w="8070"/>
            <w:gridCol w:w="539.380896078086"/>
            <w:gridCol w:w="539.380896078086"/>
            <w:gridCol w:w="539.380896078086"/>
            <w:gridCol w:w="539.38089607808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fldChar w:fldCharType="begin"/>
              <w:instrText xml:space="preserve"> HYPERLINK "https://nuli.navercorp.com/sharing/a11y/checklist#ca" </w:instrText>
              <w:fldChar w:fldCharType="separate"/>
            </w: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체크리스트 항목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0" w:val="nil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141414"/>
                <w:sz w:val="17"/>
                <w:szCs w:val="17"/>
                <w:rtl w:val="0"/>
              </w:rPr>
              <w:t xml:space="preserve">체크리스트별 책임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tcBorders>
              <w:left w:color="141414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UX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마크업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sz w:val="17"/>
                  <w:szCs w:val="17"/>
                  <w:u w:val="single"/>
                  <w:rtl w:val="0"/>
                </w:rPr>
                <w:t xml:space="preserve">개발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hyperlink r:id="rId17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이미지(그림, 사진, 로고, 차트, 다이어그램, 배경처리된 이미지, 동적으로 제공하는 이미지, 플래시의 Name값 등)에 적절한 대체 텍스트를 제공하는가?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1.1.1-1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[권고] 이미지(그림, 사진, 로고, 차트, 다이어그램, 배경처리된 이미지, 동적으로 제공하는 이미지, 플래시의 Name값 등)를 제공하는 서비스의 운영 어드민에 대체 텍스트 입력을 위한 입력필드가 마련되어 있는가?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hyperlink r:id="rId18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정보전달을 위한 영상 및 음성 정보에 텍스트(자막, 원고) 또는 수화를 제공하는가?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hyperlink r:id="rId19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캡차 사용 시, 이미지 캡차 이외에도 다른 대체 수단(음성,이메일,OTP인증 등)을 제공하는가?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색상, 크기, 방향, 위치, 음향효과 만으로 정보를 전달하고 있는 콘텐츠는 없는가?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W3C Validation을 통과하는가?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&lt;table&gt; 에 &lt;caption&gt;이 적절하게 선언되었는가?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2.3.2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&lt;thead&gt;,&lt;tbody&gt;,&lt;tfoot&gt;으로 그룹핑 되어 있는가? (th로 그룹핑 안될경우 &lt;thead&gt;생략가능, tbody만 있을 경우 &lt;tbody&gt;생략 가능)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2.3.3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표의 머릿글은 &lt;th&gt;로 마크업 했으며 scope 속성을 제공하는가?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2.4.1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콘텐츠가 논리적인 순서로 되어 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HTML 코드에 주언어 관련 속성(lang)이 선언되어 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3초이상 자동으로 재생되는 음성을 제공할 경우, 사전에 제어가 가능한가?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3.3.1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8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콘텐츠와 배경간의 명도 대비는 4.5:1 이상이 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4.1.1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서비스 특성상 시간 제한이 있는 경우, 시간 제한이 있는 콘텐츠임을 사전에 공지하고 있으며 남은 시간에 대해 알려주고 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4.2.1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자동으로 갱신되는 콘텐츠를 제어할 수 있거나 전체 내용을 모두 확인할 수 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5.1.1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1초에 3회 이상 깜박거리는 콘텐츠를 제공하지는 않는가?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6.1.1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hyperlink r:id="rId32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특정 장치에 의존적이거나 복잡한 누르기 동작은 단순한 키 조작 또는 터치로도 가능한가?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6.2.1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hyperlink r:id="rId33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포커스가 논리적인 순서로 이동하는가?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6.3.1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Dotum" w:cs="Dotum" w:eastAsia="Dotum" w:hAnsi="Dotum"/>
                <w:color w:val="ffffff"/>
                <w:sz w:val="17"/>
                <w:szCs w:val="17"/>
                <w:shd w:fill="1a96d0" w:val="clear"/>
                <w:rtl w:val="0"/>
              </w:rPr>
              <w:t xml:space="preserve">필수</w:t>
            </w:r>
            <w:hyperlink r:id="rId34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포커스를 시각적으로 구별할 수 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7.1.1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5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웹페이지의 제목이 웹브라우저의 제목으로 사용되었는가?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7.1.2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6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프레임이 사용될 때 프레임의 제목이 title 속성 값에 제대로 반영이 되었는가?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7.1.3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7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주요 콘텐츠 블록의 제목을 &lt;h1&gt;~&lt;h6&gt;로 마크업했는가?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7.2.1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8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반복되는 콘텐츠(메뉴 등)가 있을 경우 이를 건너뛸 수 있는 링크를 제공하며, 키보드로도 접근이 가능한가?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7.3.1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39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링크 텍스트가 단독으로 사용될 때도 정확한 의미 파악이 가능한가?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8.1.1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40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사용자가 의도하지 않은 기능(초점 변화, 서식 전송, 새 창, 팝업, 레이어)이 실행된 곳은 없는가?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8.2.1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41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폼 콘트롤 요소에는 적절한 label을 제공하며, 폼 콘트롤 요소의 id값과 &lt;label&gt;의 for값을 동일하게 제공하는가?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141414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8.3.1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141414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sz w:val="18"/>
                  <w:szCs w:val="18"/>
                  <w:u w:val="single"/>
                  <w:rtl w:val="0"/>
                </w:rPr>
                <w:t xml:space="preserve">사용자 입력 오류가 발생했을 시, 사용자에게 알려주고 수정이 필요한 곳에 포커스가 이동하는가?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141414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141414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141414" w:space="0" w:sz="4" w:val="single"/>
              <w:right w:color="cccccc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141414" w:space="0" w:sz="4" w:val="single"/>
              <w:right w:color="141414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141414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141414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algun Gothic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uli.navercorp.com/sharing/a11y/checklist/8.1.1" TargetMode="External"/><Relationship Id="rId20" Type="http://schemas.openxmlformats.org/officeDocument/2006/relationships/hyperlink" Target="https://nuli.navercorp.com/sharing/a11y/checklist/2.1.1" TargetMode="External"/><Relationship Id="rId42" Type="http://schemas.openxmlformats.org/officeDocument/2006/relationships/hyperlink" Target="https://nuli.navercorp.com/sharing/a11y/checklist/8.3.1" TargetMode="External"/><Relationship Id="rId41" Type="http://schemas.openxmlformats.org/officeDocument/2006/relationships/hyperlink" Target="https://nuli.navercorp.com/sharing/a11y/checklist/8.2.1" TargetMode="External"/><Relationship Id="rId22" Type="http://schemas.openxmlformats.org/officeDocument/2006/relationships/hyperlink" Target="https://nuli.navercorp.com/sharing/a11y/checklist/2.3.1" TargetMode="External"/><Relationship Id="rId21" Type="http://schemas.openxmlformats.org/officeDocument/2006/relationships/hyperlink" Target="https://nuli.navercorp.com/sharing/a11y/checklist/2.2.1" TargetMode="External"/><Relationship Id="rId24" Type="http://schemas.openxmlformats.org/officeDocument/2006/relationships/hyperlink" Target="https://nuli.navercorp.com/sharing/a11y/checklist/2.3.3" TargetMode="External"/><Relationship Id="rId23" Type="http://schemas.openxmlformats.org/officeDocument/2006/relationships/hyperlink" Target="https://nuli.navercorp.com/sharing/a11y/checklist/2.3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uli.navercorp.com/sharing/a11y/checklist#cx" TargetMode="External"/><Relationship Id="rId26" Type="http://schemas.openxmlformats.org/officeDocument/2006/relationships/hyperlink" Target="https://nuli.navercorp.com/sharing/a11y/checklist/3.1.1" TargetMode="External"/><Relationship Id="rId25" Type="http://schemas.openxmlformats.org/officeDocument/2006/relationships/hyperlink" Target="https://nuli.navercorp.com/sharing/a11y/checklist/2.4.1" TargetMode="External"/><Relationship Id="rId28" Type="http://schemas.openxmlformats.org/officeDocument/2006/relationships/hyperlink" Target="https://nuli.navercorp.com/sharing/a11y/checklist/3.3.1" TargetMode="External"/><Relationship Id="rId27" Type="http://schemas.openxmlformats.org/officeDocument/2006/relationships/hyperlink" Target="https://nuli.navercorp.com/sharing/a11y/checklist/3.2.1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ibility.naver.com/accessibility" TargetMode="External"/><Relationship Id="rId29" Type="http://schemas.openxmlformats.org/officeDocument/2006/relationships/hyperlink" Target="https://nuli.navercorp.com/sharing/a11y/checklist/4.1.1" TargetMode="External"/><Relationship Id="rId7" Type="http://schemas.openxmlformats.org/officeDocument/2006/relationships/hyperlink" Target="https://nuli.navercorp.com/sharing/a11y/nwcag" TargetMode="External"/><Relationship Id="rId8" Type="http://schemas.openxmlformats.org/officeDocument/2006/relationships/hyperlink" Target="https://nuli.navercorp.com/sharing/a11y/checklist#" TargetMode="External"/><Relationship Id="rId31" Type="http://schemas.openxmlformats.org/officeDocument/2006/relationships/hyperlink" Target="https://nuli.navercorp.com/sharing/a11y/checklist/5.1.1" TargetMode="External"/><Relationship Id="rId30" Type="http://schemas.openxmlformats.org/officeDocument/2006/relationships/hyperlink" Target="https://nuli.navercorp.com/sharing/a11y/checklist/4.2.1" TargetMode="External"/><Relationship Id="rId11" Type="http://schemas.openxmlformats.org/officeDocument/2006/relationships/hyperlink" Target="https://nuli.navercorp.com/sharing/a11y/checklist#cm" TargetMode="External"/><Relationship Id="rId33" Type="http://schemas.openxmlformats.org/officeDocument/2006/relationships/hyperlink" Target="https://nuli.navercorp.com/sharing/a11y/checklist/6.2.1" TargetMode="External"/><Relationship Id="rId10" Type="http://schemas.openxmlformats.org/officeDocument/2006/relationships/hyperlink" Target="https://nuli.navercorp.com/sharing/a11y/checklist#cd" TargetMode="External"/><Relationship Id="rId32" Type="http://schemas.openxmlformats.org/officeDocument/2006/relationships/hyperlink" Target="https://nuli.navercorp.com/sharing/a11y/checklist/6.1.1" TargetMode="External"/><Relationship Id="rId13" Type="http://schemas.openxmlformats.org/officeDocument/2006/relationships/hyperlink" Target="https://nuli.navercorp.com/sharing/a11y/checklist#cx" TargetMode="External"/><Relationship Id="rId35" Type="http://schemas.openxmlformats.org/officeDocument/2006/relationships/hyperlink" Target="https://nuli.navercorp.com/sharing/a11y/checklist/7.1.1" TargetMode="External"/><Relationship Id="rId12" Type="http://schemas.openxmlformats.org/officeDocument/2006/relationships/hyperlink" Target="https://nuli.navercorp.com/sharing/a11y/checklist#" TargetMode="External"/><Relationship Id="rId34" Type="http://schemas.openxmlformats.org/officeDocument/2006/relationships/hyperlink" Target="https://nuli.navercorp.com/sharing/a11y/checklist/6.3.1" TargetMode="External"/><Relationship Id="rId15" Type="http://schemas.openxmlformats.org/officeDocument/2006/relationships/hyperlink" Target="https://nuli.navercorp.com/sharing/a11y/checklist#cm" TargetMode="External"/><Relationship Id="rId37" Type="http://schemas.openxmlformats.org/officeDocument/2006/relationships/hyperlink" Target="https://nuli.navercorp.com/sharing/a11y/checklist/7.1.3" TargetMode="External"/><Relationship Id="rId14" Type="http://schemas.openxmlformats.org/officeDocument/2006/relationships/hyperlink" Target="https://nuli.navercorp.com/sharing/a11y/checklist#cd" TargetMode="External"/><Relationship Id="rId36" Type="http://schemas.openxmlformats.org/officeDocument/2006/relationships/hyperlink" Target="https://nuli.navercorp.com/sharing/a11y/checklist/7.1.2" TargetMode="External"/><Relationship Id="rId17" Type="http://schemas.openxmlformats.org/officeDocument/2006/relationships/hyperlink" Target="https://nuli.navercorp.com/sharing/a11y/checklist/1.1.1" TargetMode="External"/><Relationship Id="rId39" Type="http://schemas.openxmlformats.org/officeDocument/2006/relationships/hyperlink" Target="https://nuli.navercorp.com/sharing/a11y/checklist/7.3.1" TargetMode="External"/><Relationship Id="rId16" Type="http://schemas.openxmlformats.org/officeDocument/2006/relationships/hyperlink" Target="https://nuli.navercorp.com/sharing/a11y/checklist#ca" TargetMode="External"/><Relationship Id="rId38" Type="http://schemas.openxmlformats.org/officeDocument/2006/relationships/hyperlink" Target="https://nuli.navercorp.com/sharing/a11y/checklist/7.2.1" TargetMode="External"/><Relationship Id="rId19" Type="http://schemas.openxmlformats.org/officeDocument/2006/relationships/hyperlink" Target="https://nuli.navercorp.com/sharing/a11y/checklist/1.3.1" TargetMode="External"/><Relationship Id="rId18" Type="http://schemas.openxmlformats.org/officeDocument/2006/relationships/hyperlink" Target="https://nuli.navercorp.com/sharing/a11y/checklist/1.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