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3F9" w:rsidRDefault="004343F9" w:rsidP="004343F9">
      <w:pPr>
        <w:pStyle w:val="BHLevel1"/>
      </w:pPr>
      <w:bookmarkStart w:id="0" w:name="_Toc451786137"/>
      <w:r>
        <w:t>Integrated V2I Prototype Application Description</w:t>
      </w:r>
    </w:p>
    <w:p w:rsidR="004343F9" w:rsidRPr="004343F9" w:rsidRDefault="004343F9" w:rsidP="004343F9">
      <w:pPr>
        <w:pStyle w:val="Heading1"/>
      </w:pPr>
      <w:r>
        <w:t>Description</w:t>
      </w:r>
    </w:p>
    <w:p w:rsidR="004343F9" w:rsidRDefault="004343F9" w:rsidP="004343F9">
      <w:pPr>
        <w:pStyle w:val="Heading2"/>
      </w:pPr>
      <w:r w:rsidRPr="001B0340">
        <w:t>Project Objectives</w:t>
      </w:r>
      <w:bookmarkEnd w:id="0"/>
    </w:p>
    <w:p w:rsidR="004343F9" w:rsidRDefault="004343F9" w:rsidP="004343F9">
      <w:pPr>
        <w:spacing w:after="200"/>
        <w:contextualSpacing w:val="0"/>
        <w:rPr>
          <w:lang w:eastAsia="x-none"/>
        </w:rPr>
      </w:pPr>
      <w:r>
        <w:rPr>
          <w:lang w:eastAsia="x-none"/>
        </w:rPr>
        <w:t>The objective of the Integrated V2I Prototype (IVP) project is to i</w:t>
      </w:r>
      <w:r w:rsidRPr="001B0340">
        <w:rPr>
          <w:lang w:eastAsia="x-none"/>
        </w:rPr>
        <w:t xml:space="preserve">dentify, develop, implement, test, document and deploy a roadside prototype system that supports an integrated, interoperable deployment of multiple V2I </w:t>
      </w:r>
      <w:r w:rsidRPr="001B0340">
        <w:t>safety</w:t>
      </w:r>
      <w:r w:rsidRPr="001B0340">
        <w:rPr>
          <w:lang w:eastAsia="x-none"/>
        </w:rPr>
        <w:t xml:space="preserve">, mobility, and environmental applications. </w:t>
      </w:r>
    </w:p>
    <w:p w:rsidR="004343F9" w:rsidRDefault="004343F9" w:rsidP="004343F9">
      <w:pPr>
        <w:contextualSpacing w:val="0"/>
        <w:rPr>
          <w:lang w:eastAsia="x-none"/>
        </w:rPr>
      </w:pPr>
      <w:r w:rsidRPr="001B0340">
        <w:rPr>
          <w:lang w:eastAsia="x-none"/>
        </w:rPr>
        <w:t xml:space="preserve">IVP is an interface </w:t>
      </w:r>
      <w:r w:rsidRPr="001B0340">
        <w:t>system</w:t>
      </w:r>
      <w:r w:rsidRPr="001B0340">
        <w:rPr>
          <w:lang w:eastAsia="x-none"/>
        </w:rPr>
        <w:t xml:space="preserve"> supporting the collection, integration and dissemination of data between infrastructure and vehicles for a wide variety of applications</w:t>
      </w:r>
      <w:r>
        <w:rPr>
          <w:lang w:eastAsia="x-none"/>
        </w:rPr>
        <w:t xml:space="preserve">: </w:t>
      </w:r>
    </w:p>
    <w:p w:rsidR="004343F9" w:rsidRDefault="004343F9" w:rsidP="004343F9">
      <w:pPr>
        <w:pStyle w:val="ListParagraph"/>
        <w:numPr>
          <w:ilvl w:val="0"/>
          <w:numId w:val="8"/>
        </w:numPr>
        <w:contextualSpacing w:val="0"/>
        <w:rPr>
          <w:lang w:eastAsia="x-none"/>
        </w:rPr>
      </w:pPr>
      <w:r w:rsidRPr="001B0340">
        <w:t xml:space="preserve">Signal Phase and Timing </w:t>
      </w:r>
    </w:p>
    <w:p w:rsidR="004343F9" w:rsidRDefault="004343F9" w:rsidP="004343F9">
      <w:pPr>
        <w:pStyle w:val="ListParagraph"/>
        <w:numPr>
          <w:ilvl w:val="0"/>
          <w:numId w:val="8"/>
        </w:numPr>
        <w:contextualSpacing w:val="0"/>
        <w:rPr>
          <w:lang w:eastAsia="x-none"/>
        </w:rPr>
      </w:pPr>
      <w:r w:rsidRPr="001B0340">
        <w:t xml:space="preserve">Mapping (Intersections and Road Segments) </w:t>
      </w:r>
    </w:p>
    <w:p w:rsidR="004343F9" w:rsidRDefault="004343F9" w:rsidP="004343F9">
      <w:pPr>
        <w:pStyle w:val="ListParagraph"/>
        <w:numPr>
          <w:ilvl w:val="0"/>
          <w:numId w:val="8"/>
        </w:numPr>
        <w:contextualSpacing w:val="0"/>
        <w:rPr>
          <w:lang w:eastAsia="x-none"/>
        </w:rPr>
      </w:pPr>
      <w:r w:rsidRPr="001B0340">
        <w:t xml:space="preserve">Other Roadside Equipment (i.e. signage, detectors) </w:t>
      </w:r>
    </w:p>
    <w:p w:rsidR="004343F9" w:rsidRDefault="004343F9" w:rsidP="004343F9">
      <w:pPr>
        <w:pStyle w:val="ListParagraph"/>
        <w:numPr>
          <w:ilvl w:val="0"/>
          <w:numId w:val="8"/>
        </w:numPr>
        <w:contextualSpacing w:val="0"/>
        <w:rPr>
          <w:lang w:eastAsia="x-none"/>
        </w:rPr>
      </w:pPr>
      <w:r w:rsidRPr="001B0340">
        <w:t xml:space="preserve">Positioning / Corrections </w:t>
      </w:r>
    </w:p>
    <w:p w:rsidR="004343F9" w:rsidRDefault="004343F9" w:rsidP="004343F9">
      <w:pPr>
        <w:pStyle w:val="ListParagraph"/>
        <w:numPr>
          <w:ilvl w:val="0"/>
          <w:numId w:val="8"/>
        </w:numPr>
        <w:contextualSpacing w:val="0"/>
        <w:rPr>
          <w:lang w:eastAsia="x-none"/>
        </w:rPr>
      </w:pPr>
      <w:r w:rsidRPr="001B0340">
        <w:t xml:space="preserve">Communications (DSRC, cellular) </w:t>
      </w:r>
    </w:p>
    <w:p w:rsidR="004343F9" w:rsidRDefault="004343F9" w:rsidP="004343F9">
      <w:pPr>
        <w:pStyle w:val="ListParagraph"/>
        <w:numPr>
          <w:ilvl w:val="0"/>
          <w:numId w:val="8"/>
        </w:numPr>
        <w:contextualSpacing w:val="0"/>
        <w:rPr>
          <w:lang w:eastAsia="x-none"/>
        </w:rPr>
      </w:pPr>
      <w:r w:rsidRPr="001B0340">
        <w:t xml:space="preserve">Security </w:t>
      </w:r>
    </w:p>
    <w:p w:rsidR="004343F9" w:rsidRDefault="004343F9" w:rsidP="004343F9">
      <w:pPr>
        <w:pStyle w:val="ListParagraph"/>
        <w:numPr>
          <w:ilvl w:val="0"/>
          <w:numId w:val="8"/>
        </w:numPr>
        <w:contextualSpacing w:val="0"/>
        <w:rPr>
          <w:lang w:eastAsia="x-none"/>
        </w:rPr>
      </w:pPr>
      <w:r w:rsidRPr="001B0340">
        <w:t>Road Condit</w:t>
      </w:r>
      <w:r>
        <w:t>ion and Weather Data</w:t>
      </w:r>
    </w:p>
    <w:p w:rsidR="004343F9" w:rsidRPr="001B0340" w:rsidRDefault="004343F9" w:rsidP="004343F9">
      <w:pPr>
        <w:pStyle w:val="ListParagraph"/>
        <w:contextualSpacing w:val="0"/>
        <w:rPr>
          <w:lang w:eastAsia="x-none"/>
        </w:rPr>
      </w:pPr>
    </w:p>
    <w:p w:rsidR="004343F9" w:rsidRPr="00096258" w:rsidRDefault="004343F9" w:rsidP="004343F9">
      <w:pPr>
        <w:spacing w:after="200"/>
        <w:contextualSpacing w:val="0"/>
        <w:rPr>
          <w:lang w:eastAsia="x-none"/>
        </w:rPr>
      </w:pPr>
      <w:r>
        <w:rPr>
          <w:lang w:eastAsia="x-none"/>
        </w:rPr>
        <w:t xml:space="preserve">It is not the intention of this document to describe the details of each V2I </w:t>
      </w:r>
      <w:r>
        <w:t>application</w:t>
      </w:r>
      <w:r>
        <w:rPr>
          <w:lang w:eastAsia="x-none"/>
        </w:rPr>
        <w:t xml:space="preserve"> itself.  Rather, this document is intended to describe the IVP platform architecture capabilities to support these and other applications through an extensible message architecture.  This document describes the core features of the IVP architecture, as well as </w:t>
      </w:r>
      <w:r>
        <w:t>the</w:t>
      </w:r>
      <w:r>
        <w:rPr>
          <w:lang w:eastAsia="x-none"/>
        </w:rPr>
        <w:t xml:space="preserve"> implementation interfaces to a number of useful external subsystem components to the IVP platform.  This document also describes in some detail the interfaces between the listed V2I applications and the core of the IVP platform, to the extent that those applications have been implemented, in the case of several simpler, utility features of the platform, or ported, as is the case with the INFLO and SPAT applications.  The details of the interfaces to external subsystem components are described in the IVP Interface Control Document (ICD), while the details of particular V2I applications can be found elsewhere.</w:t>
      </w:r>
    </w:p>
    <w:p w:rsidR="004343F9" w:rsidRDefault="004343F9" w:rsidP="004343F9">
      <w:pPr>
        <w:pStyle w:val="Heading2"/>
      </w:pPr>
      <w:bookmarkStart w:id="1" w:name="_Toc451786138"/>
      <w:r>
        <w:t>Supported Applications</w:t>
      </w:r>
      <w:bookmarkEnd w:id="1"/>
    </w:p>
    <w:p w:rsidR="004343F9" w:rsidRDefault="004343F9" w:rsidP="004343F9">
      <w:pPr>
        <w:rPr>
          <w:lang w:eastAsia="x-none"/>
        </w:rPr>
      </w:pPr>
      <w:r>
        <w:rPr>
          <w:lang w:eastAsia="x-none"/>
        </w:rPr>
        <w:fldChar w:fldCharType="begin"/>
      </w:r>
      <w:r>
        <w:rPr>
          <w:lang w:eastAsia="x-none"/>
        </w:rPr>
        <w:instrText xml:space="preserve"> REF _Ref404084727 \h </w:instrText>
      </w:r>
      <w:r>
        <w:rPr>
          <w:lang w:eastAsia="x-none"/>
        </w:rPr>
      </w:r>
      <w:r>
        <w:rPr>
          <w:lang w:eastAsia="x-none"/>
        </w:rPr>
        <w:fldChar w:fldCharType="separate"/>
      </w:r>
      <w:r>
        <w:t xml:space="preserve">Figure </w:t>
      </w:r>
      <w:r>
        <w:rPr>
          <w:noProof/>
        </w:rPr>
        <w:t>2</w:t>
      </w:r>
      <w:r>
        <w:noBreakHyphen/>
      </w:r>
      <w:r>
        <w:rPr>
          <w:noProof/>
        </w:rPr>
        <w:t>1</w:t>
      </w:r>
      <w:r>
        <w:rPr>
          <w:lang w:eastAsia="x-none"/>
        </w:rPr>
        <w:fldChar w:fldCharType="end"/>
      </w:r>
      <w:r>
        <w:rPr>
          <w:lang w:eastAsia="x-none"/>
        </w:rPr>
        <w:t xml:space="preserve"> lists the </w:t>
      </w:r>
      <w:r>
        <w:t>applications</w:t>
      </w:r>
      <w:r>
        <w:rPr>
          <w:lang w:eastAsia="x-none"/>
        </w:rPr>
        <w:t xml:space="preserve"> and application groups that the IVP platform is designed to support.  Note that while the initial deployment of the IVP platform will only implement a subset of DMA applications, nonetheless the IVP platform has been designed to be readily extended to accommodate any of the listed applications using the techniques outlined in this document.</w:t>
      </w:r>
    </w:p>
    <w:p w:rsidR="004343F9" w:rsidRDefault="004343F9" w:rsidP="004343F9">
      <w:pPr>
        <w:pStyle w:val="Source"/>
        <w:rPr>
          <w:lang w:eastAsia="x-none"/>
        </w:rPr>
      </w:pPr>
    </w:p>
    <w:p w:rsidR="004343F9" w:rsidRDefault="004343F9" w:rsidP="004343F9">
      <w:pPr>
        <w:pStyle w:val="Source"/>
      </w:pPr>
    </w:p>
    <w:p w:rsidR="004343F9" w:rsidRDefault="004343F9" w:rsidP="004343F9">
      <w:pPr>
        <w:spacing w:after="200"/>
        <w:contextualSpacing w:val="0"/>
        <w:rPr>
          <w:lang w:eastAsia="x-none"/>
        </w:rPr>
      </w:pPr>
    </w:p>
    <w:p w:rsidR="004343F9" w:rsidRDefault="004343F9" w:rsidP="004343F9">
      <w:pPr>
        <w:spacing w:after="200"/>
        <w:contextualSpacing w:val="0"/>
        <w:rPr>
          <w:lang w:eastAsia="x-none"/>
        </w:rPr>
      </w:pPr>
    </w:p>
    <w:tbl>
      <w:tblPr>
        <w:tblStyle w:val="TableGrid"/>
        <w:tblW w:w="0" w:type="auto"/>
        <w:tblLook w:val="04A0" w:firstRow="1" w:lastRow="0" w:firstColumn="1" w:lastColumn="0" w:noHBand="0" w:noVBand="1"/>
      </w:tblPr>
      <w:tblGrid>
        <w:gridCol w:w="4345"/>
        <w:gridCol w:w="4285"/>
      </w:tblGrid>
      <w:tr w:rsidR="004343F9" w:rsidTr="00AA767B">
        <w:tc>
          <w:tcPr>
            <w:tcW w:w="4345" w:type="dxa"/>
            <w:tcBorders>
              <w:bottom w:val="single" w:sz="4" w:space="0" w:color="auto"/>
            </w:tcBorders>
          </w:tcPr>
          <w:p w:rsidR="004343F9" w:rsidRPr="007833E1" w:rsidRDefault="004343F9" w:rsidP="00AA767B">
            <w:pPr>
              <w:spacing w:before="60" w:after="60"/>
              <w:contextualSpacing w:val="0"/>
              <w:rPr>
                <w:b/>
                <w:sz w:val="18"/>
                <w:szCs w:val="18"/>
              </w:rPr>
            </w:pPr>
            <w:r w:rsidRPr="007833E1">
              <w:rPr>
                <w:b/>
                <w:sz w:val="18"/>
                <w:szCs w:val="18"/>
              </w:rPr>
              <w:t>Dynamic Mobility Applications</w:t>
            </w:r>
          </w:p>
          <w:p w:rsidR="004343F9" w:rsidRPr="007833E1" w:rsidRDefault="004343F9" w:rsidP="004343F9">
            <w:pPr>
              <w:numPr>
                <w:ilvl w:val="1"/>
                <w:numId w:val="3"/>
              </w:numPr>
              <w:tabs>
                <w:tab w:val="clear" w:pos="1440"/>
                <w:tab w:val="num" w:pos="1080"/>
              </w:tabs>
              <w:spacing w:before="60" w:after="60"/>
              <w:ind w:left="787" w:hanging="270"/>
              <w:contextualSpacing w:val="0"/>
              <w:rPr>
                <w:sz w:val="18"/>
                <w:szCs w:val="18"/>
              </w:rPr>
            </w:pPr>
            <w:r w:rsidRPr="007833E1">
              <w:rPr>
                <w:sz w:val="18"/>
                <w:szCs w:val="18"/>
              </w:rPr>
              <w:t>INFLO Speed Harmonization (SPD-HARM)</w:t>
            </w:r>
          </w:p>
          <w:p w:rsidR="004343F9" w:rsidRPr="007833E1" w:rsidRDefault="004343F9" w:rsidP="004343F9">
            <w:pPr>
              <w:numPr>
                <w:ilvl w:val="1"/>
                <w:numId w:val="3"/>
              </w:numPr>
              <w:tabs>
                <w:tab w:val="clear" w:pos="1440"/>
                <w:tab w:val="num" w:pos="1080"/>
              </w:tabs>
              <w:spacing w:before="60" w:after="60"/>
              <w:ind w:left="787" w:hanging="270"/>
              <w:contextualSpacing w:val="0"/>
              <w:rPr>
                <w:sz w:val="18"/>
                <w:szCs w:val="18"/>
              </w:rPr>
            </w:pPr>
            <w:r w:rsidRPr="007833E1">
              <w:rPr>
                <w:sz w:val="18"/>
                <w:szCs w:val="18"/>
              </w:rPr>
              <w:t>INFLO Queue Warning (Q-WARN)</w:t>
            </w:r>
          </w:p>
          <w:p w:rsidR="004343F9" w:rsidRPr="00B37DCF" w:rsidRDefault="004343F9" w:rsidP="004343F9">
            <w:pPr>
              <w:numPr>
                <w:ilvl w:val="1"/>
                <w:numId w:val="3"/>
              </w:numPr>
              <w:tabs>
                <w:tab w:val="clear" w:pos="1440"/>
                <w:tab w:val="num" w:pos="1080"/>
              </w:tabs>
              <w:spacing w:before="60" w:after="60"/>
              <w:ind w:left="787" w:hanging="270"/>
              <w:contextualSpacing w:val="0"/>
              <w:rPr>
                <w:sz w:val="18"/>
                <w:szCs w:val="18"/>
              </w:rPr>
            </w:pPr>
            <w:r w:rsidRPr="00B37DCF">
              <w:rPr>
                <w:sz w:val="18"/>
                <w:szCs w:val="18"/>
              </w:rPr>
              <w:t xml:space="preserve">RESCUME Incident Zone (INC-ZONE) - Low latency </w:t>
            </w:r>
            <w:proofErr w:type="spellStart"/>
            <w:r w:rsidRPr="00B37DCF">
              <w:rPr>
                <w:sz w:val="18"/>
                <w:szCs w:val="18"/>
              </w:rPr>
              <w:t>comm</w:t>
            </w:r>
            <w:proofErr w:type="spellEnd"/>
            <w:r w:rsidRPr="00B37DCF">
              <w:rPr>
                <w:sz w:val="18"/>
                <w:szCs w:val="18"/>
              </w:rPr>
              <w:t xml:space="preserve"> for V2V; High latency </w:t>
            </w:r>
            <w:proofErr w:type="spellStart"/>
            <w:r w:rsidRPr="00B37DCF">
              <w:rPr>
                <w:sz w:val="18"/>
                <w:szCs w:val="18"/>
              </w:rPr>
              <w:t>comm</w:t>
            </w:r>
            <w:proofErr w:type="spellEnd"/>
            <w:r w:rsidRPr="00B37DCF">
              <w:rPr>
                <w:sz w:val="18"/>
                <w:szCs w:val="18"/>
              </w:rPr>
              <w:t xml:space="preserve"> for V2I</w:t>
            </w:r>
          </w:p>
          <w:p w:rsidR="004343F9" w:rsidRPr="00B37DCF" w:rsidRDefault="004343F9" w:rsidP="004343F9">
            <w:pPr>
              <w:numPr>
                <w:ilvl w:val="1"/>
                <w:numId w:val="3"/>
              </w:numPr>
              <w:tabs>
                <w:tab w:val="clear" w:pos="1440"/>
                <w:tab w:val="num" w:pos="1080"/>
              </w:tabs>
              <w:spacing w:before="60" w:after="60"/>
              <w:ind w:left="787" w:hanging="270"/>
              <w:contextualSpacing w:val="0"/>
              <w:rPr>
                <w:sz w:val="18"/>
                <w:szCs w:val="18"/>
              </w:rPr>
            </w:pPr>
            <w:r w:rsidRPr="00B37DCF">
              <w:rPr>
                <w:sz w:val="18"/>
                <w:szCs w:val="18"/>
              </w:rPr>
              <w:t>FRATIS – High latency communications</w:t>
            </w:r>
          </w:p>
          <w:p w:rsidR="004343F9" w:rsidRPr="007833E1" w:rsidRDefault="004343F9" w:rsidP="00AA767B">
            <w:pPr>
              <w:spacing w:before="60" w:after="60"/>
              <w:contextualSpacing w:val="0"/>
              <w:rPr>
                <w:b/>
                <w:sz w:val="18"/>
                <w:szCs w:val="18"/>
              </w:rPr>
            </w:pPr>
          </w:p>
          <w:p w:rsidR="004343F9" w:rsidRPr="007833E1" w:rsidRDefault="004343F9" w:rsidP="00AA767B">
            <w:pPr>
              <w:spacing w:before="60" w:after="60"/>
              <w:contextualSpacing w:val="0"/>
              <w:rPr>
                <w:b/>
                <w:sz w:val="18"/>
                <w:szCs w:val="18"/>
              </w:rPr>
            </w:pPr>
            <w:r w:rsidRPr="007833E1">
              <w:rPr>
                <w:b/>
                <w:sz w:val="18"/>
                <w:szCs w:val="18"/>
              </w:rPr>
              <w:t xml:space="preserve">Multi-Modal Intelligent Traffic Signal System </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Intelligent Traffic Signal System</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Transit Signal Priority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Pedestrian Mobility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Freight Signal Priority</w:t>
            </w:r>
          </w:p>
          <w:p w:rsidR="004343F9" w:rsidRPr="007833E1" w:rsidRDefault="004343F9" w:rsidP="004343F9">
            <w:pPr>
              <w:pStyle w:val="ListParagraph"/>
              <w:numPr>
                <w:ilvl w:val="0"/>
                <w:numId w:val="5"/>
              </w:numPr>
              <w:tabs>
                <w:tab w:val="clear" w:pos="1417"/>
                <w:tab w:val="num" w:pos="1237"/>
              </w:tabs>
              <w:spacing w:before="60" w:after="60"/>
              <w:ind w:left="787" w:hanging="270"/>
              <w:contextualSpacing w:val="0"/>
              <w:rPr>
                <w:sz w:val="18"/>
                <w:szCs w:val="18"/>
              </w:rPr>
            </w:pPr>
            <w:r w:rsidRPr="007833E1">
              <w:rPr>
                <w:sz w:val="18"/>
                <w:szCs w:val="18"/>
              </w:rPr>
              <w:t>Emergency Vehicle Priority</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 xml:space="preserve">AERIS Applications </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Eco-Signal Operations</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Eco-Traffic Signal Timing</w:t>
            </w:r>
          </w:p>
          <w:p w:rsidR="004343F9" w:rsidRPr="007833E1" w:rsidRDefault="004343F9" w:rsidP="004343F9">
            <w:pPr>
              <w:pStyle w:val="ListParagraph"/>
              <w:numPr>
                <w:ilvl w:val="0"/>
                <w:numId w:val="6"/>
              </w:numPr>
              <w:tabs>
                <w:tab w:val="clear" w:pos="720"/>
                <w:tab w:val="num" w:pos="967"/>
              </w:tabs>
              <w:spacing w:before="60" w:after="60"/>
              <w:ind w:left="967" w:hanging="180"/>
              <w:contextualSpacing w:val="0"/>
              <w:rPr>
                <w:sz w:val="18"/>
                <w:szCs w:val="18"/>
              </w:rPr>
            </w:pPr>
            <w:r w:rsidRPr="007833E1">
              <w:rPr>
                <w:sz w:val="18"/>
                <w:szCs w:val="18"/>
              </w:rPr>
              <w:t>Eco-Approach and Departure at Signalized Intersections</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Eco-Traffic Signal Priority</w:t>
            </w:r>
          </w:p>
          <w:p w:rsidR="004343F9" w:rsidRPr="007833E1" w:rsidRDefault="004343F9" w:rsidP="004343F9">
            <w:pPr>
              <w:pStyle w:val="ListParagraph"/>
              <w:numPr>
                <w:ilvl w:val="0"/>
                <w:numId w:val="6"/>
              </w:numPr>
              <w:tabs>
                <w:tab w:val="clear" w:pos="720"/>
                <w:tab w:val="num" w:pos="967"/>
              </w:tabs>
              <w:spacing w:before="60" w:after="60"/>
              <w:ind w:firstLine="67"/>
              <w:contextualSpacing w:val="0"/>
              <w:rPr>
                <w:sz w:val="18"/>
                <w:szCs w:val="18"/>
              </w:rPr>
            </w:pPr>
            <w:r w:rsidRPr="007833E1">
              <w:rPr>
                <w:sz w:val="18"/>
                <w:szCs w:val="18"/>
              </w:rPr>
              <w:t>Connected Eco-Driving</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Dynamic Low Emissions Zones</w:t>
            </w:r>
          </w:p>
          <w:p w:rsidR="004343F9" w:rsidRPr="007833E1" w:rsidRDefault="004343F9" w:rsidP="004343F9">
            <w:pPr>
              <w:pStyle w:val="ListParagraph"/>
              <w:numPr>
                <w:ilvl w:val="0"/>
                <w:numId w:val="6"/>
              </w:numPr>
              <w:spacing w:before="60" w:after="60"/>
              <w:contextualSpacing w:val="0"/>
              <w:rPr>
                <w:sz w:val="18"/>
                <w:szCs w:val="18"/>
              </w:rPr>
            </w:pPr>
            <w:r w:rsidRPr="007833E1">
              <w:rPr>
                <w:sz w:val="18"/>
                <w:szCs w:val="18"/>
              </w:rPr>
              <w:t>Dynamic Eco-Lanes</w:t>
            </w:r>
          </w:p>
        </w:tc>
        <w:tc>
          <w:tcPr>
            <w:tcW w:w="4285" w:type="dxa"/>
            <w:tcBorders>
              <w:bottom w:val="single" w:sz="4" w:space="0" w:color="auto"/>
            </w:tcBorders>
          </w:tcPr>
          <w:p w:rsidR="004343F9" w:rsidRPr="007833E1" w:rsidRDefault="004343F9" w:rsidP="00AA767B">
            <w:pPr>
              <w:spacing w:before="60" w:after="60"/>
              <w:contextualSpacing w:val="0"/>
              <w:rPr>
                <w:b/>
                <w:sz w:val="18"/>
                <w:szCs w:val="18"/>
              </w:rPr>
            </w:pPr>
            <w:r w:rsidRPr="007833E1">
              <w:rPr>
                <w:b/>
                <w:sz w:val="18"/>
                <w:szCs w:val="18"/>
              </w:rPr>
              <w:t>Transit Applications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Pedestrian Crossing Warning (PCW)</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V2I Safety Applications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Red-Light Violation Warning (RLVW)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Stop Sign Gap Assist (SSGA)</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Curve Speed Warning (CSW)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Stop Sign Violation Warning (SSVW)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 xml:space="preserve">Railroad Crossing Violation Warning (RCVW) </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Spot Weather Information Warning (SWIW)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Oversize Vehicle Warning (OVW)</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Reduced Speed Zone Warning (RSZW) – Speed Reduction and Lane Closure Advisories</w:t>
            </w:r>
          </w:p>
          <w:p w:rsidR="004343F9" w:rsidRPr="007833E1" w:rsidRDefault="004343F9" w:rsidP="004343F9">
            <w:pPr>
              <w:pStyle w:val="ListParagraph"/>
              <w:numPr>
                <w:ilvl w:val="0"/>
                <w:numId w:val="1"/>
              </w:numPr>
              <w:spacing w:before="60" w:after="60"/>
              <w:contextualSpacing w:val="0"/>
              <w:rPr>
                <w:sz w:val="18"/>
                <w:szCs w:val="18"/>
              </w:rPr>
            </w:pPr>
            <w:r w:rsidRPr="007833E1">
              <w:rPr>
                <w:sz w:val="18"/>
                <w:szCs w:val="18"/>
              </w:rPr>
              <w:t>Reduced Speed Zone Warning (RSZW) – Lane Closure Alerts &amp; Warnings</w:t>
            </w:r>
          </w:p>
          <w:p w:rsidR="004343F9" w:rsidRDefault="004343F9" w:rsidP="00AA767B">
            <w:pPr>
              <w:spacing w:before="60" w:after="60"/>
              <w:contextualSpacing w:val="0"/>
              <w:rPr>
                <w:sz w:val="18"/>
                <w:szCs w:val="18"/>
              </w:rPr>
            </w:pPr>
          </w:p>
          <w:p w:rsidR="004343F9" w:rsidRPr="007833E1" w:rsidRDefault="004343F9" w:rsidP="00AA767B">
            <w:pPr>
              <w:spacing w:before="60" w:after="60"/>
              <w:contextualSpacing w:val="0"/>
              <w:rPr>
                <w:b/>
                <w:sz w:val="18"/>
                <w:szCs w:val="18"/>
              </w:rPr>
            </w:pPr>
            <w:r w:rsidRPr="007833E1">
              <w:rPr>
                <w:b/>
                <w:sz w:val="18"/>
                <w:szCs w:val="18"/>
              </w:rPr>
              <w:t>Road Weather Connected Vehicle Applications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Enhanced Maintenance Decision Support System (MDSS).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for Maintenance and Fleet Management Systems.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Weather-Responsive Traffic Management.</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Motorist Advisories and Warnings.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for Freight Carriers.</w:t>
            </w:r>
          </w:p>
          <w:p w:rsidR="004343F9" w:rsidRPr="007833E1" w:rsidRDefault="004343F9" w:rsidP="004343F9">
            <w:pPr>
              <w:pStyle w:val="ListParagraph"/>
              <w:numPr>
                <w:ilvl w:val="0"/>
                <w:numId w:val="4"/>
              </w:numPr>
              <w:tabs>
                <w:tab w:val="clear" w:pos="1417"/>
                <w:tab w:val="num" w:pos="1057"/>
              </w:tabs>
              <w:spacing w:before="60" w:after="60"/>
              <w:ind w:left="762"/>
              <w:contextualSpacing w:val="0"/>
              <w:rPr>
                <w:sz w:val="18"/>
                <w:szCs w:val="18"/>
              </w:rPr>
            </w:pPr>
            <w:r w:rsidRPr="007833E1">
              <w:rPr>
                <w:sz w:val="18"/>
                <w:szCs w:val="18"/>
              </w:rPr>
              <w:t>Information and Routing Support for Emergency Responders.</w:t>
            </w:r>
          </w:p>
        </w:tc>
      </w:tr>
      <w:tr w:rsidR="004343F9" w:rsidTr="00AA767B">
        <w:tc>
          <w:tcPr>
            <w:tcW w:w="8630" w:type="dxa"/>
            <w:gridSpan w:val="2"/>
            <w:tcBorders>
              <w:top w:val="single" w:sz="4" w:space="0" w:color="auto"/>
              <w:left w:val="nil"/>
              <w:bottom w:val="nil"/>
              <w:right w:val="nil"/>
            </w:tcBorders>
          </w:tcPr>
          <w:p w:rsidR="004343F9" w:rsidRPr="00194AD4" w:rsidRDefault="004343F9" w:rsidP="00AA767B">
            <w:pPr>
              <w:spacing w:before="60" w:after="60"/>
              <w:contextualSpacing w:val="0"/>
              <w:rPr>
                <w:sz w:val="18"/>
                <w:szCs w:val="18"/>
              </w:rPr>
            </w:pPr>
            <w:r w:rsidRPr="00194AD4">
              <w:rPr>
                <w:sz w:val="18"/>
                <w:szCs w:val="18"/>
              </w:rPr>
              <w:t>Source: Battelle</w:t>
            </w:r>
          </w:p>
        </w:tc>
      </w:tr>
    </w:tbl>
    <w:p w:rsidR="004343F9" w:rsidRPr="00B37DCF" w:rsidRDefault="004343F9" w:rsidP="004343F9">
      <w:pPr>
        <w:pStyle w:val="Caption"/>
      </w:pPr>
      <w:bookmarkStart w:id="2" w:name="_Ref404084727"/>
      <w:bookmarkStart w:id="3" w:name="_Ref396547980"/>
      <w:bookmarkStart w:id="4" w:name="_Toc404088955"/>
      <w:bookmarkStart w:id="5" w:name="_Toc451786216"/>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2"/>
      <w:r>
        <w:t>.  Supported V2I Applications</w:t>
      </w:r>
      <w:bookmarkEnd w:id="3"/>
      <w:bookmarkEnd w:id="4"/>
      <w:bookmarkEnd w:id="5"/>
    </w:p>
    <w:p w:rsidR="004343F9" w:rsidRPr="001B0340" w:rsidRDefault="004343F9" w:rsidP="004343F9">
      <w:pPr>
        <w:pStyle w:val="Heading2"/>
      </w:pPr>
      <w:bookmarkStart w:id="6" w:name="_Toc451786139"/>
      <w:r w:rsidRPr="001B0340">
        <w:rPr>
          <w:lang w:val="en-US"/>
        </w:rPr>
        <w:t>User Needs</w:t>
      </w:r>
      <w:bookmarkEnd w:id="6"/>
    </w:p>
    <w:p w:rsidR="004343F9" w:rsidRDefault="004343F9" w:rsidP="004343F9">
      <w:r w:rsidRPr="00096258">
        <w:t>Multiple applications require a local communication and comput</w:t>
      </w:r>
      <w:r>
        <w:t>ational/processing platform for:</w:t>
      </w:r>
    </w:p>
    <w:p w:rsidR="004343F9" w:rsidRDefault="004343F9" w:rsidP="004343F9">
      <w:pPr>
        <w:pStyle w:val="ListParagraph"/>
        <w:numPr>
          <w:ilvl w:val="0"/>
          <w:numId w:val="7"/>
        </w:numPr>
      </w:pPr>
      <w:r>
        <w:t>Message Handling across Multiple Interfaces</w:t>
      </w:r>
    </w:p>
    <w:p w:rsidR="004343F9" w:rsidRDefault="004343F9" w:rsidP="004343F9">
      <w:pPr>
        <w:pStyle w:val="ListParagraph"/>
        <w:numPr>
          <w:ilvl w:val="1"/>
          <w:numId w:val="7"/>
        </w:numPr>
      </w:pPr>
      <w:r w:rsidRPr="009F3CF7">
        <w:t>Integrating data from multiple sources and compiling messages for delivery to vehicles and drivers and nomadic devices via multiple communication methods</w:t>
      </w:r>
    </w:p>
    <w:p w:rsidR="004343F9" w:rsidRDefault="004343F9" w:rsidP="004343F9">
      <w:pPr>
        <w:pStyle w:val="ListParagraph"/>
        <w:numPr>
          <w:ilvl w:val="1"/>
          <w:numId w:val="7"/>
        </w:numPr>
      </w:pPr>
      <w:r>
        <w:t>Obtaining and aggregating data from multiple vehicles and nomadic devices and delivery to Traffic Management Entity</w:t>
      </w:r>
    </w:p>
    <w:p w:rsidR="004343F9" w:rsidRDefault="004343F9" w:rsidP="004343F9">
      <w:pPr>
        <w:pStyle w:val="ListParagraph"/>
        <w:numPr>
          <w:ilvl w:val="1"/>
          <w:numId w:val="7"/>
        </w:numPr>
      </w:pPr>
      <w:r>
        <w:t>Distribution of TME messages to local vehicles</w:t>
      </w:r>
    </w:p>
    <w:p w:rsidR="004343F9" w:rsidRDefault="004343F9" w:rsidP="004343F9">
      <w:pPr>
        <w:pStyle w:val="ListParagraph"/>
        <w:numPr>
          <w:ilvl w:val="0"/>
          <w:numId w:val="7"/>
        </w:numPr>
      </w:pPr>
      <w:r>
        <w:t>Local Infrastructure Based Computation and Processing:</w:t>
      </w:r>
    </w:p>
    <w:p w:rsidR="004343F9" w:rsidRDefault="004343F9" w:rsidP="004343F9">
      <w:pPr>
        <w:pStyle w:val="ListParagraph"/>
        <w:numPr>
          <w:ilvl w:val="1"/>
          <w:numId w:val="7"/>
        </w:numPr>
      </w:pPr>
      <w:r>
        <w:lastRenderedPageBreak/>
        <w:t xml:space="preserve">e.g. Local computation of safe speeds and safe stopping distances using real time weather and road condition data for crash imminent V2I safety scenario such as Reduced Speed (Work Zone) Warning and Spot Weather Information Warning </w:t>
      </w:r>
    </w:p>
    <w:p w:rsidR="004343F9" w:rsidRDefault="004343F9" w:rsidP="004343F9">
      <w:pPr>
        <w:pStyle w:val="ListParagraph"/>
        <w:numPr>
          <w:ilvl w:val="1"/>
          <w:numId w:val="7"/>
        </w:numPr>
      </w:pPr>
      <w:r>
        <w:t xml:space="preserve">e.g. Aggregation of vehicle weather data for efficient communication to Traffic Management Entity for Weather Responsive Traffic Management </w:t>
      </w:r>
    </w:p>
    <w:p w:rsidR="004343F9" w:rsidRDefault="004343F9" w:rsidP="004343F9">
      <w:pPr>
        <w:pStyle w:val="ListParagraph"/>
        <w:numPr>
          <w:ilvl w:val="1"/>
          <w:numId w:val="7"/>
        </w:numPr>
      </w:pPr>
      <w:r>
        <w:t>e.g. MMITSS “Intersection level” functions including MAP and SPAT broadcast manager, equipped vehicle tracker, priority request server, and interface to traffic signal controller</w:t>
      </w:r>
    </w:p>
    <w:p w:rsidR="00497A1B" w:rsidRDefault="00497A1B" w:rsidP="00497A1B">
      <w:pPr>
        <w:pStyle w:val="BHNormal"/>
      </w:pPr>
    </w:p>
    <w:p w:rsidR="004343F9" w:rsidRDefault="004343F9" w:rsidP="004343F9">
      <w:pPr>
        <w:pStyle w:val="Heading1"/>
      </w:pPr>
      <w:r>
        <w:t xml:space="preserve"> Development Guidance</w:t>
      </w:r>
    </w:p>
    <w:p w:rsidR="004343F9" w:rsidRDefault="00B417E7" w:rsidP="004343F9">
      <w:pPr>
        <w:pStyle w:val="Heading2"/>
      </w:pPr>
      <w:r>
        <w:rPr>
          <w:lang w:val="en-US"/>
        </w:rPr>
        <w:t>Development Prerequisites</w:t>
      </w:r>
    </w:p>
    <w:p w:rsidR="004343F9" w:rsidRDefault="004343F9" w:rsidP="004343F9">
      <w:pPr>
        <w:pStyle w:val="ListParagraph"/>
        <w:numPr>
          <w:ilvl w:val="0"/>
          <w:numId w:val="9"/>
        </w:numPr>
      </w:pPr>
      <w:r>
        <w:t>Operating System: Ubuntu 14.04 LTS</w:t>
      </w:r>
    </w:p>
    <w:p w:rsidR="004343F9" w:rsidRDefault="004343F9" w:rsidP="004343F9">
      <w:pPr>
        <w:pStyle w:val="ListParagraph"/>
        <w:numPr>
          <w:ilvl w:val="0"/>
          <w:numId w:val="9"/>
        </w:numPr>
      </w:pPr>
      <w:r>
        <w:t>Pre-Installed Packages (to be installed by running ‘</w:t>
      </w:r>
      <w:proofErr w:type="spellStart"/>
      <w:r>
        <w:t>sudo</w:t>
      </w:r>
      <w:proofErr w:type="spellEnd"/>
      <w:r>
        <w:t xml:space="preserve"> apt-get install [package name]’)</w:t>
      </w:r>
    </w:p>
    <w:p w:rsidR="004343F9" w:rsidRDefault="004343F9" w:rsidP="004343F9">
      <w:pPr>
        <w:pStyle w:val="ListParagraph"/>
        <w:numPr>
          <w:ilvl w:val="1"/>
          <w:numId w:val="9"/>
        </w:numPr>
      </w:pPr>
      <w:proofErr w:type="spellStart"/>
      <w:r>
        <w:t>cmake</w:t>
      </w:r>
      <w:proofErr w:type="spellEnd"/>
    </w:p>
    <w:p w:rsidR="004343F9" w:rsidRDefault="004343F9" w:rsidP="004343F9">
      <w:pPr>
        <w:pStyle w:val="ListParagraph"/>
        <w:numPr>
          <w:ilvl w:val="1"/>
          <w:numId w:val="9"/>
        </w:numPr>
      </w:pPr>
      <w:r>
        <w:t>gcc-4.8</w:t>
      </w:r>
    </w:p>
    <w:p w:rsidR="004343F9" w:rsidRDefault="004343F9" w:rsidP="004343F9">
      <w:pPr>
        <w:pStyle w:val="ListParagraph"/>
        <w:numPr>
          <w:ilvl w:val="1"/>
          <w:numId w:val="9"/>
        </w:numPr>
      </w:pPr>
      <w:r>
        <w:t>g++-4.8</w:t>
      </w:r>
    </w:p>
    <w:p w:rsidR="004343F9" w:rsidRDefault="004343F9" w:rsidP="004343F9">
      <w:pPr>
        <w:pStyle w:val="ListParagraph"/>
        <w:numPr>
          <w:ilvl w:val="1"/>
          <w:numId w:val="9"/>
        </w:numPr>
      </w:pPr>
      <w:r>
        <w:t>libboost1.55-dev</w:t>
      </w:r>
    </w:p>
    <w:p w:rsidR="004343F9" w:rsidRDefault="004343F9" w:rsidP="004343F9">
      <w:pPr>
        <w:pStyle w:val="ListParagraph"/>
        <w:numPr>
          <w:ilvl w:val="1"/>
          <w:numId w:val="9"/>
        </w:numPr>
      </w:pPr>
      <w:r>
        <w:t>libboost-thread1.55-dev</w:t>
      </w:r>
    </w:p>
    <w:p w:rsidR="004343F9" w:rsidRDefault="004343F9" w:rsidP="004343F9">
      <w:pPr>
        <w:pStyle w:val="ListParagraph"/>
        <w:numPr>
          <w:ilvl w:val="1"/>
          <w:numId w:val="9"/>
        </w:numPr>
      </w:pPr>
      <w:r>
        <w:t>libboost-regex1.55-dev</w:t>
      </w:r>
    </w:p>
    <w:p w:rsidR="004343F9" w:rsidRDefault="004343F9" w:rsidP="004343F9">
      <w:pPr>
        <w:pStyle w:val="ListParagraph"/>
        <w:numPr>
          <w:ilvl w:val="1"/>
          <w:numId w:val="9"/>
        </w:numPr>
      </w:pPr>
      <w:r>
        <w:t>libboost-log1.55-dev</w:t>
      </w:r>
    </w:p>
    <w:p w:rsidR="004343F9" w:rsidRDefault="004343F9" w:rsidP="004343F9">
      <w:pPr>
        <w:pStyle w:val="ListParagraph"/>
        <w:numPr>
          <w:ilvl w:val="1"/>
          <w:numId w:val="9"/>
        </w:numPr>
      </w:pPr>
      <w:r>
        <w:t>libboost-program-options1.55-dev</w:t>
      </w:r>
    </w:p>
    <w:p w:rsidR="004343F9" w:rsidRDefault="004343F9" w:rsidP="004343F9">
      <w:pPr>
        <w:pStyle w:val="ListParagraph"/>
        <w:numPr>
          <w:ilvl w:val="1"/>
          <w:numId w:val="9"/>
        </w:numPr>
      </w:pPr>
      <w:r>
        <w:t>libboost1.55-all-dev</w:t>
      </w:r>
    </w:p>
    <w:p w:rsidR="004343F9" w:rsidRDefault="004343F9" w:rsidP="004343F9">
      <w:pPr>
        <w:pStyle w:val="ListParagraph"/>
        <w:numPr>
          <w:ilvl w:val="1"/>
          <w:numId w:val="9"/>
        </w:numPr>
      </w:pPr>
      <w:proofErr w:type="spellStart"/>
      <w:r>
        <w:t>libxerces</w:t>
      </w:r>
      <w:proofErr w:type="spellEnd"/>
      <w:r>
        <w:t>-c-dev</w:t>
      </w:r>
    </w:p>
    <w:p w:rsidR="004343F9" w:rsidRDefault="004343F9" w:rsidP="004343F9">
      <w:pPr>
        <w:pStyle w:val="ListParagraph"/>
        <w:numPr>
          <w:ilvl w:val="1"/>
          <w:numId w:val="9"/>
        </w:numPr>
      </w:pPr>
      <w:r>
        <w:t>libcurl4-openssl-dev</w:t>
      </w:r>
    </w:p>
    <w:p w:rsidR="004343F9" w:rsidRDefault="004343F9" w:rsidP="004343F9">
      <w:pPr>
        <w:pStyle w:val="ListParagraph"/>
        <w:numPr>
          <w:ilvl w:val="1"/>
          <w:numId w:val="9"/>
        </w:numPr>
      </w:pPr>
      <w:proofErr w:type="spellStart"/>
      <w:r>
        <w:t>libsnmp</w:t>
      </w:r>
      <w:proofErr w:type="spellEnd"/>
      <w:r>
        <w:t>-dev</w:t>
      </w:r>
    </w:p>
    <w:p w:rsidR="004343F9" w:rsidRDefault="004343F9" w:rsidP="004343F9">
      <w:pPr>
        <w:pStyle w:val="ListParagraph"/>
        <w:numPr>
          <w:ilvl w:val="1"/>
          <w:numId w:val="9"/>
        </w:numPr>
      </w:pPr>
      <w:proofErr w:type="spellStart"/>
      <w:r>
        <w:t>libmysqlclient</w:t>
      </w:r>
      <w:proofErr w:type="spellEnd"/>
      <w:r>
        <w:t>-dev</w:t>
      </w:r>
    </w:p>
    <w:p w:rsidR="004343F9" w:rsidRDefault="004343F9" w:rsidP="004343F9">
      <w:pPr>
        <w:pStyle w:val="ListParagraph"/>
        <w:numPr>
          <w:ilvl w:val="1"/>
          <w:numId w:val="9"/>
        </w:numPr>
      </w:pPr>
      <w:proofErr w:type="spellStart"/>
      <w:r>
        <w:t>libjsoncpp</w:t>
      </w:r>
      <w:proofErr w:type="spellEnd"/>
      <w:r>
        <w:t>-dev</w:t>
      </w:r>
    </w:p>
    <w:p w:rsidR="004343F9" w:rsidRDefault="004343F9" w:rsidP="004343F9">
      <w:pPr>
        <w:pStyle w:val="ListParagraph"/>
        <w:numPr>
          <w:ilvl w:val="1"/>
          <w:numId w:val="9"/>
        </w:numPr>
      </w:pPr>
      <w:proofErr w:type="spellStart"/>
      <w:r>
        <w:t>uuid</w:t>
      </w:r>
      <w:proofErr w:type="spellEnd"/>
      <w:r>
        <w:t>-dev</w:t>
      </w:r>
    </w:p>
    <w:p w:rsidR="004343F9" w:rsidRDefault="004343F9" w:rsidP="004343F9">
      <w:pPr>
        <w:pStyle w:val="ListParagraph"/>
        <w:numPr>
          <w:ilvl w:val="1"/>
          <w:numId w:val="9"/>
        </w:numPr>
      </w:pPr>
      <w:proofErr w:type="spellStart"/>
      <w:r>
        <w:t>libusb</w:t>
      </w:r>
      <w:proofErr w:type="spellEnd"/>
      <w:r>
        <w:t>-dev libusb-1.0.0-dev</w:t>
      </w:r>
    </w:p>
    <w:p w:rsidR="004343F9" w:rsidRDefault="004343F9" w:rsidP="004343F9">
      <w:pPr>
        <w:pStyle w:val="ListParagraph"/>
        <w:numPr>
          <w:ilvl w:val="1"/>
          <w:numId w:val="9"/>
        </w:numPr>
      </w:pPr>
      <w:proofErr w:type="spellStart"/>
      <w:r>
        <w:t>libftdi</w:t>
      </w:r>
      <w:proofErr w:type="spellEnd"/>
      <w:r>
        <w:t>-dev</w:t>
      </w:r>
    </w:p>
    <w:p w:rsidR="004343F9" w:rsidRDefault="004343F9" w:rsidP="004343F9">
      <w:pPr>
        <w:pStyle w:val="ListParagraph"/>
        <w:numPr>
          <w:ilvl w:val="1"/>
          <w:numId w:val="9"/>
        </w:numPr>
      </w:pPr>
      <w:r>
        <w:t>swig</w:t>
      </w:r>
    </w:p>
    <w:p w:rsidR="004343F9" w:rsidRDefault="004343F9" w:rsidP="004343F9">
      <w:pPr>
        <w:pStyle w:val="ListParagraph"/>
        <w:numPr>
          <w:ilvl w:val="1"/>
          <w:numId w:val="9"/>
        </w:numPr>
      </w:pPr>
      <w:proofErr w:type="spellStart"/>
      <w:r>
        <w:t>liboct</w:t>
      </w:r>
      <w:r>
        <w:t>ave</w:t>
      </w:r>
      <w:proofErr w:type="spellEnd"/>
      <w:r>
        <w:t>-dev</w:t>
      </w:r>
    </w:p>
    <w:p w:rsidR="004343F9" w:rsidRDefault="004343F9" w:rsidP="004343F9">
      <w:pPr>
        <w:pStyle w:val="ListParagraph"/>
        <w:numPr>
          <w:ilvl w:val="1"/>
          <w:numId w:val="9"/>
        </w:numPr>
      </w:pPr>
      <w:proofErr w:type="spellStart"/>
      <w:r>
        <w:t>gpsd</w:t>
      </w:r>
      <w:proofErr w:type="spellEnd"/>
      <w:r>
        <w:t xml:space="preserve"> </w:t>
      </w:r>
      <w:proofErr w:type="spellStart"/>
      <w:r>
        <w:t>libgps</w:t>
      </w:r>
      <w:proofErr w:type="spellEnd"/>
      <w:r>
        <w:t>-dev</w:t>
      </w:r>
    </w:p>
    <w:p w:rsidR="004343F9" w:rsidRDefault="004343F9" w:rsidP="004343F9">
      <w:pPr>
        <w:pStyle w:val="ListParagraph"/>
        <w:numPr>
          <w:ilvl w:val="1"/>
          <w:numId w:val="9"/>
        </w:numPr>
      </w:pPr>
      <w:r>
        <w:t xml:space="preserve">portaudio19-dev </w:t>
      </w:r>
      <w:proofErr w:type="spellStart"/>
      <w:r>
        <w:t>libsndfile</w:t>
      </w:r>
      <w:proofErr w:type="spellEnd"/>
      <w:r>
        <w:t>-dev</w:t>
      </w:r>
    </w:p>
    <w:p w:rsidR="004343F9" w:rsidRDefault="004343F9" w:rsidP="004343F9">
      <w:pPr>
        <w:pStyle w:val="ListParagraph"/>
        <w:numPr>
          <w:ilvl w:val="1"/>
          <w:numId w:val="9"/>
        </w:numPr>
      </w:pPr>
      <w:r>
        <w:t>l</w:t>
      </w:r>
      <w:r>
        <w:t>ibglib2.0-dev libglibmm-2.4-dev</w:t>
      </w:r>
    </w:p>
    <w:p w:rsidR="004343F9" w:rsidRDefault="004343F9" w:rsidP="004343F9">
      <w:pPr>
        <w:pStyle w:val="ListParagraph"/>
        <w:numPr>
          <w:ilvl w:val="1"/>
          <w:numId w:val="9"/>
        </w:numPr>
      </w:pPr>
      <w:r>
        <w:t>libpcre3-dev</w:t>
      </w:r>
    </w:p>
    <w:p w:rsidR="004343F9" w:rsidRDefault="004343F9" w:rsidP="004343F9">
      <w:pPr>
        <w:pStyle w:val="ListParagraph"/>
        <w:numPr>
          <w:ilvl w:val="1"/>
          <w:numId w:val="9"/>
        </w:numPr>
      </w:pPr>
      <w:proofErr w:type="spellStart"/>
      <w:r>
        <w:t>libsigc</w:t>
      </w:r>
      <w:proofErr w:type="spellEnd"/>
      <w:r>
        <w:t>++-2.0-dev</w:t>
      </w:r>
    </w:p>
    <w:p w:rsidR="004343F9" w:rsidRDefault="004343F9" w:rsidP="004343F9">
      <w:pPr>
        <w:pStyle w:val="ListParagraph"/>
        <w:numPr>
          <w:ilvl w:val="1"/>
          <w:numId w:val="9"/>
        </w:numPr>
      </w:pPr>
      <w:proofErr w:type="spellStart"/>
      <w:r>
        <w:t>libxml</w:t>
      </w:r>
      <w:proofErr w:type="spellEnd"/>
      <w:r>
        <w:t>++2.6-dev</w:t>
      </w:r>
    </w:p>
    <w:p w:rsidR="004343F9" w:rsidRDefault="004343F9" w:rsidP="004343F9">
      <w:pPr>
        <w:pStyle w:val="ListParagraph"/>
        <w:numPr>
          <w:ilvl w:val="1"/>
          <w:numId w:val="9"/>
        </w:numPr>
      </w:pPr>
      <w:r>
        <w:t>libxml2-dev</w:t>
      </w:r>
    </w:p>
    <w:p w:rsidR="004343F9" w:rsidRDefault="004343F9" w:rsidP="004343F9">
      <w:pPr>
        <w:pStyle w:val="ListParagraph"/>
        <w:numPr>
          <w:ilvl w:val="1"/>
          <w:numId w:val="9"/>
        </w:numPr>
      </w:pPr>
      <w:proofErr w:type="spellStart"/>
      <w:r>
        <w:t>liblzma</w:t>
      </w:r>
      <w:proofErr w:type="spellEnd"/>
      <w:r>
        <w:t>-dev</w:t>
      </w:r>
    </w:p>
    <w:p w:rsidR="004343F9" w:rsidRDefault="004343F9" w:rsidP="004343F9">
      <w:pPr>
        <w:pStyle w:val="ListParagraph"/>
        <w:numPr>
          <w:ilvl w:val="0"/>
          <w:numId w:val="9"/>
        </w:numPr>
      </w:pPr>
      <w:r>
        <w:t>Pre-Installed Packages (to be installed from the included TMX_OAM/Externals directory</w:t>
      </w:r>
    </w:p>
    <w:p w:rsidR="004343F9" w:rsidRDefault="004343F9" w:rsidP="004343F9">
      <w:pPr>
        <w:pStyle w:val="ListParagraph"/>
        <w:numPr>
          <w:ilvl w:val="1"/>
          <w:numId w:val="9"/>
        </w:numPr>
      </w:pPr>
      <w:r>
        <w:t>Mysql-connector-c__-1.1.3</w:t>
      </w:r>
    </w:p>
    <w:p w:rsidR="004343F9" w:rsidRDefault="00473C80" w:rsidP="004343F9">
      <w:pPr>
        <w:pStyle w:val="ListParagraph"/>
        <w:numPr>
          <w:ilvl w:val="2"/>
          <w:numId w:val="9"/>
        </w:numPr>
      </w:pPr>
      <w:r>
        <w:t>Run</w:t>
      </w:r>
      <w:r w:rsidR="004343F9">
        <w:t xml:space="preserve"> the following from your TMX_OAM/Externals directory</w:t>
      </w:r>
    </w:p>
    <w:p w:rsidR="004343F9" w:rsidRDefault="004343F9" w:rsidP="004343F9">
      <w:pPr>
        <w:pStyle w:val="ListParagraph"/>
        <w:numPr>
          <w:ilvl w:val="3"/>
          <w:numId w:val="9"/>
        </w:numPr>
      </w:pPr>
      <w:r>
        <w:t xml:space="preserve">tar </w:t>
      </w:r>
      <w:proofErr w:type="spellStart"/>
      <w:r>
        <w:t>xzf</w:t>
      </w:r>
      <w:proofErr w:type="spellEnd"/>
      <w:r>
        <w:t xml:space="preserve"> mysql-connector-c++-1.1.3.tar.gz</w:t>
      </w:r>
    </w:p>
    <w:p w:rsidR="004343F9" w:rsidRDefault="004343F9" w:rsidP="004343F9">
      <w:pPr>
        <w:pStyle w:val="ListParagraph"/>
        <w:numPr>
          <w:ilvl w:val="3"/>
          <w:numId w:val="9"/>
        </w:numPr>
      </w:pPr>
      <w:r>
        <w:lastRenderedPageBreak/>
        <w:tab/>
        <w:t xml:space="preserve">cd </w:t>
      </w:r>
      <w:proofErr w:type="spellStart"/>
      <w:r>
        <w:t>mysql</w:t>
      </w:r>
      <w:proofErr w:type="spellEnd"/>
      <w:r>
        <w:t>-connector-</w:t>
      </w:r>
      <w:proofErr w:type="spellStart"/>
      <w:r>
        <w:t>c++</w:t>
      </w:r>
      <w:proofErr w:type="spellEnd"/>
      <w:r>
        <w:t>-1.1.3</w:t>
      </w:r>
    </w:p>
    <w:p w:rsidR="004343F9" w:rsidRDefault="004343F9" w:rsidP="004343F9">
      <w:pPr>
        <w:pStyle w:val="ListParagraph"/>
        <w:numPr>
          <w:ilvl w:val="3"/>
          <w:numId w:val="9"/>
        </w:numPr>
      </w:pPr>
      <w:r>
        <w:tab/>
      </w:r>
      <w:proofErr w:type="spellStart"/>
      <w:proofErr w:type="gramStart"/>
      <w:r>
        <w:t>cmake</w:t>
      </w:r>
      <w:proofErr w:type="spellEnd"/>
      <w:r>
        <w:t xml:space="preserve"> .</w:t>
      </w:r>
      <w:proofErr w:type="gramEnd"/>
    </w:p>
    <w:p w:rsidR="004343F9" w:rsidRDefault="004343F9" w:rsidP="004343F9">
      <w:pPr>
        <w:pStyle w:val="ListParagraph"/>
        <w:numPr>
          <w:ilvl w:val="3"/>
          <w:numId w:val="9"/>
        </w:numPr>
      </w:pPr>
      <w:r>
        <w:tab/>
        <w:t>make</w:t>
      </w:r>
    </w:p>
    <w:p w:rsidR="004343F9" w:rsidRDefault="004343F9" w:rsidP="004343F9">
      <w:pPr>
        <w:pStyle w:val="ListParagraph"/>
        <w:numPr>
          <w:ilvl w:val="3"/>
          <w:numId w:val="9"/>
        </w:numPr>
      </w:pPr>
      <w:r>
        <w:tab/>
      </w:r>
      <w:proofErr w:type="spellStart"/>
      <w:r>
        <w:t>sudo</w:t>
      </w:r>
      <w:proofErr w:type="spellEnd"/>
      <w:r>
        <w:t xml:space="preserve"> make install</w:t>
      </w:r>
    </w:p>
    <w:p w:rsidR="004343F9" w:rsidRDefault="004343F9" w:rsidP="004343F9">
      <w:pPr>
        <w:pStyle w:val="ListParagraph"/>
        <w:numPr>
          <w:ilvl w:val="3"/>
          <w:numId w:val="9"/>
        </w:numPr>
      </w:pPr>
      <w:r>
        <w:tab/>
        <w:t>cd</w:t>
      </w:r>
      <w:proofErr w:type="gramStart"/>
      <w:r>
        <w:t xml:space="preserve"> ..</w:t>
      </w:r>
      <w:proofErr w:type="gramEnd"/>
    </w:p>
    <w:p w:rsidR="004343F9" w:rsidRDefault="004343F9" w:rsidP="004343F9">
      <w:pPr>
        <w:pStyle w:val="ListParagraph"/>
        <w:numPr>
          <w:ilvl w:val="3"/>
          <w:numId w:val="9"/>
        </w:numPr>
      </w:pPr>
      <w:r>
        <w:tab/>
      </w:r>
      <w:proofErr w:type="spellStart"/>
      <w:r>
        <w:t>rm</w:t>
      </w:r>
      <w:proofErr w:type="spellEnd"/>
      <w:r>
        <w:t xml:space="preserve"> -</w:t>
      </w:r>
      <w:proofErr w:type="spellStart"/>
      <w:r>
        <w:t>rf</w:t>
      </w:r>
      <w:proofErr w:type="spellEnd"/>
      <w:r>
        <w:t xml:space="preserve"> </w:t>
      </w:r>
      <w:proofErr w:type="spellStart"/>
      <w:r>
        <w:t>mysql</w:t>
      </w:r>
      <w:proofErr w:type="spellEnd"/>
      <w:r>
        <w:t>-connector-</w:t>
      </w:r>
      <w:proofErr w:type="spellStart"/>
      <w:r>
        <w:t>c++</w:t>
      </w:r>
      <w:proofErr w:type="spellEnd"/>
      <w:r>
        <w:t>-1.1.3</w:t>
      </w:r>
    </w:p>
    <w:p w:rsidR="00473C80" w:rsidRDefault="00473C80" w:rsidP="00473C80">
      <w:pPr>
        <w:pStyle w:val="ListParagraph"/>
        <w:numPr>
          <w:ilvl w:val="1"/>
          <w:numId w:val="9"/>
        </w:numPr>
      </w:pPr>
      <w:r>
        <w:t>J2735r41</w:t>
      </w:r>
    </w:p>
    <w:p w:rsidR="00473C80" w:rsidRDefault="00473C80" w:rsidP="00473C80">
      <w:pPr>
        <w:pStyle w:val="ListParagraph"/>
        <w:numPr>
          <w:ilvl w:val="2"/>
          <w:numId w:val="9"/>
        </w:numPr>
      </w:pPr>
      <w:r>
        <w:t>Run the following from your TMX-OAM/Externals directory</w:t>
      </w:r>
    </w:p>
    <w:p w:rsidR="00473C80" w:rsidRDefault="00473C80" w:rsidP="00473C80">
      <w:pPr>
        <w:pStyle w:val="ListParagraph"/>
        <w:numPr>
          <w:ilvl w:val="3"/>
          <w:numId w:val="9"/>
        </w:numPr>
      </w:pPr>
      <w:r>
        <w:t>./setupAsnJ2735_r41.sh</w:t>
      </w:r>
    </w:p>
    <w:p w:rsidR="00B417E7" w:rsidRDefault="00B417E7" w:rsidP="00B417E7"/>
    <w:p w:rsidR="00B417E7" w:rsidRDefault="00B417E7" w:rsidP="00B417E7"/>
    <w:p w:rsidR="00B417E7" w:rsidRDefault="00B417E7" w:rsidP="00B417E7">
      <w:pPr>
        <w:pStyle w:val="Heading2"/>
        <w:rPr>
          <w:lang w:val="en-US"/>
        </w:rPr>
      </w:pPr>
      <w:r>
        <w:rPr>
          <w:lang w:val="en-US"/>
        </w:rPr>
        <w:t>Compilation Instructions</w:t>
      </w:r>
    </w:p>
    <w:p w:rsidR="00B417E7" w:rsidRDefault="00B417E7" w:rsidP="00B417E7">
      <w:pPr>
        <w:rPr>
          <w:lang w:eastAsia="x-none"/>
        </w:rPr>
      </w:pPr>
      <w:r>
        <w:rPr>
          <w:lang w:eastAsia="x-none"/>
        </w:rPr>
        <w:t xml:space="preserve">Each project contains its own </w:t>
      </w:r>
      <w:proofErr w:type="spellStart"/>
      <w:r>
        <w:rPr>
          <w:lang w:eastAsia="x-none"/>
        </w:rPr>
        <w:t>cmake</w:t>
      </w:r>
      <w:proofErr w:type="spellEnd"/>
      <w:r>
        <w:rPr>
          <w:lang w:eastAsia="x-none"/>
        </w:rPr>
        <w:t xml:space="preserve"> file.  You will need to compile the projects in TMX/Core first.  Start with the </w:t>
      </w:r>
      <w:proofErr w:type="spellStart"/>
      <w:r>
        <w:rPr>
          <w:lang w:eastAsia="x-none"/>
        </w:rPr>
        <w:t>TmxUtils</w:t>
      </w:r>
      <w:proofErr w:type="spellEnd"/>
      <w:r>
        <w:rPr>
          <w:lang w:eastAsia="x-none"/>
        </w:rPr>
        <w:t xml:space="preserve"> project, then the </w:t>
      </w:r>
      <w:proofErr w:type="spellStart"/>
      <w:r>
        <w:rPr>
          <w:lang w:eastAsia="x-none"/>
        </w:rPr>
        <w:t>TmxApi</w:t>
      </w:r>
      <w:proofErr w:type="spellEnd"/>
      <w:r>
        <w:rPr>
          <w:lang w:eastAsia="x-none"/>
        </w:rPr>
        <w:t xml:space="preserve">, followed by the </w:t>
      </w:r>
      <w:proofErr w:type="spellStart"/>
      <w:r>
        <w:rPr>
          <w:lang w:eastAsia="x-none"/>
        </w:rPr>
        <w:t>TmxCore</w:t>
      </w:r>
      <w:proofErr w:type="spellEnd"/>
      <w:r>
        <w:rPr>
          <w:lang w:eastAsia="x-none"/>
        </w:rPr>
        <w:t>.  After those are built, you can compile any of the projects from the Plugins directory.</w:t>
      </w:r>
    </w:p>
    <w:p w:rsidR="00B417E7" w:rsidRDefault="00B417E7" w:rsidP="00B417E7">
      <w:pPr>
        <w:rPr>
          <w:lang w:eastAsia="x-none"/>
        </w:rPr>
      </w:pPr>
    </w:p>
    <w:p w:rsidR="00B417E7" w:rsidRDefault="00B417E7" w:rsidP="00B417E7">
      <w:pPr>
        <w:rPr>
          <w:lang w:eastAsia="x-none"/>
        </w:rPr>
      </w:pPr>
      <w:r>
        <w:rPr>
          <w:lang w:eastAsia="x-none"/>
        </w:rPr>
        <w:t>To compile a project</w:t>
      </w:r>
    </w:p>
    <w:p w:rsidR="00B417E7" w:rsidRDefault="00B417E7" w:rsidP="00B417E7">
      <w:pPr>
        <w:pStyle w:val="ListParagraph"/>
        <w:numPr>
          <w:ilvl w:val="0"/>
          <w:numId w:val="10"/>
        </w:numPr>
        <w:rPr>
          <w:lang w:eastAsia="x-none"/>
        </w:rPr>
      </w:pPr>
      <w:r>
        <w:rPr>
          <w:lang w:eastAsia="x-none"/>
        </w:rPr>
        <w:t>Change directory to the Debug or Release subfolder for the project (cd Debug)</w:t>
      </w:r>
    </w:p>
    <w:p w:rsidR="00B417E7" w:rsidRDefault="00B417E7" w:rsidP="00B417E7">
      <w:pPr>
        <w:pStyle w:val="ListParagraph"/>
        <w:numPr>
          <w:ilvl w:val="0"/>
          <w:numId w:val="10"/>
        </w:numPr>
        <w:rPr>
          <w:lang w:eastAsia="x-none"/>
        </w:rPr>
      </w:pPr>
      <w:r>
        <w:rPr>
          <w:lang w:eastAsia="x-none"/>
        </w:rPr>
        <w:t xml:space="preserve">Run </w:t>
      </w:r>
      <w:proofErr w:type="spellStart"/>
      <w:r>
        <w:rPr>
          <w:lang w:eastAsia="x-none"/>
        </w:rPr>
        <w:t>cmake</w:t>
      </w:r>
      <w:proofErr w:type="spellEnd"/>
      <w:r>
        <w:rPr>
          <w:lang w:eastAsia="x-none"/>
        </w:rPr>
        <w:t xml:space="preserve"> (</w:t>
      </w:r>
      <w:proofErr w:type="spellStart"/>
      <w:r>
        <w:rPr>
          <w:lang w:eastAsia="x-none"/>
        </w:rPr>
        <w:t>cmake</w:t>
      </w:r>
      <w:proofErr w:type="spellEnd"/>
      <w:proofErr w:type="gramStart"/>
      <w:r>
        <w:rPr>
          <w:lang w:eastAsia="x-none"/>
        </w:rPr>
        <w:t xml:space="preserve"> ..</w:t>
      </w:r>
      <w:proofErr w:type="gramEnd"/>
      <w:r>
        <w:rPr>
          <w:lang w:eastAsia="x-none"/>
        </w:rPr>
        <w:t>)</w:t>
      </w:r>
    </w:p>
    <w:p w:rsidR="00B417E7" w:rsidRDefault="00B417E7" w:rsidP="00B417E7">
      <w:pPr>
        <w:pStyle w:val="ListParagraph"/>
        <w:numPr>
          <w:ilvl w:val="0"/>
          <w:numId w:val="10"/>
        </w:numPr>
        <w:rPr>
          <w:lang w:eastAsia="x-none"/>
        </w:rPr>
      </w:pPr>
      <w:r>
        <w:rPr>
          <w:lang w:eastAsia="x-none"/>
        </w:rPr>
        <w:t>Run make (make)</w:t>
      </w:r>
    </w:p>
    <w:p w:rsidR="00B417E7" w:rsidRDefault="00B417E7" w:rsidP="00B417E7">
      <w:pPr>
        <w:pStyle w:val="ListParagraph"/>
        <w:numPr>
          <w:ilvl w:val="1"/>
          <w:numId w:val="10"/>
        </w:numPr>
        <w:rPr>
          <w:lang w:eastAsia="x-none"/>
        </w:rPr>
      </w:pPr>
      <w:r>
        <w:rPr>
          <w:lang w:eastAsia="x-none"/>
        </w:rPr>
        <w:t>This will compile the project</w:t>
      </w:r>
    </w:p>
    <w:p w:rsidR="00B417E7" w:rsidRDefault="00B417E7" w:rsidP="00B417E7">
      <w:pPr>
        <w:pStyle w:val="ListParagraph"/>
        <w:numPr>
          <w:ilvl w:val="0"/>
          <w:numId w:val="10"/>
        </w:numPr>
        <w:rPr>
          <w:lang w:eastAsia="x-none"/>
        </w:rPr>
      </w:pPr>
      <w:r>
        <w:rPr>
          <w:lang w:eastAsia="x-none"/>
        </w:rPr>
        <w:t xml:space="preserve">To create a deployment package </w:t>
      </w:r>
      <w:proofErr w:type="gramStart"/>
      <w:r>
        <w:rPr>
          <w:lang w:eastAsia="x-none"/>
        </w:rPr>
        <w:t>type</w:t>
      </w:r>
      <w:proofErr w:type="gramEnd"/>
      <w:r>
        <w:rPr>
          <w:lang w:eastAsia="x-none"/>
        </w:rPr>
        <w:t xml:space="preserve"> make package</w:t>
      </w:r>
    </w:p>
    <w:p w:rsidR="00B417E7" w:rsidRDefault="00B417E7" w:rsidP="00B417E7">
      <w:pPr>
        <w:rPr>
          <w:lang w:eastAsia="x-none"/>
        </w:rPr>
      </w:pPr>
    </w:p>
    <w:p w:rsidR="00B417E7" w:rsidRPr="00B417E7" w:rsidRDefault="00B417E7" w:rsidP="00B417E7">
      <w:pPr>
        <w:rPr>
          <w:lang w:eastAsia="x-none"/>
        </w:rPr>
      </w:pPr>
    </w:p>
    <w:p w:rsidR="00B417E7" w:rsidRDefault="00B417E7" w:rsidP="00B417E7">
      <w:pPr>
        <w:pStyle w:val="Heading2"/>
        <w:rPr>
          <w:lang w:val="en-US"/>
        </w:rPr>
      </w:pPr>
      <w:r>
        <w:rPr>
          <w:lang w:val="en-US"/>
        </w:rPr>
        <w:t>Deployment</w:t>
      </w:r>
      <w:r>
        <w:rPr>
          <w:lang w:val="en-US"/>
        </w:rPr>
        <w:t xml:space="preserve"> Instructions</w:t>
      </w:r>
    </w:p>
    <w:p w:rsidR="00B417E7" w:rsidRDefault="00B417E7" w:rsidP="00B417E7">
      <w:r>
        <w:t xml:space="preserve">Deployment Instructions can be found in the </w:t>
      </w:r>
      <w:r w:rsidRPr="00B417E7">
        <w:rPr>
          <w:i/>
        </w:rPr>
        <w:t>IVP Deployment Guide</w:t>
      </w:r>
      <w:r>
        <w:t xml:space="preserve"> document.</w:t>
      </w:r>
    </w:p>
    <w:p w:rsidR="00B417E7" w:rsidRDefault="00B417E7" w:rsidP="00B417E7"/>
    <w:p w:rsidR="00B417E7" w:rsidRDefault="00B417E7" w:rsidP="00B417E7">
      <w:pPr>
        <w:pStyle w:val="Heading2"/>
        <w:rPr>
          <w:lang w:val="en-US"/>
        </w:rPr>
      </w:pPr>
      <w:r>
        <w:rPr>
          <w:lang w:val="en-US"/>
        </w:rPr>
        <w:t>Additional Documents</w:t>
      </w:r>
    </w:p>
    <w:p w:rsidR="00B417E7" w:rsidRDefault="00B417E7" w:rsidP="00B417E7">
      <w:pPr>
        <w:rPr>
          <w:lang w:eastAsia="x-none"/>
        </w:rPr>
      </w:pPr>
      <w:r>
        <w:rPr>
          <w:lang w:eastAsia="x-none"/>
        </w:rPr>
        <w:t>Documents included in the Documents folder:</w:t>
      </w:r>
    </w:p>
    <w:p w:rsidR="00B417E7" w:rsidRPr="00B417E7" w:rsidRDefault="00B417E7" w:rsidP="00B417E7">
      <w:pPr>
        <w:rPr>
          <w:lang w:eastAsia="x-none"/>
        </w:rPr>
      </w:pPr>
    </w:p>
    <w:p w:rsidR="00B417E7" w:rsidRPr="00B417E7" w:rsidRDefault="00B417E7" w:rsidP="00B417E7">
      <w:pPr>
        <w:pStyle w:val="ListParagraph"/>
        <w:numPr>
          <w:ilvl w:val="0"/>
          <w:numId w:val="11"/>
        </w:numPr>
        <w:rPr>
          <w:i/>
        </w:rPr>
      </w:pPr>
      <w:r w:rsidRPr="00B417E7">
        <w:rPr>
          <w:i/>
        </w:rPr>
        <w:t>IVP Requirements</w:t>
      </w:r>
    </w:p>
    <w:p w:rsidR="00B417E7" w:rsidRDefault="00B417E7" w:rsidP="00B417E7">
      <w:pPr>
        <w:pStyle w:val="ListParagraph"/>
        <w:numPr>
          <w:ilvl w:val="1"/>
          <w:numId w:val="11"/>
        </w:numPr>
      </w:pPr>
      <w:r>
        <w:t>This document defines the requirements for the IVP platform and message handlers recommended for development</w:t>
      </w:r>
    </w:p>
    <w:p w:rsidR="00B417E7" w:rsidRPr="00B417E7" w:rsidRDefault="00B417E7" w:rsidP="00B03C70">
      <w:pPr>
        <w:pStyle w:val="ListParagraph"/>
        <w:numPr>
          <w:ilvl w:val="0"/>
          <w:numId w:val="11"/>
        </w:numPr>
        <w:rPr>
          <w:i/>
        </w:rPr>
      </w:pPr>
      <w:r w:rsidRPr="00B417E7">
        <w:rPr>
          <w:i/>
        </w:rPr>
        <w:t>IVP Interface Control Document</w:t>
      </w:r>
    </w:p>
    <w:p w:rsidR="00B417E7" w:rsidRDefault="00B417E7" w:rsidP="00B417E7">
      <w:pPr>
        <w:pStyle w:val="ListParagraph"/>
        <w:numPr>
          <w:ilvl w:val="1"/>
          <w:numId w:val="11"/>
        </w:numPr>
      </w:pPr>
      <w:r>
        <w:t>This document captures the external interfaces necessary to support the Integrated Vehicle-to-Infrastructure (V2I) Prototype (IVP) Platform and related messages between the platform and a variety of infrastructure devices, including traffic signal controllers, back office systems, mobile devices, etc., organized around the V2I applications supported by the platform.</w:t>
      </w:r>
    </w:p>
    <w:p w:rsidR="00B417E7" w:rsidRPr="00B417E7" w:rsidRDefault="00B417E7" w:rsidP="00B03C70">
      <w:pPr>
        <w:pStyle w:val="ListParagraph"/>
        <w:numPr>
          <w:ilvl w:val="0"/>
          <w:numId w:val="11"/>
        </w:numPr>
        <w:rPr>
          <w:i/>
        </w:rPr>
      </w:pPr>
      <w:r w:rsidRPr="00B417E7">
        <w:rPr>
          <w:i/>
        </w:rPr>
        <w:t>IVP Design</w:t>
      </w:r>
      <w:bookmarkStart w:id="7" w:name="_GoBack"/>
      <w:bookmarkEnd w:id="7"/>
    </w:p>
    <w:p w:rsidR="00B417E7" w:rsidRPr="004343F9" w:rsidRDefault="00B417E7" w:rsidP="00B417E7">
      <w:pPr>
        <w:pStyle w:val="ListParagraph"/>
        <w:numPr>
          <w:ilvl w:val="1"/>
          <w:numId w:val="11"/>
        </w:numPr>
      </w:pPr>
      <w:r>
        <w:t>This report documents the System Design Document (SDD) for an Integrated V2I Prototype (IVP) platform that is a key research activity within the DMA program.</w:t>
      </w:r>
    </w:p>
    <w:sectPr w:rsidR="00B417E7" w:rsidRPr="004343F9" w:rsidSect="0020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3A87" w:usb1="00000000" w:usb2="00000000" w:usb3="00000000" w:csb0="0000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9"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8"/>
  </w:num>
  <w:num w:numId="6">
    <w:abstractNumId w:val="1"/>
  </w:num>
  <w:num w:numId="7">
    <w:abstractNumId w:val="10"/>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85C27"/>
    <w:rsid w:val="001C4220"/>
    <w:rsid w:val="001E7EC6"/>
    <w:rsid w:val="002033B8"/>
    <w:rsid w:val="002621A6"/>
    <w:rsid w:val="00272F4F"/>
    <w:rsid w:val="00274CAB"/>
    <w:rsid w:val="002B3256"/>
    <w:rsid w:val="003219C4"/>
    <w:rsid w:val="00385C27"/>
    <w:rsid w:val="003A6EAE"/>
    <w:rsid w:val="004343F9"/>
    <w:rsid w:val="00473C80"/>
    <w:rsid w:val="004924F7"/>
    <w:rsid w:val="00497A1B"/>
    <w:rsid w:val="004E08D2"/>
    <w:rsid w:val="005917CC"/>
    <w:rsid w:val="005E2704"/>
    <w:rsid w:val="006723AA"/>
    <w:rsid w:val="008C726B"/>
    <w:rsid w:val="009A4699"/>
    <w:rsid w:val="00A04D41"/>
    <w:rsid w:val="00A83BFE"/>
    <w:rsid w:val="00B417E7"/>
    <w:rsid w:val="00CE0D2F"/>
    <w:rsid w:val="00D8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8775"/>
  <w15:chartTrackingRefBased/>
  <w15:docId w15:val="{C86F5E0B-0D56-43A4-8F69-BFF54CE7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Zink, Gregory J</cp:lastModifiedBy>
  <cp:revision>3</cp:revision>
  <dcterms:created xsi:type="dcterms:W3CDTF">2016-07-29T13:10:00Z</dcterms:created>
  <dcterms:modified xsi:type="dcterms:W3CDTF">2016-07-29T15:08:00Z</dcterms:modified>
</cp:coreProperties>
</file>