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FB" w:rsidRDefault="00832EFB" w:rsidP="00832EFB">
      <w:pPr>
        <w:pStyle w:val="ListParagraph"/>
        <w:jc w:val="center"/>
        <w:rPr>
          <w:rFonts w:ascii="Georgia Pro Cond Light" w:hAnsi="Georgia Pro Cond Light"/>
          <w:sz w:val="56"/>
          <w:szCs w:val="56"/>
          <w:u w:val="single"/>
        </w:rPr>
      </w:pPr>
      <w:r w:rsidRPr="00832EFB">
        <w:rPr>
          <w:rFonts w:ascii="Georgia Pro Cond Light" w:hAnsi="Georgia Pro Cond Light"/>
          <w:sz w:val="56"/>
          <w:szCs w:val="56"/>
          <w:u w:val="single"/>
        </w:rPr>
        <w:t>INVENTION AWARDS:</w:t>
      </w:r>
    </w:p>
    <w:p w:rsidR="00832EFB" w:rsidRDefault="00832EFB" w:rsidP="00832EFB">
      <w:pPr>
        <w:pStyle w:val="ListParagraph"/>
        <w:jc w:val="center"/>
        <w:rPr>
          <w:rFonts w:ascii="Georgia Pro Cond Light" w:hAnsi="Georgia Pro Cond Light"/>
          <w:sz w:val="56"/>
          <w:szCs w:val="56"/>
          <w:u w:val="single"/>
        </w:rPr>
      </w:pPr>
    </w:p>
    <w:p w:rsidR="00832EFB" w:rsidRPr="00832EFB" w:rsidRDefault="00832EFB" w:rsidP="00832EFB">
      <w:pPr>
        <w:pStyle w:val="ListParagraph"/>
        <w:numPr>
          <w:ilvl w:val="0"/>
          <w:numId w:val="4"/>
        </w:numPr>
        <w:rPr>
          <w:rFonts w:ascii="Georgia Pro Cond Light" w:hAnsi="Georgia Pro Cond Light"/>
          <w:sz w:val="44"/>
          <w:szCs w:val="44"/>
          <w:u w:val="single"/>
        </w:rPr>
      </w:pPr>
      <w:r w:rsidRPr="00832EFB">
        <w:rPr>
          <w:rFonts w:ascii="Georgia Pro Cond Light" w:hAnsi="Georgia Pro Cond Light"/>
          <w:sz w:val="36"/>
          <w:szCs w:val="36"/>
          <w:u w:val="single"/>
        </w:rPr>
        <w:t>EUROPEAN INVENTOR AWARD:</w:t>
      </w:r>
    </w:p>
    <w:p w:rsidR="00832EFB" w:rsidRPr="00D61DFE" w:rsidRDefault="00832EFB" w:rsidP="00832EFB">
      <w:pPr>
        <w:pStyle w:val="ListParagraph"/>
        <w:numPr>
          <w:ilvl w:val="0"/>
          <w:numId w:val="5"/>
        </w:numPr>
        <w:rPr>
          <w:rFonts w:ascii="Arabic Typesetting" w:hAnsi="Arabic Typesetting" w:cs="Arabic Typesetting"/>
          <w:sz w:val="48"/>
          <w:szCs w:val="48"/>
          <w:u w:val="single"/>
        </w:rPr>
      </w:pPr>
      <w:r w:rsidRPr="00D61DFE">
        <w:rPr>
          <w:rFonts w:ascii="Arabic Typesetting" w:hAnsi="Arabic Typesetting" w:cs="Arabic Typesetting" w:hint="cs"/>
          <w:sz w:val="40"/>
          <w:szCs w:val="40"/>
        </w:rPr>
        <w:t>Finalists in the areas of biochemistry, communications, nutrition and medical technology have been selected by the European Patent Office, a public international organization, for this year's European Inventor Award</w:t>
      </w:r>
      <w:r w:rsidRPr="00D61DFE">
        <w:rPr>
          <w:rFonts w:ascii="Arabic Typesetting" w:hAnsi="Arabic Typesetting" w:cs="Arabic Typesetting" w:hint="cs"/>
          <w:sz w:val="48"/>
          <w:szCs w:val="48"/>
          <w:u w:val="single"/>
        </w:rPr>
        <w:t>.</w:t>
      </w:r>
    </w:p>
    <w:p w:rsidR="00832EFB" w:rsidRPr="00D61DFE" w:rsidRDefault="00832EFB" w:rsidP="00832EFB">
      <w:pPr>
        <w:pStyle w:val="ListParagraph"/>
        <w:numPr>
          <w:ilvl w:val="0"/>
          <w:numId w:val="5"/>
        </w:numPr>
        <w:rPr>
          <w:rFonts w:ascii="Arabic Typesetting" w:hAnsi="Arabic Typesetting" w:cs="Arabic Typesetting"/>
          <w:sz w:val="40"/>
          <w:szCs w:val="40"/>
        </w:rPr>
      </w:pPr>
      <w:r w:rsidRPr="00D61DFE">
        <w:rPr>
          <w:rFonts w:ascii="Arabic Typesetting" w:hAnsi="Arabic Typesetting" w:cs="Arabic Typesetting" w:hint="cs"/>
          <w:sz w:val="40"/>
          <w:szCs w:val="40"/>
        </w:rPr>
        <w:t>Hailing from 13 countries, the 15 finalists were selected by an independent international jury. Four hundred individuals applied.</w:t>
      </w:r>
    </w:p>
    <w:p w:rsidR="00D61DFE" w:rsidRPr="00D61DFE" w:rsidRDefault="00D61DFE" w:rsidP="00D61DFE">
      <w:pPr>
        <w:pStyle w:val="ListParagraph"/>
        <w:numPr>
          <w:ilvl w:val="0"/>
          <w:numId w:val="5"/>
        </w:numPr>
        <w:rPr>
          <w:rFonts w:ascii="Arabic Typesetting" w:hAnsi="Arabic Typesetting" w:cs="Arabic Typesetting"/>
          <w:sz w:val="40"/>
          <w:szCs w:val="40"/>
        </w:rPr>
      </w:pPr>
      <w:r w:rsidRPr="00D61DFE">
        <w:rPr>
          <w:rFonts w:ascii="Arabic Typesetting" w:hAnsi="Arabic Typesetting" w:cs="Arabic Typesetting" w:hint="cs"/>
          <w:sz w:val="40"/>
          <w:szCs w:val="40"/>
        </w:rPr>
        <w:t xml:space="preserve">For example: The invention of a new medical diagnostic method known as magnetic particle imaging by German physicists Bernhard Gleich and Jürgen Weizenecker at Philips Research Laboratory in Hamburg promises to enable doctors to obtain instant, three-dimensional images of soft tissue complications, including </w:t>
      </w:r>
      <w:r w:rsidRPr="00D61DFE">
        <w:rPr>
          <w:rFonts w:ascii="Arabic Typesetting" w:hAnsi="Arabic Typesetting" w:cs="Arabic Typesetting" w:hint="cs"/>
          <w:sz w:val="40"/>
          <w:szCs w:val="40"/>
        </w:rPr>
        <w:lastRenderedPageBreak/>
        <w:t>cancers and vascular diseases," according to the EPO.</w:t>
      </w:r>
    </w:p>
    <w:p w:rsidR="00D61DFE" w:rsidRDefault="00D61DFE" w:rsidP="00D61DFE">
      <w:pPr>
        <w:pStyle w:val="ListParagraph"/>
        <w:ind w:left="1440"/>
        <w:rPr>
          <w:rFonts w:ascii="Georgia Pro Cond Light" w:hAnsi="Georgia Pro Cond Light"/>
          <w:sz w:val="36"/>
          <w:szCs w:val="36"/>
        </w:rPr>
      </w:pPr>
    </w:p>
    <w:p w:rsidR="00D61DFE" w:rsidRDefault="00D61DFE" w:rsidP="00D61DFE">
      <w:pPr>
        <w:pStyle w:val="ListParagraph"/>
        <w:numPr>
          <w:ilvl w:val="0"/>
          <w:numId w:val="4"/>
        </w:numPr>
        <w:rPr>
          <w:rFonts w:ascii="Georgia Pro Cond Light" w:hAnsi="Georgia Pro Cond Light"/>
          <w:sz w:val="36"/>
          <w:szCs w:val="36"/>
        </w:rPr>
      </w:pPr>
      <w:r w:rsidRPr="00D61DFE">
        <w:rPr>
          <w:rFonts w:ascii="Georgia Pro Cond Light" w:hAnsi="Georgia Pro Cond Light"/>
          <w:sz w:val="36"/>
          <w:szCs w:val="36"/>
          <w:u w:val="single"/>
        </w:rPr>
        <w:t>The annual Ericsson Inventor of the Year award</w:t>
      </w:r>
      <w:r>
        <w:rPr>
          <w:rFonts w:ascii="Georgia Pro Cond Light" w:hAnsi="Georgia Pro Cond Light"/>
          <w:sz w:val="36"/>
          <w:szCs w:val="36"/>
        </w:rPr>
        <w:t>:</w:t>
      </w:r>
    </w:p>
    <w:p w:rsidR="00D61DFE" w:rsidRPr="00D61DFE" w:rsidRDefault="00D61DFE" w:rsidP="00D61DFE">
      <w:pPr>
        <w:pStyle w:val="preamble"/>
        <w:numPr>
          <w:ilvl w:val="0"/>
          <w:numId w:val="7"/>
        </w:numPr>
        <w:shd w:val="clear" w:color="auto" w:fill="FFFFFF"/>
        <w:rPr>
          <w:rFonts w:ascii="Arabic Typesetting" w:hAnsi="Arabic Typesetting" w:cs="Arabic Typesetting"/>
          <w:color w:val="242424"/>
          <w:sz w:val="40"/>
          <w:szCs w:val="40"/>
        </w:rPr>
      </w:pPr>
      <w:r w:rsidRPr="00D61DFE">
        <w:rPr>
          <w:rFonts w:ascii="Arabic Typesetting" w:hAnsi="Arabic Typesetting" w:cs="Arabic Typesetting" w:hint="cs"/>
          <w:color w:val="242424"/>
          <w:sz w:val="40"/>
          <w:szCs w:val="40"/>
        </w:rPr>
        <w:t>The annual Ericsson Inventor of the Year award acknowledges the talent and hard work of those whose technology innovations enrich the company’s portfolio.</w:t>
      </w:r>
    </w:p>
    <w:p w:rsidR="00D61DFE" w:rsidRDefault="00D61DFE" w:rsidP="00D61DFE">
      <w:pPr>
        <w:pStyle w:val="NormalWeb"/>
        <w:numPr>
          <w:ilvl w:val="0"/>
          <w:numId w:val="7"/>
        </w:numPr>
        <w:shd w:val="clear" w:color="auto" w:fill="FFFFFF"/>
        <w:spacing w:before="0" w:beforeAutospacing="0"/>
        <w:rPr>
          <w:rFonts w:ascii="Helvetica" w:hAnsi="Helvetica"/>
          <w:color w:val="242424"/>
        </w:rPr>
      </w:pPr>
      <w:r w:rsidRPr="00D61DFE">
        <w:rPr>
          <w:rFonts w:ascii="Arabic Typesetting" w:hAnsi="Arabic Typesetting" w:cs="Arabic Typesetting" w:hint="cs"/>
          <w:color w:val="242424"/>
          <w:sz w:val="40"/>
          <w:szCs w:val="40"/>
        </w:rPr>
        <w:t>For 140 years, the ideas, technology and people of the company have created a monumental impact in many different ways and on many different levels. As a result, they have transformed lives, industries, and society as a whole</w:t>
      </w:r>
      <w:r>
        <w:rPr>
          <w:rFonts w:ascii="Helvetica" w:hAnsi="Helvetica"/>
          <w:color w:val="242424"/>
        </w:rPr>
        <w:t>.</w:t>
      </w:r>
    </w:p>
    <w:p w:rsidR="00C61B57" w:rsidRDefault="00C61B57" w:rsidP="00C61B57">
      <w:pPr>
        <w:pStyle w:val="NormalWeb"/>
        <w:shd w:val="clear" w:color="auto" w:fill="FFFFFF"/>
        <w:spacing w:before="0" w:beforeAutospacing="0"/>
        <w:ind w:left="2367"/>
        <w:rPr>
          <w:rFonts w:ascii="Helvetica" w:hAnsi="Helvetica"/>
          <w:color w:val="242424"/>
        </w:rPr>
      </w:pPr>
    </w:p>
    <w:p w:rsidR="00C61B57" w:rsidRPr="00C61B57" w:rsidRDefault="00C61B57" w:rsidP="00C61B57">
      <w:pPr>
        <w:pStyle w:val="NormalWeb"/>
        <w:numPr>
          <w:ilvl w:val="0"/>
          <w:numId w:val="7"/>
        </w:numPr>
        <w:shd w:val="clear" w:color="auto" w:fill="FFFFFF"/>
        <w:rPr>
          <w:rFonts w:ascii="Arabic Typesetting" w:hAnsi="Arabic Typesetting" w:cs="Arabic Typesetting"/>
          <w:color w:val="242424"/>
          <w:sz w:val="44"/>
          <w:szCs w:val="52"/>
          <w:u w:val="single"/>
        </w:rPr>
      </w:pPr>
      <w:r w:rsidRPr="00C61B57">
        <w:rPr>
          <w:rFonts w:ascii="Arabic Typesetting" w:hAnsi="Arabic Typesetting" w:cs="Arabic Typesetting" w:hint="cs"/>
          <w:color w:val="242424"/>
          <w:sz w:val="44"/>
          <w:szCs w:val="52"/>
          <w:u w:val="single"/>
        </w:rPr>
        <w:t>Mark Harrison</w:t>
      </w:r>
    </w:p>
    <w:p w:rsidR="00D61DFE" w:rsidRPr="00C61B57" w:rsidRDefault="00C61B57" w:rsidP="00C61B57">
      <w:pPr>
        <w:pStyle w:val="NormalWeb"/>
        <w:shd w:val="clear" w:color="auto" w:fill="FFFFFF"/>
        <w:ind w:left="2367"/>
        <w:rPr>
          <w:rFonts w:ascii="Helvetica" w:hAnsi="Helvetica"/>
          <w:color w:val="242424"/>
        </w:rPr>
      </w:pPr>
      <w:r w:rsidRPr="00C61B57">
        <w:rPr>
          <w:rFonts w:ascii="Arabic Typesetting" w:hAnsi="Arabic Typesetting" w:cs="Arabic Typesetting" w:hint="cs"/>
          <w:color w:val="242424"/>
          <w:sz w:val="40"/>
          <w:szCs w:val="44"/>
        </w:rPr>
        <w:t xml:space="preserve">Mark has played an integral part in standardizing the next generation of telecommunications for a </w:t>
      </w:r>
      <w:r w:rsidRPr="00C61B57">
        <w:rPr>
          <w:rFonts w:ascii="Arabic Typesetting" w:hAnsi="Arabic Typesetting" w:cs="Arabic Typesetting" w:hint="cs"/>
          <w:color w:val="242424"/>
          <w:sz w:val="40"/>
          <w:szCs w:val="44"/>
        </w:rPr>
        <w:lastRenderedPageBreak/>
        <w:t>number of years. His improvements to multiple antenna systems have vastly upgraded the efficiency of data transfer, leading to better and more reliable coverage for cell phones and other connected devices.</w:t>
      </w:r>
    </w:p>
    <w:p w:rsidR="00D61DFE" w:rsidRDefault="00C61B57" w:rsidP="00C61B57">
      <w:pPr>
        <w:pStyle w:val="ListParagraph"/>
        <w:numPr>
          <w:ilvl w:val="0"/>
          <w:numId w:val="4"/>
        </w:numPr>
        <w:rPr>
          <w:rFonts w:ascii="Georgia Pro Cond Light" w:hAnsi="Georgia Pro Cond Light"/>
          <w:sz w:val="36"/>
          <w:szCs w:val="36"/>
        </w:rPr>
      </w:pPr>
      <w:r w:rsidRPr="00C61B57">
        <w:rPr>
          <w:rFonts w:ascii="Georgia Pro Cond Light" w:hAnsi="Georgia Pro Cond Light"/>
          <w:sz w:val="36"/>
          <w:szCs w:val="36"/>
          <w:u w:val="single"/>
        </w:rPr>
        <w:t>EDISON AWARD</w:t>
      </w:r>
      <w:r>
        <w:rPr>
          <w:rFonts w:ascii="Georgia Pro Cond Light" w:hAnsi="Georgia Pro Cond Light"/>
          <w:sz w:val="36"/>
          <w:szCs w:val="36"/>
        </w:rPr>
        <w:t>:</w:t>
      </w:r>
    </w:p>
    <w:p w:rsidR="00C61B57" w:rsidRPr="006360D1" w:rsidRDefault="00C61B57" w:rsidP="00C61B57">
      <w:pPr>
        <w:pStyle w:val="ListParagraph"/>
        <w:numPr>
          <w:ilvl w:val="0"/>
          <w:numId w:val="8"/>
        </w:numPr>
        <w:rPr>
          <w:rFonts w:ascii="Arabic Typesetting" w:hAnsi="Arabic Typesetting" w:cs="Arabic Typesetting"/>
          <w:color w:val="000000" w:themeColor="text1"/>
          <w:sz w:val="36"/>
          <w:szCs w:val="36"/>
        </w:rPr>
      </w:pPr>
      <w:r w:rsidRPr="006360D1">
        <w:rPr>
          <w:rStyle w:val="Emphasis"/>
          <w:rFonts w:ascii="Arabic Typesetting" w:hAnsi="Arabic Typesetting" w:cs="Arabic Typesetting" w:hint="cs"/>
          <w:b/>
          <w:bCs/>
          <w:i w:val="0"/>
          <w:iCs w:val="0"/>
          <w:color w:val="000000" w:themeColor="text1"/>
          <w:sz w:val="40"/>
          <w:szCs w:val="40"/>
          <w:shd w:val="clear" w:color="auto" w:fill="FFFFFF"/>
        </w:rPr>
        <w:t>Edison Awards</w:t>
      </w:r>
      <w:r w:rsidRPr="006360D1">
        <w:rPr>
          <w:rFonts w:ascii="Arabic Typesetting" w:hAnsi="Arabic Typesetting" w:cs="Arabic Typesetting" w:hint="cs"/>
          <w:color w:val="000000" w:themeColor="text1"/>
          <w:sz w:val="40"/>
          <w:szCs w:val="40"/>
          <w:shd w:val="clear" w:color="auto" w:fill="FFFFFF"/>
        </w:rPr>
        <w:t> is a company that runs an annual competition honoring excellence in innovation in a broad range of categories.</w:t>
      </w:r>
    </w:p>
    <w:p w:rsidR="006360D1" w:rsidRDefault="006360D1" w:rsidP="00C61B57">
      <w:pPr>
        <w:pStyle w:val="ListParagraph"/>
        <w:numPr>
          <w:ilvl w:val="0"/>
          <w:numId w:val="8"/>
        </w:numPr>
        <w:rPr>
          <w:rFonts w:ascii="Arabic Typesetting" w:hAnsi="Arabic Typesetting" w:cs="Arabic Typesetting"/>
          <w:color w:val="000000" w:themeColor="text1"/>
          <w:sz w:val="40"/>
          <w:szCs w:val="40"/>
        </w:rPr>
      </w:pPr>
      <w:r>
        <w:rPr>
          <w:rFonts w:ascii="Arabic Typesetting" w:hAnsi="Arabic Typesetting" w:cs="Arabic Typesetting"/>
          <w:color w:val="000000" w:themeColor="text1"/>
          <w:sz w:val="40"/>
          <w:szCs w:val="40"/>
        </w:rPr>
        <w:t xml:space="preserve"> KUPA BY MASTER CARD:</w:t>
      </w:r>
    </w:p>
    <w:p w:rsidR="006360D1" w:rsidRPr="006360D1" w:rsidRDefault="006360D1" w:rsidP="006360D1">
      <w:pPr>
        <w:ind w:left="1363"/>
        <w:rPr>
          <w:rFonts w:ascii="Arabic Typesetting" w:hAnsi="Arabic Typesetting" w:cs="Arabic Typesetting"/>
          <w:color w:val="000000" w:themeColor="text1"/>
          <w:sz w:val="40"/>
          <w:szCs w:val="40"/>
        </w:rPr>
      </w:pPr>
      <w:r w:rsidRPr="006360D1">
        <w:rPr>
          <w:rFonts w:ascii="Arabic Typesetting" w:hAnsi="Arabic Typesetting" w:cs="Arabic Typesetting"/>
          <w:color w:val="000000" w:themeColor="text1"/>
          <w:sz w:val="40"/>
          <w:szCs w:val="40"/>
        </w:rPr>
        <w:t>Kupaa is a payment platform accessible via a feature phone with the broad aim to facilitate affordable and flexible education payments. Kupaa enables parents and caregivers to pay school fees and other expenses with their mobile devices securely, easily and on time.</w:t>
      </w:r>
    </w:p>
    <w:p w:rsidR="006360D1" w:rsidRDefault="006360D1" w:rsidP="006360D1">
      <w:pPr>
        <w:pStyle w:val="ListParagraph"/>
        <w:numPr>
          <w:ilvl w:val="0"/>
          <w:numId w:val="9"/>
        </w:numPr>
        <w:rPr>
          <w:rFonts w:ascii="Arabic Typesetting" w:hAnsi="Arabic Typesetting" w:cs="Arabic Typesetting"/>
          <w:color w:val="000000" w:themeColor="text1"/>
          <w:sz w:val="40"/>
          <w:szCs w:val="40"/>
        </w:rPr>
      </w:pPr>
      <w:r w:rsidRPr="006360D1">
        <w:rPr>
          <w:rFonts w:ascii="Arabic Typesetting" w:hAnsi="Arabic Typesetting" w:cs="Arabic Typesetting"/>
          <w:color w:val="000000" w:themeColor="text1"/>
          <w:sz w:val="40"/>
          <w:szCs w:val="40"/>
          <w:u w:val="single"/>
        </w:rPr>
        <w:t>THE GOLDEN GOOSE AWARD</w:t>
      </w:r>
      <w:r>
        <w:rPr>
          <w:rFonts w:ascii="Arabic Typesetting" w:hAnsi="Arabic Typesetting" w:cs="Arabic Typesetting"/>
          <w:color w:val="000000" w:themeColor="text1"/>
          <w:sz w:val="40"/>
          <w:szCs w:val="40"/>
        </w:rPr>
        <w:t>:</w:t>
      </w:r>
    </w:p>
    <w:p w:rsidR="006360D1" w:rsidRPr="006360D1" w:rsidRDefault="006360D1" w:rsidP="006360D1">
      <w:pPr>
        <w:pStyle w:val="ListParagraph"/>
        <w:numPr>
          <w:ilvl w:val="0"/>
          <w:numId w:val="10"/>
        </w:numPr>
        <w:rPr>
          <w:rFonts w:ascii="Arabic Typesetting" w:hAnsi="Arabic Typesetting" w:cs="Arabic Typesetting"/>
          <w:color w:val="000000" w:themeColor="text1"/>
          <w:sz w:val="40"/>
          <w:szCs w:val="40"/>
          <w:u w:val="single"/>
        </w:rPr>
      </w:pPr>
      <w:r w:rsidRPr="006360D1">
        <w:rPr>
          <w:rFonts w:ascii="Arabic Typesetting" w:hAnsi="Arabic Typesetting" w:cs="Arabic Typesetting"/>
          <w:color w:val="000000" w:themeColor="text1"/>
          <w:sz w:val="40"/>
          <w:szCs w:val="40"/>
          <w:u w:val="single"/>
        </w:rPr>
        <w:lastRenderedPageBreak/>
        <w:t>David Sachar</w:t>
      </w:r>
    </w:p>
    <w:p w:rsidR="006360D1" w:rsidRDefault="006360D1" w:rsidP="006360D1">
      <w:pPr>
        <w:ind w:left="2520"/>
        <w:rPr>
          <w:rFonts w:ascii="Arabic Typesetting" w:hAnsi="Arabic Typesetting" w:cs="Arabic Typesetting"/>
          <w:color w:val="000000" w:themeColor="text1"/>
          <w:sz w:val="40"/>
          <w:szCs w:val="40"/>
        </w:rPr>
      </w:pPr>
      <w:r w:rsidRPr="006360D1">
        <w:rPr>
          <w:rFonts w:ascii="Arabic Typesetting" w:hAnsi="Arabic Typesetting" w:cs="Arabic Typesetting"/>
          <w:color w:val="000000" w:themeColor="text1"/>
          <w:sz w:val="40"/>
          <w:szCs w:val="40"/>
        </w:rPr>
        <w:t xml:space="preserve">Without rapid treatment, approximately half of people with cholera die; with treatment, the number of fatalities drops to less than 1%. While working on public health in Bangladesh in 1965, David Sachar adapted an experimental apparatus that used frog skin to test intestinal activity in cholera patients. His experiment focused on understanding the basic biological functions of cholera in humans, but his research catalyzed additional testing and clinical trials that ultimately led to the development of a simple oral solution for treatment of cholera. Sachar's seminal frog skin research and the human clinical trials that followed are credited with saving </w:t>
      </w:r>
      <w:r w:rsidRPr="006360D1">
        <w:rPr>
          <w:rFonts w:ascii="Arabic Typesetting" w:hAnsi="Arabic Typesetting" w:cs="Arabic Typesetting"/>
          <w:color w:val="000000" w:themeColor="text1"/>
          <w:sz w:val="40"/>
          <w:szCs w:val="40"/>
        </w:rPr>
        <w:lastRenderedPageBreak/>
        <w:t>approximately 50 million lives worldwide.</w:t>
      </w:r>
    </w:p>
    <w:p w:rsidR="006360D1" w:rsidRDefault="006360D1" w:rsidP="006360D1">
      <w:pPr>
        <w:rPr>
          <w:rFonts w:ascii="Arabic Typesetting" w:hAnsi="Arabic Typesetting" w:cs="Arabic Typesetting"/>
          <w:color w:val="000000" w:themeColor="text1"/>
          <w:sz w:val="40"/>
          <w:szCs w:val="40"/>
        </w:rPr>
      </w:pPr>
    </w:p>
    <w:p w:rsidR="006360D1" w:rsidRPr="00146F69" w:rsidRDefault="006360D1" w:rsidP="006360D1">
      <w:pPr>
        <w:pStyle w:val="ListParagraph"/>
        <w:numPr>
          <w:ilvl w:val="0"/>
          <w:numId w:val="12"/>
        </w:numPr>
        <w:rPr>
          <w:rFonts w:ascii="Arabic Typesetting" w:hAnsi="Arabic Typesetting" w:cs="Arabic Typesetting"/>
          <w:color w:val="000000" w:themeColor="text1"/>
          <w:sz w:val="48"/>
          <w:szCs w:val="48"/>
          <w:u w:val="single"/>
        </w:rPr>
      </w:pPr>
      <w:r w:rsidRPr="00146F69">
        <w:rPr>
          <w:rFonts w:ascii="Arabic Typesetting" w:hAnsi="Arabic Typesetting" w:cs="Arabic Typesetting"/>
          <w:color w:val="000000" w:themeColor="text1"/>
          <w:sz w:val="48"/>
          <w:szCs w:val="48"/>
          <w:u w:val="single"/>
        </w:rPr>
        <w:t>NATIONAL MEDAL OF TECHNOLOGY AND INNOVATIONS:</w:t>
      </w:r>
    </w:p>
    <w:p w:rsidR="006360D1" w:rsidRDefault="006360D1" w:rsidP="006360D1">
      <w:pPr>
        <w:pStyle w:val="ListParagraph"/>
        <w:numPr>
          <w:ilvl w:val="0"/>
          <w:numId w:val="10"/>
        </w:numPr>
        <w:rPr>
          <w:rFonts w:ascii="Arabic Typesetting" w:hAnsi="Arabic Typesetting" w:cs="Arabic Typesetting"/>
          <w:color w:val="000000" w:themeColor="text1"/>
          <w:sz w:val="48"/>
          <w:szCs w:val="48"/>
        </w:rPr>
      </w:pPr>
      <w:r w:rsidRPr="006360D1">
        <w:rPr>
          <w:rFonts w:ascii="Arabic Typesetting" w:hAnsi="Arabic Typesetting" w:cs="Arabic Typesetting"/>
          <w:color w:val="000000" w:themeColor="text1"/>
          <w:sz w:val="48"/>
          <w:szCs w:val="48"/>
        </w:rPr>
        <w:t>The National Medal of Technology and Innovation (formerly the National Medal of Technology) is an honor granted by the President of the United States to American inventors and innovators who have made significant contributions to the development of new and important technology.</w:t>
      </w:r>
    </w:p>
    <w:p w:rsidR="00146F69" w:rsidRDefault="00146F69" w:rsidP="00146F69">
      <w:pPr>
        <w:pStyle w:val="ListParagraph"/>
        <w:numPr>
          <w:ilvl w:val="0"/>
          <w:numId w:val="12"/>
        </w:numPr>
        <w:rPr>
          <w:rFonts w:ascii="Arabic Typesetting" w:hAnsi="Arabic Typesetting" w:cs="Arabic Typesetting"/>
          <w:color w:val="000000" w:themeColor="text1"/>
          <w:sz w:val="48"/>
          <w:szCs w:val="48"/>
        </w:rPr>
      </w:pPr>
      <w:r w:rsidRPr="00146F69">
        <w:rPr>
          <w:rFonts w:ascii="Arabic Typesetting" w:hAnsi="Arabic Typesetting" w:cs="Arabic Typesetting"/>
          <w:color w:val="000000" w:themeColor="text1"/>
          <w:sz w:val="48"/>
          <w:szCs w:val="48"/>
          <w:u w:val="single"/>
        </w:rPr>
        <w:t>NOBEL PRIZE</w:t>
      </w:r>
      <w:r>
        <w:rPr>
          <w:rFonts w:ascii="Arabic Typesetting" w:hAnsi="Arabic Typesetting" w:cs="Arabic Typesetting"/>
          <w:color w:val="000000" w:themeColor="text1"/>
          <w:sz w:val="48"/>
          <w:szCs w:val="48"/>
        </w:rPr>
        <w:t>:</w:t>
      </w:r>
    </w:p>
    <w:p w:rsidR="00146F69" w:rsidRPr="00146F69" w:rsidRDefault="00146F69" w:rsidP="00146F69">
      <w:pPr>
        <w:pStyle w:val="ListParagraph"/>
        <w:numPr>
          <w:ilvl w:val="0"/>
          <w:numId w:val="10"/>
        </w:numPr>
        <w:rPr>
          <w:rFonts w:ascii="Arabic Typesetting" w:hAnsi="Arabic Typesetting" w:cs="Arabic Typesetting"/>
          <w:color w:val="000000" w:themeColor="text1"/>
          <w:sz w:val="40"/>
          <w:szCs w:val="40"/>
        </w:rPr>
      </w:pPr>
      <w:r w:rsidRPr="00146F69">
        <w:rPr>
          <w:rFonts w:ascii="Arabic Typesetting" w:hAnsi="Arabic Typesetting" w:cs="Arabic Typesetting"/>
          <w:color w:val="000000" w:themeColor="text1"/>
          <w:sz w:val="40"/>
          <w:szCs w:val="40"/>
          <w:u w:val="single"/>
        </w:rPr>
        <w:t>James Peebles</w:t>
      </w:r>
      <w:r w:rsidRPr="00146F69">
        <w:rPr>
          <w:rFonts w:ascii="Arabic Typesetting" w:hAnsi="Arabic Typesetting" w:cs="Arabic Typesetting"/>
          <w:color w:val="000000" w:themeColor="text1"/>
          <w:sz w:val="40"/>
          <w:szCs w:val="40"/>
        </w:rPr>
        <w:t xml:space="preserve"> “for theoretical discoveries in physical cosmology”</w:t>
      </w:r>
    </w:p>
    <w:p w:rsidR="00146F69" w:rsidRPr="00146F69" w:rsidRDefault="00146F69" w:rsidP="00146F69">
      <w:pPr>
        <w:pStyle w:val="ListParagraph"/>
        <w:ind w:left="2880"/>
        <w:rPr>
          <w:rFonts w:ascii="Arabic Typesetting" w:hAnsi="Arabic Typesetting" w:cs="Arabic Typesetting"/>
          <w:color w:val="000000" w:themeColor="text1"/>
          <w:sz w:val="40"/>
          <w:szCs w:val="40"/>
        </w:rPr>
      </w:pPr>
    </w:p>
    <w:p w:rsidR="00146F69" w:rsidRDefault="00146F69" w:rsidP="00146F69">
      <w:pPr>
        <w:pStyle w:val="ListParagraph"/>
        <w:numPr>
          <w:ilvl w:val="0"/>
          <w:numId w:val="10"/>
        </w:numPr>
        <w:rPr>
          <w:rFonts w:ascii="Arabic Typesetting" w:hAnsi="Arabic Typesetting" w:cs="Arabic Typesetting"/>
          <w:color w:val="000000" w:themeColor="text1"/>
          <w:sz w:val="40"/>
          <w:szCs w:val="40"/>
        </w:rPr>
      </w:pPr>
      <w:r w:rsidRPr="00146F69">
        <w:rPr>
          <w:rFonts w:ascii="Arabic Typesetting" w:hAnsi="Arabic Typesetting" w:cs="Arabic Typesetting"/>
          <w:color w:val="000000" w:themeColor="text1"/>
          <w:sz w:val="40"/>
          <w:szCs w:val="40"/>
          <w:u w:val="single"/>
        </w:rPr>
        <w:t>Michel Mayor</w:t>
      </w:r>
      <w:r w:rsidRPr="00146F69">
        <w:rPr>
          <w:rFonts w:ascii="Arabic Typesetting" w:hAnsi="Arabic Typesetting" w:cs="Arabic Typesetting"/>
          <w:color w:val="000000" w:themeColor="text1"/>
          <w:sz w:val="40"/>
          <w:szCs w:val="40"/>
        </w:rPr>
        <w:t xml:space="preserve"> and </w:t>
      </w:r>
      <w:r w:rsidRPr="00146F69">
        <w:rPr>
          <w:rFonts w:ascii="Arabic Typesetting" w:hAnsi="Arabic Typesetting" w:cs="Arabic Typesetting"/>
          <w:color w:val="000000" w:themeColor="text1"/>
          <w:sz w:val="40"/>
          <w:szCs w:val="40"/>
          <w:u w:val="single"/>
        </w:rPr>
        <w:t>Didier Queloz</w:t>
      </w:r>
      <w:r w:rsidRPr="00146F69">
        <w:rPr>
          <w:rFonts w:ascii="Arabic Typesetting" w:hAnsi="Arabic Typesetting" w:cs="Arabic Typesetting"/>
          <w:color w:val="000000" w:themeColor="text1"/>
          <w:sz w:val="40"/>
          <w:szCs w:val="40"/>
        </w:rPr>
        <w:t xml:space="preserve"> “for the discovery of an exoplanet orbiting a solar-type star”</w:t>
      </w:r>
    </w:p>
    <w:p w:rsidR="00146F69" w:rsidRPr="00146F69" w:rsidRDefault="00146F69" w:rsidP="00146F69">
      <w:pPr>
        <w:pStyle w:val="ListParagraph"/>
        <w:rPr>
          <w:rFonts w:ascii="Arabic Typesetting" w:hAnsi="Arabic Typesetting" w:cs="Arabic Typesetting"/>
          <w:color w:val="000000" w:themeColor="text1"/>
          <w:sz w:val="40"/>
          <w:szCs w:val="40"/>
        </w:rPr>
      </w:pPr>
    </w:p>
    <w:p w:rsidR="00146F69" w:rsidRDefault="00146F69" w:rsidP="00146F69">
      <w:pPr>
        <w:pStyle w:val="ListParagraph"/>
        <w:numPr>
          <w:ilvl w:val="0"/>
          <w:numId w:val="12"/>
        </w:numPr>
        <w:rPr>
          <w:rFonts w:ascii="Arabic Typesetting" w:hAnsi="Arabic Typesetting" w:cs="Arabic Typesetting"/>
          <w:color w:val="000000" w:themeColor="text1"/>
          <w:sz w:val="48"/>
          <w:szCs w:val="48"/>
        </w:rPr>
      </w:pPr>
      <w:r w:rsidRPr="00146F69">
        <w:rPr>
          <w:rFonts w:ascii="Arabic Typesetting" w:hAnsi="Arabic Typesetting" w:cs="Arabic Typesetting"/>
          <w:color w:val="000000" w:themeColor="text1"/>
          <w:sz w:val="48"/>
          <w:szCs w:val="48"/>
          <w:u w:val="single"/>
        </w:rPr>
        <w:t>BREAK THROUGH PRIZE</w:t>
      </w:r>
      <w:r>
        <w:rPr>
          <w:rFonts w:ascii="Arabic Typesetting" w:hAnsi="Arabic Typesetting" w:cs="Arabic Typesetting"/>
          <w:color w:val="000000" w:themeColor="text1"/>
          <w:sz w:val="48"/>
          <w:szCs w:val="48"/>
          <w:u w:val="single"/>
        </w:rPr>
        <w:t xml:space="preserve"> AWARD: </w:t>
      </w:r>
    </w:p>
    <w:p w:rsidR="00146F69" w:rsidRPr="00146F69" w:rsidRDefault="00146F69" w:rsidP="00146F69">
      <w:pPr>
        <w:pStyle w:val="ListParagraph"/>
        <w:numPr>
          <w:ilvl w:val="0"/>
          <w:numId w:val="14"/>
        </w:numPr>
        <w:rPr>
          <w:rFonts w:ascii="Arabic Typesetting" w:hAnsi="Arabic Typesetting" w:cs="Arabic Typesetting"/>
          <w:color w:val="000000" w:themeColor="text1"/>
          <w:sz w:val="44"/>
          <w:szCs w:val="44"/>
        </w:rPr>
      </w:pPr>
      <w:r w:rsidRPr="00146F69">
        <w:rPr>
          <w:rFonts w:ascii="Arabic Typesetting" w:hAnsi="Arabic Typesetting" w:cs="Arabic Typesetting"/>
          <w:color w:val="000000" w:themeColor="text1"/>
          <w:sz w:val="44"/>
          <w:szCs w:val="44"/>
        </w:rPr>
        <w:t>Awarded for: Outstanding contributions in Life Sciences, Fundamental Physics, and Mathematics.</w:t>
      </w:r>
    </w:p>
    <w:p w:rsidR="00146F69" w:rsidRDefault="00146F69" w:rsidP="00146F69">
      <w:pPr>
        <w:pStyle w:val="ListParagraph"/>
        <w:numPr>
          <w:ilvl w:val="0"/>
          <w:numId w:val="12"/>
        </w:numPr>
        <w:rPr>
          <w:rFonts w:ascii="Arabic Typesetting" w:hAnsi="Arabic Typesetting" w:cs="Arabic Typesetting"/>
          <w:color w:val="000000" w:themeColor="text1"/>
          <w:sz w:val="48"/>
          <w:szCs w:val="48"/>
        </w:rPr>
      </w:pPr>
      <w:r>
        <w:rPr>
          <w:rFonts w:ascii="Arabic Typesetting" w:hAnsi="Arabic Typesetting" w:cs="Arabic Typesetting"/>
          <w:color w:val="000000" w:themeColor="text1"/>
          <w:sz w:val="48"/>
          <w:szCs w:val="48"/>
          <w:u w:val="single"/>
        </w:rPr>
        <w:t>WOLF PRIZE:</w:t>
      </w:r>
    </w:p>
    <w:p w:rsidR="00146F69" w:rsidRDefault="00146F69" w:rsidP="00146F69">
      <w:pPr>
        <w:pStyle w:val="ListParagraph"/>
        <w:numPr>
          <w:ilvl w:val="0"/>
          <w:numId w:val="14"/>
        </w:numPr>
        <w:rPr>
          <w:rFonts w:ascii="Arabic Typesetting" w:hAnsi="Arabic Typesetting" w:cs="Arabic Typesetting"/>
          <w:color w:val="000000" w:themeColor="text1"/>
          <w:sz w:val="44"/>
          <w:szCs w:val="44"/>
        </w:rPr>
      </w:pPr>
      <w:r w:rsidRPr="00146F69">
        <w:rPr>
          <w:rFonts w:ascii="Arabic Typesetting" w:hAnsi="Arabic Typesetting" w:cs="Arabic Typesetting"/>
          <w:color w:val="000000" w:themeColor="text1"/>
          <w:sz w:val="44"/>
          <w:szCs w:val="44"/>
        </w:rPr>
        <w:t>The Wolf Prize is an international award granted in Israel, that has been presented most years since 1978 to living scientists and artists for "achievements in the interest of mankind and friendly relations among people ... irrespective of nationality, race, colour, religion, sex or political views."</w:t>
      </w:r>
    </w:p>
    <w:p w:rsidR="00146F69" w:rsidRDefault="00146F69" w:rsidP="00146F69">
      <w:pPr>
        <w:pStyle w:val="ListParagraph"/>
        <w:numPr>
          <w:ilvl w:val="0"/>
          <w:numId w:val="12"/>
        </w:numPr>
        <w:rPr>
          <w:rFonts w:ascii="Arabic Typesetting" w:hAnsi="Arabic Typesetting" w:cs="Arabic Typesetting"/>
          <w:color w:val="000000" w:themeColor="text1"/>
          <w:sz w:val="48"/>
          <w:szCs w:val="48"/>
          <w:u w:val="single"/>
        </w:rPr>
      </w:pPr>
      <w:r w:rsidRPr="00C52DD5">
        <w:rPr>
          <w:rFonts w:ascii="Arabic Typesetting" w:hAnsi="Arabic Typesetting" w:cs="Arabic Typesetting"/>
          <w:color w:val="000000" w:themeColor="text1"/>
          <w:sz w:val="48"/>
          <w:szCs w:val="48"/>
          <w:u w:val="single"/>
        </w:rPr>
        <w:lastRenderedPageBreak/>
        <w:t>L’ORÉAL-UNESCO FOR WOMEN IN SCIENCE</w:t>
      </w:r>
      <w:r w:rsidR="00C52DD5">
        <w:rPr>
          <w:rFonts w:ascii="Arabic Typesetting" w:hAnsi="Arabic Typesetting" w:cs="Arabic Typesetting"/>
          <w:color w:val="000000" w:themeColor="text1"/>
          <w:sz w:val="48"/>
          <w:szCs w:val="48"/>
          <w:u w:val="single"/>
        </w:rPr>
        <w:t xml:space="preserve">: </w:t>
      </w:r>
    </w:p>
    <w:p w:rsidR="00C52DD5" w:rsidRDefault="009F6839" w:rsidP="009F6839">
      <w:pPr>
        <w:pStyle w:val="ListParagraph"/>
        <w:numPr>
          <w:ilvl w:val="0"/>
          <w:numId w:val="15"/>
        </w:numPr>
        <w:rPr>
          <w:rFonts w:ascii="Arabic Typesetting" w:hAnsi="Arabic Typesetting" w:cs="Arabic Typesetting"/>
          <w:color w:val="000000" w:themeColor="text1"/>
          <w:sz w:val="48"/>
          <w:szCs w:val="48"/>
          <w:u w:val="single"/>
        </w:rPr>
      </w:pPr>
      <w:r w:rsidRPr="009F6839">
        <w:rPr>
          <w:rFonts w:ascii="Arabic Typesetting" w:hAnsi="Arabic Typesetting" w:cs="Arabic Typesetting"/>
          <w:color w:val="000000" w:themeColor="text1"/>
          <w:sz w:val="40"/>
          <w:szCs w:val="40"/>
        </w:rPr>
        <w:t xml:space="preserve">The For Women </w:t>
      </w:r>
      <w:proofErr w:type="gramStart"/>
      <w:r w:rsidRPr="009F6839">
        <w:rPr>
          <w:rFonts w:ascii="Arabic Typesetting" w:hAnsi="Arabic Typesetting" w:cs="Arabic Typesetting"/>
          <w:color w:val="000000" w:themeColor="text1"/>
          <w:sz w:val="40"/>
          <w:szCs w:val="40"/>
        </w:rPr>
        <w:t>In</w:t>
      </w:r>
      <w:proofErr w:type="gramEnd"/>
      <w:r w:rsidRPr="009F6839">
        <w:rPr>
          <w:rFonts w:ascii="Arabic Typesetting" w:hAnsi="Arabic Typesetting" w:cs="Arabic Typesetting"/>
          <w:color w:val="000000" w:themeColor="text1"/>
          <w:sz w:val="40"/>
          <w:szCs w:val="40"/>
        </w:rPr>
        <w:t xml:space="preserve"> Science initiative was founded 21 years ago by L’Oréal and UNESCO on the premise that ‘the world needs science, and science needs women’. Over 3,000 women from 117 countries have been recognised for their research and received funding to further their studies since its inauguration</w:t>
      </w:r>
      <w:r w:rsidRPr="009F6839">
        <w:rPr>
          <w:rFonts w:ascii="Arabic Typesetting" w:hAnsi="Arabic Typesetting" w:cs="Arabic Typesetting"/>
          <w:color w:val="000000" w:themeColor="text1"/>
          <w:sz w:val="48"/>
          <w:szCs w:val="48"/>
          <w:u w:val="single"/>
        </w:rPr>
        <w:t>.</w:t>
      </w:r>
    </w:p>
    <w:p w:rsidR="009F6839" w:rsidRDefault="009F6839" w:rsidP="009F6839">
      <w:pPr>
        <w:pStyle w:val="ListParagraph"/>
        <w:numPr>
          <w:ilvl w:val="0"/>
          <w:numId w:val="12"/>
        </w:numPr>
        <w:rPr>
          <w:rFonts w:ascii="Arabic Typesetting" w:hAnsi="Arabic Typesetting" w:cs="Arabic Typesetting"/>
          <w:color w:val="000000" w:themeColor="text1"/>
          <w:sz w:val="48"/>
          <w:szCs w:val="48"/>
          <w:u w:val="single"/>
        </w:rPr>
      </w:pPr>
      <w:r>
        <w:rPr>
          <w:rFonts w:ascii="Arabic Typesetting" w:hAnsi="Arabic Typesetting" w:cs="Arabic Typesetting"/>
          <w:color w:val="000000" w:themeColor="text1"/>
          <w:sz w:val="48"/>
          <w:szCs w:val="48"/>
          <w:u w:val="single"/>
        </w:rPr>
        <w:t>ABEL PRIZE:</w:t>
      </w:r>
    </w:p>
    <w:p w:rsidR="009F6839" w:rsidRDefault="009F6839" w:rsidP="009F6839">
      <w:pPr>
        <w:pStyle w:val="ListParagraph"/>
        <w:numPr>
          <w:ilvl w:val="0"/>
          <w:numId w:val="15"/>
        </w:numPr>
        <w:rPr>
          <w:rFonts w:ascii="Arabic Typesetting" w:hAnsi="Arabic Typesetting" w:cs="Arabic Typesetting"/>
          <w:color w:val="000000" w:themeColor="text1"/>
          <w:sz w:val="44"/>
          <w:szCs w:val="44"/>
        </w:rPr>
      </w:pPr>
      <w:r w:rsidRPr="009F6839">
        <w:rPr>
          <w:rFonts w:ascii="Arabic Typesetting" w:hAnsi="Arabic Typesetting" w:cs="Arabic Typesetting"/>
          <w:color w:val="000000" w:themeColor="text1"/>
          <w:sz w:val="44"/>
          <w:szCs w:val="44"/>
        </w:rPr>
        <w:t>The Abel Prize was established on 1 January 2002. The purpose is to award the Abel Prize for outstanding scientific work in the field of mathematics. The prize amount is 7,5 million NOK and was awarded for the first time on 3 June 2003.</w:t>
      </w:r>
    </w:p>
    <w:p w:rsidR="009F6839" w:rsidRDefault="004B5F4A" w:rsidP="009F6839">
      <w:pPr>
        <w:pStyle w:val="ListParagraph"/>
        <w:numPr>
          <w:ilvl w:val="0"/>
          <w:numId w:val="15"/>
        </w:numPr>
        <w:rPr>
          <w:rFonts w:ascii="Arabic Typesetting" w:hAnsi="Arabic Typesetting" w:cs="Arabic Typesetting"/>
          <w:color w:val="000000" w:themeColor="text1"/>
          <w:sz w:val="44"/>
          <w:szCs w:val="44"/>
        </w:rPr>
      </w:pPr>
      <w:r w:rsidRPr="004B5F4A">
        <w:rPr>
          <w:rFonts w:ascii="Arabic Typesetting" w:hAnsi="Arabic Typesetting" w:cs="Arabic Typesetting"/>
          <w:color w:val="000000" w:themeColor="text1"/>
          <w:sz w:val="44"/>
          <w:szCs w:val="44"/>
        </w:rPr>
        <w:t xml:space="preserve">The Prize recognises extraordinary contributions to the sector of mathematics &amp; is funded by the Norwegian Government &amp;supported the </w:t>
      </w:r>
      <w:r w:rsidRPr="004B5F4A">
        <w:rPr>
          <w:rFonts w:ascii="Arabic Typesetting" w:hAnsi="Arabic Typesetting" w:cs="Arabic Typesetting"/>
          <w:color w:val="000000" w:themeColor="text1"/>
          <w:sz w:val="44"/>
          <w:szCs w:val="44"/>
        </w:rPr>
        <w:lastRenderedPageBreak/>
        <w:t>recommendations of the Abel Committee, which consists of 5 internationally recognized mathematicians, the Abel Laureates is chosen.</w:t>
      </w:r>
    </w:p>
    <w:p w:rsidR="004B5F4A" w:rsidRDefault="004B5F4A" w:rsidP="004B5F4A">
      <w:pPr>
        <w:rPr>
          <w:rFonts w:ascii="Arabic Typesetting" w:hAnsi="Arabic Typesetting" w:cs="Arabic Typesetting"/>
          <w:color w:val="000000" w:themeColor="text1"/>
          <w:sz w:val="44"/>
          <w:szCs w:val="44"/>
        </w:rPr>
      </w:pPr>
    </w:p>
    <w:p w:rsidR="004B5F4A" w:rsidRPr="004B5F4A" w:rsidRDefault="004B5F4A" w:rsidP="004B5F4A">
      <w:pPr>
        <w:pStyle w:val="ListParagraph"/>
        <w:numPr>
          <w:ilvl w:val="0"/>
          <w:numId w:val="12"/>
        </w:numPr>
        <w:rPr>
          <w:rFonts w:ascii="Arabic Typesetting" w:hAnsi="Arabic Typesetting" w:cs="Arabic Typesetting"/>
          <w:color w:val="000000" w:themeColor="text1"/>
          <w:sz w:val="48"/>
          <w:szCs w:val="48"/>
        </w:rPr>
      </w:pPr>
      <w:r w:rsidRPr="004B5F4A">
        <w:rPr>
          <w:rFonts w:ascii="Arabic Typesetting" w:hAnsi="Arabic Typesetting" w:cs="Arabic Typesetting"/>
          <w:color w:val="000000" w:themeColor="text1"/>
          <w:sz w:val="52"/>
          <w:szCs w:val="52"/>
          <w:u w:val="single"/>
        </w:rPr>
        <w:t>ALBERT EINSTEIN AWARD OF SCIENCE:</w:t>
      </w:r>
    </w:p>
    <w:p w:rsidR="004B5F4A" w:rsidRDefault="004B5F4A" w:rsidP="004B5F4A">
      <w:pPr>
        <w:pStyle w:val="ListParagraph"/>
        <w:numPr>
          <w:ilvl w:val="0"/>
          <w:numId w:val="16"/>
        </w:numPr>
        <w:rPr>
          <w:rFonts w:ascii="Arabic Typesetting" w:hAnsi="Arabic Typesetting" w:cs="Arabic Typesetting"/>
          <w:color w:val="000000" w:themeColor="text1"/>
          <w:sz w:val="44"/>
          <w:szCs w:val="44"/>
        </w:rPr>
      </w:pPr>
      <w:r w:rsidRPr="004B5F4A">
        <w:rPr>
          <w:rFonts w:ascii="Arabic Typesetting" w:hAnsi="Arabic Typesetting" w:cs="Arabic Typesetting"/>
          <w:color w:val="000000" w:themeColor="text1"/>
          <w:sz w:val="44"/>
          <w:szCs w:val="44"/>
        </w:rPr>
        <w:t xml:space="preserve">Nominees for the “Albert Einstein” World Award of Science should be eminent scientists whose achievements can serve as an inspiration for future generations. Considerations will be given to individuals or institutions in one of the Life Sciences, such as Neuroscience, Earth Science, Biology, Biochemistry, Medicine or Chemistry; or in one of the Natural Sciences such as Physics, Mathematics </w:t>
      </w:r>
      <w:r w:rsidRPr="004B5F4A">
        <w:rPr>
          <w:rFonts w:ascii="Arabic Typesetting" w:hAnsi="Arabic Typesetting" w:cs="Arabic Typesetting"/>
          <w:color w:val="000000" w:themeColor="text1"/>
          <w:sz w:val="44"/>
          <w:szCs w:val="44"/>
        </w:rPr>
        <w:lastRenderedPageBreak/>
        <w:t>or Astronomy. The prize is awarded every year.</w:t>
      </w:r>
    </w:p>
    <w:p w:rsidR="004B5F4A" w:rsidRPr="004B5F4A" w:rsidRDefault="004B5F4A" w:rsidP="004B5F4A">
      <w:pPr>
        <w:pStyle w:val="ListParagraph"/>
        <w:numPr>
          <w:ilvl w:val="0"/>
          <w:numId w:val="16"/>
        </w:numPr>
        <w:rPr>
          <w:rFonts w:ascii="Arabic Typesetting" w:hAnsi="Arabic Typesetting" w:cs="Arabic Typesetting"/>
          <w:color w:val="000000" w:themeColor="text1"/>
          <w:sz w:val="44"/>
          <w:szCs w:val="44"/>
        </w:rPr>
      </w:pPr>
      <w:r w:rsidRPr="004B5F4A">
        <w:rPr>
          <w:rFonts w:ascii="Arabic Typesetting" w:hAnsi="Arabic Typesetting" w:cs="Arabic Typesetting"/>
          <w:color w:val="000000" w:themeColor="text1"/>
          <w:sz w:val="44"/>
          <w:szCs w:val="44"/>
        </w:rPr>
        <w:t>Zhong Lin Wang, Chair and Regents Professor, School of Materials Science &amp; Engineering has been announced as the winner of the 2019 Albert Einstein World Award of Science.</w:t>
      </w:r>
    </w:p>
    <w:p w:rsidR="004B5F4A" w:rsidRPr="004B5F4A" w:rsidRDefault="004B5F4A" w:rsidP="004B5F4A">
      <w:pPr>
        <w:pStyle w:val="ListParagraph"/>
        <w:numPr>
          <w:ilvl w:val="0"/>
          <w:numId w:val="16"/>
        </w:numPr>
        <w:rPr>
          <w:rFonts w:ascii="Arabic Typesetting" w:hAnsi="Arabic Typesetting" w:cs="Arabic Typesetting"/>
          <w:color w:val="000000" w:themeColor="text1"/>
          <w:sz w:val="44"/>
          <w:szCs w:val="44"/>
        </w:rPr>
      </w:pPr>
    </w:p>
    <w:p w:rsidR="004B5F4A" w:rsidRDefault="004B5F4A" w:rsidP="004B5F4A">
      <w:pPr>
        <w:pStyle w:val="ListParagraph"/>
        <w:numPr>
          <w:ilvl w:val="0"/>
          <w:numId w:val="16"/>
        </w:numPr>
        <w:rPr>
          <w:rFonts w:ascii="Arabic Typesetting" w:hAnsi="Arabic Typesetting" w:cs="Arabic Typesetting"/>
          <w:color w:val="000000" w:themeColor="text1"/>
          <w:sz w:val="44"/>
          <w:szCs w:val="44"/>
        </w:rPr>
      </w:pPr>
      <w:r w:rsidRPr="004B5F4A">
        <w:rPr>
          <w:rFonts w:ascii="Arabic Typesetting" w:hAnsi="Arabic Typesetting" w:cs="Arabic Typesetting"/>
          <w:color w:val="000000" w:themeColor="text1"/>
          <w:sz w:val="44"/>
          <w:szCs w:val="44"/>
        </w:rPr>
        <w:t xml:space="preserve">The prize is awarded for Dr. Wang’s pioneering and seminal contributions to the discovery, innovation and implementation of nanogenerators and self-powered systems. These innovations enable unprecedented new technologies for harvesting energy from the environment and biological systems, with applications in personal electronics, sensor networks, biomedical and </w:t>
      </w:r>
      <w:r w:rsidRPr="004B5F4A">
        <w:rPr>
          <w:rFonts w:ascii="Arabic Typesetting" w:hAnsi="Arabic Typesetting" w:cs="Arabic Typesetting"/>
          <w:color w:val="000000" w:themeColor="text1"/>
          <w:sz w:val="44"/>
          <w:szCs w:val="44"/>
        </w:rPr>
        <w:lastRenderedPageBreak/>
        <w:t>healthcare devices, and environmental monitoring.</w:t>
      </w:r>
    </w:p>
    <w:p w:rsidR="004B5F4A" w:rsidRDefault="004B5F4A" w:rsidP="004B5F4A">
      <w:pPr>
        <w:rPr>
          <w:rFonts w:ascii="Arabic Typesetting" w:hAnsi="Arabic Typesetting" w:cs="Arabic Typesetting"/>
          <w:color w:val="000000" w:themeColor="text1"/>
          <w:sz w:val="44"/>
          <w:szCs w:val="44"/>
        </w:rPr>
      </w:pPr>
    </w:p>
    <w:p w:rsidR="004B5F4A" w:rsidRPr="004B5F4A" w:rsidRDefault="004B5F4A" w:rsidP="004B5F4A">
      <w:pPr>
        <w:pStyle w:val="ListParagraph"/>
        <w:numPr>
          <w:ilvl w:val="0"/>
          <w:numId w:val="12"/>
        </w:numPr>
        <w:rPr>
          <w:rFonts w:ascii="Arabic Typesetting" w:hAnsi="Arabic Typesetting" w:cs="Arabic Typesetting"/>
          <w:color w:val="000000" w:themeColor="text1"/>
          <w:sz w:val="44"/>
          <w:szCs w:val="44"/>
        </w:rPr>
      </w:pPr>
      <w:r>
        <w:rPr>
          <w:rFonts w:ascii="Arabic Typesetting" w:hAnsi="Arabic Typesetting" w:cs="Arabic Typesetting"/>
          <w:color w:val="000000" w:themeColor="text1"/>
          <w:sz w:val="48"/>
          <w:szCs w:val="48"/>
          <w:u w:val="single"/>
        </w:rPr>
        <w:t>KYOTO PRIZE:</w:t>
      </w:r>
    </w:p>
    <w:p w:rsidR="004B5F4A" w:rsidRDefault="004B5F4A" w:rsidP="004B5F4A">
      <w:pPr>
        <w:pStyle w:val="ListParagraph"/>
        <w:numPr>
          <w:ilvl w:val="0"/>
          <w:numId w:val="17"/>
        </w:numPr>
        <w:rPr>
          <w:rFonts w:ascii="Arabic Typesetting" w:hAnsi="Arabic Typesetting" w:cs="Arabic Typesetting"/>
          <w:color w:val="000000" w:themeColor="text1"/>
          <w:sz w:val="40"/>
          <w:szCs w:val="40"/>
        </w:rPr>
      </w:pPr>
      <w:r w:rsidRPr="004B5F4A">
        <w:rPr>
          <w:rFonts w:ascii="Arabic Typesetting" w:hAnsi="Arabic Typesetting" w:cs="Arabic Typesetting"/>
          <w:color w:val="000000" w:themeColor="text1"/>
          <w:sz w:val="40"/>
          <w:szCs w:val="40"/>
        </w:rPr>
        <w:t>The Kyoto Prize is Japan's highest private award for lifetime achievement in the arts and sciences.[2] It is given not only to those that are top representatives of their own respective fields, but to "those who have contributed significantly to the scientific, cultural, and spiritual betterment of mankind".</w:t>
      </w:r>
    </w:p>
    <w:p w:rsidR="004B5F4A" w:rsidRDefault="004B5F4A" w:rsidP="004B5F4A">
      <w:pPr>
        <w:pStyle w:val="ListParagraph"/>
        <w:numPr>
          <w:ilvl w:val="0"/>
          <w:numId w:val="17"/>
        </w:numPr>
        <w:rPr>
          <w:rFonts w:ascii="Arabic Typesetting" w:hAnsi="Arabic Typesetting" w:cs="Arabic Typesetting"/>
          <w:color w:val="000000" w:themeColor="text1"/>
          <w:sz w:val="40"/>
          <w:szCs w:val="40"/>
        </w:rPr>
      </w:pPr>
      <w:r w:rsidRPr="004B5F4A">
        <w:rPr>
          <w:rFonts w:ascii="Arabic Typesetting" w:hAnsi="Arabic Typesetting" w:cs="Arabic Typesetting"/>
          <w:color w:val="000000" w:themeColor="text1"/>
          <w:sz w:val="40"/>
          <w:szCs w:val="40"/>
        </w:rPr>
        <w:t>Alfred G. Knudson</w:t>
      </w:r>
      <w:r>
        <w:rPr>
          <w:rFonts w:ascii="Arabic Typesetting" w:hAnsi="Arabic Typesetting" w:cs="Arabic Typesetting"/>
          <w:color w:val="000000" w:themeColor="text1"/>
          <w:sz w:val="40"/>
          <w:szCs w:val="40"/>
        </w:rPr>
        <w:t xml:space="preserve"> (united states) was awarded with this prize in </w:t>
      </w:r>
      <w:r w:rsidRPr="004B5F4A">
        <w:rPr>
          <w:rFonts w:ascii="Arabic Typesetting" w:hAnsi="Arabic Typesetting" w:cs="Arabic Typesetting"/>
          <w:color w:val="000000" w:themeColor="text1"/>
          <w:sz w:val="40"/>
          <w:szCs w:val="40"/>
        </w:rPr>
        <w:t>1922–2016</w:t>
      </w:r>
      <w:r>
        <w:rPr>
          <w:rFonts w:ascii="Arabic Typesetting" w:hAnsi="Arabic Typesetting" w:cs="Arabic Typesetting"/>
          <w:color w:val="000000" w:themeColor="text1"/>
          <w:sz w:val="40"/>
          <w:szCs w:val="40"/>
        </w:rPr>
        <w:t xml:space="preserve"> subject -</w:t>
      </w:r>
      <w:r w:rsidRPr="004B5F4A">
        <w:rPr>
          <w:rFonts w:ascii="Arabic Typesetting" w:hAnsi="Arabic Typesetting" w:cs="Arabic Typesetting"/>
          <w:color w:val="000000" w:themeColor="text1"/>
          <w:sz w:val="40"/>
          <w:szCs w:val="40"/>
        </w:rPr>
        <w:t>Life sciences</w:t>
      </w:r>
      <w:r>
        <w:rPr>
          <w:rFonts w:ascii="Arabic Typesetting" w:hAnsi="Arabic Typesetting" w:cs="Arabic Typesetting"/>
          <w:color w:val="000000" w:themeColor="text1"/>
          <w:sz w:val="40"/>
          <w:szCs w:val="40"/>
        </w:rPr>
        <w:t>.</w:t>
      </w:r>
    </w:p>
    <w:p w:rsidR="004B5F4A" w:rsidRDefault="004B5F4A" w:rsidP="004B5F4A">
      <w:pPr>
        <w:rPr>
          <w:rFonts w:ascii="Arabic Typesetting" w:hAnsi="Arabic Typesetting" w:cs="Arabic Typesetting"/>
          <w:color w:val="000000" w:themeColor="text1"/>
          <w:sz w:val="40"/>
          <w:szCs w:val="40"/>
        </w:rPr>
      </w:pPr>
    </w:p>
    <w:p w:rsidR="004B5F4A" w:rsidRDefault="004B5F4A" w:rsidP="004B5F4A">
      <w:pPr>
        <w:pStyle w:val="ListParagraph"/>
        <w:numPr>
          <w:ilvl w:val="0"/>
          <w:numId w:val="12"/>
        </w:numPr>
        <w:rPr>
          <w:rFonts w:ascii="Arabic Typesetting" w:hAnsi="Arabic Typesetting" w:cs="Arabic Typesetting"/>
          <w:color w:val="000000" w:themeColor="text1"/>
          <w:sz w:val="48"/>
          <w:szCs w:val="48"/>
        </w:rPr>
      </w:pPr>
      <w:r w:rsidRPr="004B5F4A">
        <w:rPr>
          <w:rFonts w:ascii="Arabic Typesetting" w:hAnsi="Arabic Typesetting" w:cs="Arabic Typesetting"/>
          <w:color w:val="000000" w:themeColor="text1"/>
          <w:sz w:val="48"/>
          <w:szCs w:val="48"/>
          <w:u w:val="single"/>
        </w:rPr>
        <w:t>THE SHAW PRIZE</w:t>
      </w:r>
      <w:r>
        <w:rPr>
          <w:rFonts w:ascii="Arabic Typesetting" w:hAnsi="Arabic Typesetting" w:cs="Arabic Typesetting"/>
          <w:color w:val="000000" w:themeColor="text1"/>
          <w:sz w:val="48"/>
          <w:szCs w:val="48"/>
        </w:rPr>
        <w:t xml:space="preserve">: </w:t>
      </w:r>
    </w:p>
    <w:p w:rsidR="004B5F4A" w:rsidRDefault="003E1D0B" w:rsidP="004B5F4A">
      <w:pPr>
        <w:pStyle w:val="ListParagraph"/>
        <w:numPr>
          <w:ilvl w:val="0"/>
          <w:numId w:val="18"/>
        </w:numPr>
        <w:rPr>
          <w:rFonts w:ascii="Arabic Typesetting" w:hAnsi="Arabic Typesetting" w:cs="Arabic Typesetting"/>
          <w:color w:val="000000" w:themeColor="text1"/>
          <w:sz w:val="40"/>
          <w:szCs w:val="40"/>
        </w:rPr>
      </w:pPr>
      <w:r>
        <w:rPr>
          <w:rFonts w:ascii="Arabic Typesetting" w:hAnsi="Arabic Typesetting" w:cs="Arabic Typesetting"/>
          <w:color w:val="000000" w:themeColor="text1"/>
          <w:sz w:val="40"/>
          <w:szCs w:val="40"/>
        </w:rPr>
        <w:t>I</w:t>
      </w:r>
      <w:r w:rsidR="004B5F4A" w:rsidRPr="004B5F4A">
        <w:rPr>
          <w:rFonts w:ascii="Arabic Typesetting" w:hAnsi="Arabic Typesetting" w:cs="Arabic Typesetting"/>
          <w:color w:val="000000" w:themeColor="text1"/>
          <w:sz w:val="40"/>
          <w:szCs w:val="40"/>
        </w:rPr>
        <w:t xml:space="preserve">ndividuals who are currently active in their respective fields and who have recently achieved distinguished and significant </w:t>
      </w:r>
      <w:r w:rsidR="004B5F4A" w:rsidRPr="004B5F4A">
        <w:rPr>
          <w:rFonts w:ascii="Arabic Typesetting" w:hAnsi="Arabic Typesetting" w:cs="Arabic Typesetting"/>
          <w:color w:val="000000" w:themeColor="text1"/>
          <w:sz w:val="40"/>
          <w:szCs w:val="40"/>
        </w:rPr>
        <w:lastRenderedPageBreak/>
        <w:t>advances, who have made outstanding contributions in academic and scientific research or applications, or who in other domains have achieved excellence. The award is dedicated to furthering societal progress, enhancing quality of life, and enriching humanity's spiritual civilization.</w:t>
      </w:r>
    </w:p>
    <w:p w:rsidR="003E1D0B" w:rsidRPr="003E1D0B" w:rsidRDefault="003E1D0B" w:rsidP="003E1D0B">
      <w:pPr>
        <w:pStyle w:val="ListParagraph"/>
        <w:numPr>
          <w:ilvl w:val="0"/>
          <w:numId w:val="18"/>
        </w:numPr>
        <w:rPr>
          <w:rFonts w:ascii="Arabic Typesetting" w:hAnsi="Arabic Typesetting" w:cs="Arabic Typesetting"/>
          <w:color w:val="000000" w:themeColor="text1"/>
          <w:sz w:val="40"/>
          <w:szCs w:val="40"/>
        </w:rPr>
      </w:pPr>
      <w:r w:rsidRPr="003E1D0B">
        <w:rPr>
          <w:rFonts w:ascii="Arabic Typesetting" w:hAnsi="Arabic Typesetting" w:cs="Arabic Typesetting"/>
          <w:color w:val="000000" w:themeColor="text1"/>
          <w:sz w:val="40"/>
          <w:szCs w:val="40"/>
        </w:rPr>
        <w:t>The Shaw Prize in Astronomyis awarded t</w:t>
      </w:r>
      <w:r>
        <w:rPr>
          <w:rFonts w:ascii="Arabic Typesetting" w:hAnsi="Arabic Typesetting" w:cs="Arabic Typesetting"/>
          <w:color w:val="000000" w:themeColor="text1"/>
          <w:sz w:val="40"/>
          <w:szCs w:val="40"/>
        </w:rPr>
        <w:t>o</w:t>
      </w:r>
    </w:p>
    <w:p w:rsidR="003E1D0B" w:rsidRDefault="003E1D0B" w:rsidP="003E1D0B">
      <w:pPr>
        <w:ind w:left="720"/>
        <w:rPr>
          <w:rFonts w:ascii="Arabic Typesetting" w:hAnsi="Arabic Typesetting" w:cs="Arabic Typesetting"/>
          <w:color w:val="000000" w:themeColor="text1"/>
          <w:sz w:val="40"/>
          <w:szCs w:val="40"/>
        </w:rPr>
      </w:pPr>
      <w:r w:rsidRPr="003E1D0B">
        <w:rPr>
          <w:rFonts w:ascii="Arabic Typesetting" w:hAnsi="Arabic Typesetting" w:cs="Arabic Typesetting"/>
          <w:color w:val="000000" w:themeColor="text1"/>
          <w:sz w:val="40"/>
          <w:szCs w:val="40"/>
        </w:rPr>
        <w:t>Edward C Stone</w:t>
      </w:r>
      <w:r>
        <w:rPr>
          <w:rFonts w:ascii="Arabic Typesetting" w:hAnsi="Arabic Typesetting" w:cs="Arabic Typesetting"/>
          <w:color w:val="000000" w:themeColor="text1"/>
          <w:sz w:val="40"/>
          <w:szCs w:val="40"/>
        </w:rPr>
        <w:t>.</w:t>
      </w:r>
    </w:p>
    <w:p w:rsidR="003E1D0B" w:rsidRPr="003E1D0B" w:rsidRDefault="003E1D0B" w:rsidP="003E1D0B">
      <w:pPr>
        <w:rPr>
          <w:rFonts w:ascii="Arabic Typesetting" w:hAnsi="Arabic Typesetting" w:cs="Arabic Typesetting"/>
          <w:color w:val="000000" w:themeColor="text1"/>
          <w:sz w:val="40"/>
          <w:szCs w:val="40"/>
        </w:rPr>
      </w:pPr>
    </w:p>
    <w:p w:rsidR="003E1D0B" w:rsidRDefault="003E1D0B" w:rsidP="003E1D0B">
      <w:pPr>
        <w:pStyle w:val="ListParagraph"/>
        <w:ind w:left="1440"/>
        <w:rPr>
          <w:rFonts w:ascii="Arabic Typesetting" w:hAnsi="Arabic Typesetting" w:cs="Arabic Typesetting"/>
          <w:color w:val="000000" w:themeColor="text1"/>
          <w:sz w:val="40"/>
          <w:szCs w:val="40"/>
        </w:rPr>
      </w:pPr>
    </w:p>
    <w:p w:rsidR="003E1D0B" w:rsidRPr="003E1D0B" w:rsidRDefault="003E1D0B" w:rsidP="003E1D0B">
      <w:pPr>
        <w:pStyle w:val="ListParagraph"/>
        <w:numPr>
          <w:ilvl w:val="0"/>
          <w:numId w:val="20"/>
        </w:numPr>
        <w:rPr>
          <w:rFonts w:ascii="Arabic Typesetting" w:hAnsi="Arabic Typesetting" w:cs="Arabic Typesetting"/>
          <w:color w:val="000000" w:themeColor="text1"/>
          <w:sz w:val="40"/>
          <w:szCs w:val="40"/>
        </w:rPr>
      </w:pPr>
      <w:r w:rsidRPr="003E1D0B">
        <w:rPr>
          <w:rFonts w:ascii="Arabic Typesetting" w:hAnsi="Arabic Typesetting" w:cs="Arabic Typesetting"/>
          <w:color w:val="000000" w:themeColor="text1"/>
          <w:sz w:val="40"/>
          <w:szCs w:val="40"/>
        </w:rPr>
        <w:t>The Shaw Prize in Life Science and Medicine is awarded t</w:t>
      </w:r>
      <w:r>
        <w:rPr>
          <w:rFonts w:ascii="Arabic Typesetting" w:hAnsi="Arabic Typesetting" w:cs="Arabic Typesetting"/>
          <w:color w:val="000000" w:themeColor="text1"/>
          <w:sz w:val="40"/>
          <w:szCs w:val="40"/>
        </w:rPr>
        <w:t xml:space="preserve">o </w:t>
      </w:r>
      <w:r w:rsidRPr="003E1D0B">
        <w:rPr>
          <w:rFonts w:ascii="Arabic Typesetting" w:hAnsi="Arabic Typesetting" w:cs="Arabic Typesetting"/>
          <w:color w:val="000000" w:themeColor="text1"/>
          <w:sz w:val="40"/>
          <w:szCs w:val="40"/>
        </w:rPr>
        <w:t>Maria Jasin</w:t>
      </w:r>
    </w:p>
    <w:p w:rsidR="003E1D0B" w:rsidRPr="003E1D0B" w:rsidRDefault="003E1D0B" w:rsidP="003E1D0B">
      <w:pPr>
        <w:ind w:left="1080"/>
        <w:rPr>
          <w:rFonts w:ascii="Arabic Typesetting" w:hAnsi="Arabic Typesetting" w:cs="Arabic Typesetting"/>
          <w:color w:val="000000" w:themeColor="text1"/>
          <w:sz w:val="40"/>
          <w:szCs w:val="40"/>
        </w:rPr>
      </w:pPr>
      <w:r w:rsidRPr="003E1D0B">
        <w:rPr>
          <w:rFonts w:ascii="Arabic Typesetting" w:hAnsi="Arabic Typesetting" w:cs="Arabic Typesetting"/>
          <w:color w:val="000000" w:themeColor="text1"/>
          <w:sz w:val="40"/>
          <w:szCs w:val="40"/>
        </w:rPr>
        <w:t>Member, Memorial Sloan Kettering Cancer Center (MSK) and Professor, Weill Cornell Graduate School of Medical Sciences, Cornell University, USA</w:t>
      </w:r>
    </w:p>
    <w:p w:rsidR="003E1D0B" w:rsidRDefault="003E1D0B" w:rsidP="003E1D0B">
      <w:pPr>
        <w:pStyle w:val="ListParagraph"/>
        <w:ind w:left="1440"/>
        <w:rPr>
          <w:rFonts w:ascii="Arabic Typesetting" w:hAnsi="Arabic Typesetting" w:cs="Arabic Typesetting"/>
          <w:color w:val="000000" w:themeColor="text1"/>
          <w:sz w:val="40"/>
          <w:szCs w:val="40"/>
        </w:rPr>
      </w:pPr>
      <w:r>
        <w:rPr>
          <w:rFonts w:ascii="Arabic Typesetting" w:hAnsi="Arabic Typesetting" w:cs="Arabic Typesetting"/>
          <w:color w:val="000000" w:themeColor="text1"/>
          <w:sz w:val="40"/>
          <w:szCs w:val="40"/>
        </w:rPr>
        <w:t>F</w:t>
      </w:r>
      <w:r w:rsidRPr="003E1D0B">
        <w:rPr>
          <w:rFonts w:ascii="Arabic Typesetting" w:hAnsi="Arabic Typesetting" w:cs="Arabic Typesetting"/>
          <w:color w:val="000000" w:themeColor="text1"/>
          <w:sz w:val="40"/>
          <w:szCs w:val="40"/>
        </w:rPr>
        <w:t xml:space="preserve">or her work showing that localized double strand breaks in DNA stimulate recombination </w:t>
      </w:r>
      <w:r w:rsidRPr="003E1D0B">
        <w:rPr>
          <w:rFonts w:ascii="Arabic Typesetting" w:hAnsi="Arabic Typesetting" w:cs="Arabic Typesetting"/>
          <w:color w:val="000000" w:themeColor="text1"/>
          <w:sz w:val="40"/>
          <w:szCs w:val="40"/>
        </w:rPr>
        <w:lastRenderedPageBreak/>
        <w:t>in mammalian cells. This seminal work was essential for and led directly to the tools enabling editing at specific sites in mammalian genomes.</w:t>
      </w:r>
    </w:p>
    <w:p w:rsidR="003E1D0B" w:rsidRDefault="003E1D0B" w:rsidP="003E1D0B">
      <w:pPr>
        <w:pStyle w:val="ListParagraph"/>
        <w:ind w:left="1440"/>
        <w:rPr>
          <w:rFonts w:ascii="Arabic Typesetting" w:hAnsi="Arabic Typesetting" w:cs="Arabic Typesetting"/>
          <w:color w:val="000000" w:themeColor="text1"/>
          <w:sz w:val="40"/>
          <w:szCs w:val="40"/>
        </w:rPr>
      </w:pPr>
    </w:p>
    <w:p w:rsidR="003E1D0B" w:rsidRDefault="003E1D0B" w:rsidP="003E1D0B">
      <w:pPr>
        <w:pStyle w:val="ListParagraph"/>
        <w:numPr>
          <w:ilvl w:val="0"/>
          <w:numId w:val="12"/>
        </w:numPr>
        <w:rPr>
          <w:rFonts w:ascii="Arabic Typesetting" w:hAnsi="Arabic Typesetting" w:cs="Arabic Typesetting"/>
          <w:color w:val="000000" w:themeColor="text1"/>
          <w:sz w:val="48"/>
          <w:szCs w:val="48"/>
        </w:rPr>
      </w:pPr>
      <w:r w:rsidRPr="003E1D0B">
        <w:rPr>
          <w:rFonts w:ascii="Arabic Typesetting" w:hAnsi="Arabic Typesetting" w:cs="Arabic Typesetting"/>
          <w:color w:val="000000" w:themeColor="text1"/>
          <w:sz w:val="48"/>
          <w:szCs w:val="48"/>
          <w:u w:val="single"/>
        </w:rPr>
        <w:t>INFOSYS PRIZE</w:t>
      </w:r>
      <w:r>
        <w:rPr>
          <w:rFonts w:ascii="Arabic Typesetting" w:hAnsi="Arabic Typesetting" w:cs="Arabic Typesetting"/>
          <w:color w:val="000000" w:themeColor="text1"/>
          <w:sz w:val="48"/>
          <w:szCs w:val="48"/>
        </w:rPr>
        <w:t>:</w:t>
      </w:r>
    </w:p>
    <w:p w:rsidR="003E1D0B" w:rsidRPr="003E1D0B" w:rsidRDefault="003E1D0B" w:rsidP="003E1D0B">
      <w:pPr>
        <w:pStyle w:val="ListParagraph"/>
        <w:numPr>
          <w:ilvl w:val="0"/>
          <w:numId w:val="20"/>
        </w:numPr>
        <w:rPr>
          <w:rFonts w:ascii="Arabic Typesetting" w:hAnsi="Arabic Typesetting" w:cs="Arabic Typesetting"/>
          <w:color w:val="000000" w:themeColor="text1"/>
          <w:sz w:val="40"/>
          <w:szCs w:val="40"/>
        </w:rPr>
      </w:pPr>
      <w:r w:rsidRPr="003E1D0B">
        <w:rPr>
          <w:rFonts w:ascii="Arabic Typesetting" w:hAnsi="Arabic Typesetting" w:cs="Arabic Typesetting"/>
          <w:color w:val="000000" w:themeColor="text1"/>
          <w:sz w:val="40"/>
          <w:szCs w:val="40"/>
        </w:rPr>
        <w:t xml:space="preserve">The Infosys Prize </w:t>
      </w:r>
      <w:proofErr w:type="spellStart"/>
      <w:r w:rsidRPr="003E1D0B">
        <w:rPr>
          <w:rFonts w:ascii="Arabic Typesetting" w:hAnsi="Arabic Typesetting" w:cs="Arabic Typesetting"/>
          <w:color w:val="000000" w:themeColor="text1"/>
          <w:sz w:val="40"/>
          <w:szCs w:val="40"/>
        </w:rPr>
        <w:t>endeavors</w:t>
      </w:r>
      <w:proofErr w:type="spellEnd"/>
      <w:r w:rsidRPr="003E1D0B">
        <w:rPr>
          <w:rFonts w:ascii="Arabic Typesetting" w:hAnsi="Arabic Typesetting" w:cs="Arabic Typesetting"/>
          <w:color w:val="000000" w:themeColor="text1"/>
          <w:sz w:val="40"/>
          <w:szCs w:val="40"/>
        </w:rPr>
        <w:t xml:space="preserve"> to elevate the prestige of science and research in India and inspire young Indians to choose a vocation in research.</w:t>
      </w:r>
    </w:p>
    <w:p w:rsidR="003E1D0B" w:rsidRDefault="003E1D0B" w:rsidP="003E1D0B">
      <w:pPr>
        <w:pStyle w:val="ListParagraph"/>
        <w:numPr>
          <w:ilvl w:val="0"/>
          <w:numId w:val="20"/>
        </w:numPr>
        <w:rPr>
          <w:rFonts w:ascii="Arabic Typesetting" w:hAnsi="Arabic Typesetting" w:cs="Arabic Typesetting"/>
          <w:color w:val="000000" w:themeColor="text1"/>
          <w:sz w:val="40"/>
          <w:szCs w:val="40"/>
        </w:rPr>
      </w:pPr>
      <w:r w:rsidRPr="003E1D0B">
        <w:rPr>
          <w:rFonts w:ascii="Arabic Typesetting" w:hAnsi="Arabic Typesetting" w:cs="Arabic Typesetting"/>
          <w:color w:val="000000" w:themeColor="text1"/>
          <w:sz w:val="40"/>
          <w:szCs w:val="40"/>
        </w:rPr>
        <w:t xml:space="preserve">The award is given annually to honor outstanding achievements of contemporary researchers and scientists across six categories: Engineering and Computer Sciences, Humanities, Life Sciences, Mathematical Sciences, Physical Sciences and Social Sciences, each carrying a prize of a gold medal, a citation and a purse of USD 100,000 (or its equivalent in Rupees). The prize purse is tax free in </w:t>
      </w:r>
      <w:r w:rsidRPr="003E1D0B">
        <w:rPr>
          <w:rFonts w:ascii="Arabic Typesetting" w:hAnsi="Arabic Typesetting" w:cs="Arabic Typesetting"/>
          <w:color w:val="000000" w:themeColor="text1"/>
          <w:sz w:val="40"/>
          <w:szCs w:val="40"/>
        </w:rPr>
        <w:lastRenderedPageBreak/>
        <w:t>the hands of winners in India.</w:t>
      </w:r>
    </w:p>
    <w:p w:rsidR="003E1D0B" w:rsidRPr="003E1D0B" w:rsidRDefault="003E1D0B" w:rsidP="003E1D0B">
      <w:pPr>
        <w:pStyle w:val="ListParagraph"/>
        <w:ind w:left="2160"/>
        <w:rPr>
          <w:rFonts w:ascii="Arabic Typesetting" w:hAnsi="Arabic Typesetting" w:cs="Arabic Typesetting"/>
          <w:color w:val="000000" w:themeColor="text1"/>
          <w:sz w:val="40"/>
          <w:szCs w:val="40"/>
        </w:rPr>
      </w:pPr>
    </w:p>
    <w:p w:rsidR="004B5F4A" w:rsidRPr="004B5F4A" w:rsidRDefault="004B5F4A" w:rsidP="004B5F4A">
      <w:pPr>
        <w:pStyle w:val="ListParagraph"/>
        <w:ind w:left="1440"/>
        <w:rPr>
          <w:rFonts w:ascii="Arabic Typesetting" w:hAnsi="Arabic Typesetting" w:cs="Arabic Typesetting"/>
          <w:color w:val="000000" w:themeColor="text1"/>
          <w:sz w:val="40"/>
          <w:szCs w:val="40"/>
        </w:rPr>
      </w:pPr>
    </w:p>
    <w:p w:rsidR="009F6839" w:rsidRPr="009F6839" w:rsidRDefault="009F6839" w:rsidP="009F6839">
      <w:pPr>
        <w:ind w:left="720"/>
        <w:rPr>
          <w:rFonts w:ascii="Arabic Typesetting" w:hAnsi="Arabic Typesetting" w:cs="Arabic Typesetting"/>
          <w:color w:val="000000" w:themeColor="text1"/>
          <w:sz w:val="48"/>
          <w:szCs w:val="48"/>
        </w:rPr>
      </w:pPr>
    </w:p>
    <w:p w:rsidR="00832EFB" w:rsidRPr="00832EFB" w:rsidRDefault="00832EFB" w:rsidP="00832EFB">
      <w:pPr>
        <w:rPr>
          <w:rFonts w:ascii="Georgia Pro Cond Light" w:hAnsi="Georgia Pro Cond Light"/>
          <w:sz w:val="44"/>
          <w:szCs w:val="44"/>
          <w:u w:val="single"/>
        </w:rPr>
      </w:pPr>
    </w:p>
    <w:p w:rsidR="00832EFB" w:rsidRPr="00832EFB" w:rsidRDefault="00832EFB" w:rsidP="00832EFB">
      <w:pPr>
        <w:ind w:left="360"/>
        <w:rPr>
          <w:rFonts w:ascii="Georgia Pro Cond Light" w:hAnsi="Georgia Pro Cond Light"/>
          <w:sz w:val="56"/>
          <w:szCs w:val="56"/>
          <w:u w:val="single"/>
        </w:rPr>
      </w:pPr>
    </w:p>
    <w:p w:rsidR="00BA45C6" w:rsidRPr="00BA45C6" w:rsidRDefault="00BA45C6" w:rsidP="00BA45C6">
      <w:pPr>
        <w:shd w:val="clear" w:color="auto" w:fill="FAFAFA"/>
        <w:spacing w:after="192" w:line="240" w:lineRule="auto"/>
        <w:outlineLvl w:val="1"/>
        <w:rPr>
          <w:rFonts w:ascii="Arial" w:eastAsia="Times New Roman" w:hAnsi="Arial" w:cs="Arial"/>
          <w:b/>
          <w:bCs/>
          <w:color w:val="3B3B3B"/>
          <w:sz w:val="32"/>
          <w:szCs w:val="32"/>
          <w:lang w:val="en-US"/>
        </w:rPr>
      </w:pPr>
      <w:r w:rsidRPr="00BA45C6">
        <w:rPr>
          <w:rFonts w:ascii="Arial" w:eastAsia="Times New Roman" w:hAnsi="Arial" w:cs="Arial"/>
          <w:b/>
          <w:bCs/>
          <w:color w:val="3B3B3B"/>
          <w:sz w:val="32"/>
          <w:szCs w:val="32"/>
          <w:lang w:val="en-US"/>
        </w:rPr>
        <w:t>WIPO Medal for Inventors</w:t>
      </w:r>
    </w:p>
    <w:p w:rsidR="00BA45C6" w:rsidRPr="00BA45C6" w:rsidRDefault="00BA45C6" w:rsidP="00BA45C6">
      <w:pPr>
        <w:shd w:val="clear" w:color="auto" w:fill="FAFAFA"/>
        <w:spacing w:after="384" w:line="240" w:lineRule="auto"/>
        <w:rPr>
          <w:rFonts w:ascii="Arial" w:eastAsia="Times New Roman" w:hAnsi="Arial" w:cs="Arial"/>
          <w:color w:val="3B3B3B"/>
          <w:sz w:val="28"/>
          <w:szCs w:val="28"/>
          <w:lang w:val="en-US"/>
        </w:rPr>
      </w:pPr>
      <w:r w:rsidRPr="00BA45C6">
        <w:rPr>
          <w:rFonts w:ascii="Arial" w:eastAsia="Times New Roman" w:hAnsi="Arial" w:cs="Arial"/>
          <w:color w:val="3B3B3B"/>
          <w:sz w:val="28"/>
          <w:szCs w:val="28"/>
          <w:lang w:val="en-US"/>
        </w:rPr>
        <w:t>The WIPO Medal for Inventors was launched in 1979 to stimulate inventive and innovative activity around the world and to recognize the contribution of inventors to national wealth and development.</w:t>
      </w:r>
    </w:p>
    <w:p w:rsidR="00BA45C6" w:rsidRPr="00BA45C6" w:rsidRDefault="00BA45C6" w:rsidP="00BA45C6">
      <w:pPr>
        <w:shd w:val="clear" w:color="auto" w:fill="FAFAFA"/>
        <w:spacing w:after="0" w:line="240" w:lineRule="auto"/>
        <w:rPr>
          <w:rFonts w:ascii="Arial" w:eastAsia="Times New Roman" w:hAnsi="Arial" w:cs="Arial"/>
          <w:color w:val="3B3B3B"/>
          <w:lang w:val="en-US"/>
        </w:rPr>
      </w:pPr>
      <w:r w:rsidRPr="00BA45C6">
        <w:rPr>
          <w:rFonts w:ascii="Arial" w:eastAsia="Times New Roman" w:hAnsi="Arial" w:cs="Arial"/>
          <w:color w:val="3B3B3B"/>
          <w:lang w:val="en-US"/>
        </w:rPr>
        <w:t>The WIPO Medal for Inventors is offered by national and international organizations to outstanding inventors. Particular attention is given to those who have made inventions which are considered to be significant contributions to the economic and technological development of their countries. Candidates for the award of the WIPO Medal for Inventors must have obtained or applied for a </w:t>
      </w:r>
      <w:hyperlink r:id="rId5" w:history="1">
        <w:r w:rsidRPr="00BA45C6">
          <w:rPr>
            <w:rFonts w:ascii="Arial" w:eastAsia="Times New Roman" w:hAnsi="Arial" w:cs="Arial"/>
            <w:color w:val="6F91C8"/>
            <w:lang w:val="en-US"/>
          </w:rPr>
          <w:t>patent </w:t>
        </w:r>
      </w:hyperlink>
      <w:r w:rsidRPr="00BA45C6">
        <w:rPr>
          <w:rFonts w:ascii="Arial" w:eastAsia="Times New Roman" w:hAnsi="Arial" w:cs="Arial"/>
          <w:color w:val="3B3B3B"/>
          <w:lang w:val="en-US"/>
        </w:rPr>
        <w:t>or </w:t>
      </w:r>
      <w:hyperlink r:id="rId6" w:anchor="business" w:history="1">
        <w:r w:rsidRPr="00BA45C6">
          <w:rPr>
            <w:rFonts w:ascii="Arial" w:eastAsia="Times New Roman" w:hAnsi="Arial" w:cs="Arial"/>
            <w:color w:val="6F91C8"/>
            <w:lang w:val="en-US"/>
          </w:rPr>
          <w:t>utility model</w:t>
        </w:r>
      </w:hyperlink>
      <w:r w:rsidRPr="00BA45C6">
        <w:rPr>
          <w:rFonts w:ascii="Arial" w:eastAsia="Times New Roman" w:hAnsi="Arial" w:cs="Arial"/>
          <w:color w:val="3B3B3B"/>
          <w:lang w:val="en-US"/>
        </w:rPr>
        <w:t> for their innovation.</w:t>
      </w:r>
    </w:p>
    <w:p w:rsidR="00BA45C6" w:rsidRPr="00BA45C6" w:rsidRDefault="00BA45C6" w:rsidP="00BA45C6">
      <w:pPr>
        <w:shd w:val="clear" w:color="auto" w:fill="FAFAFA"/>
        <w:spacing w:after="192" w:line="240" w:lineRule="auto"/>
        <w:rPr>
          <w:rFonts w:ascii="Arial" w:eastAsia="Times New Roman" w:hAnsi="Arial" w:cs="Arial"/>
          <w:color w:val="3B3B3B"/>
          <w:lang w:val="en-US"/>
        </w:rPr>
      </w:pPr>
      <w:r w:rsidRPr="00BA45C6">
        <w:rPr>
          <w:rFonts w:ascii="Arial" w:eastAsia="Times New Roman" w:hAnsi="Arial" w:cs="Arial"/>
          <w:color w:val="3B3B3B"/>
          <w:lang w:val="en-US"/>
        </w:rPr>
        <w:t>WIPO Medals are offered in the context of international exhibitions or competitions at the highest national level (such as the International Exhibition of Inventions, Geneva, or the Seoul International Invention Fair). Since 1979 some 2,000 medals have been bestowed upon inventors from over 130 countries, the majority from developing countries and countries in transition.</w:t>
      </w:r>
    </w:p>
    <w:p w:rsidR="00BA45C6" w:rsidRPr="00BA45C6" w:rsidRDefault="00BA45C6" w:rsidP="00BA45C6">
      <w:pPr>
        <w:shd w:val="clear" w:color="auto" w:fill="FAFAFA"/>
        <w:spacing w:after="0" w:line="240" w:lineRule="auto"/>
        <w:rPr>
          <w:rFonts w:ascii="Arial" w:eastAsia="Times New Roman" w:hAnsi="Arial" w:cs="Arial"/>
          <w:color w:val="3B3B3B"/>
          <w:lang w:val="en-US"/>
        </w:rPr>
      </w:pPr>
      <w:r w:rsidRPr="00BA45C6">
        <w:rPr>
          <w:rFonts w:ascii="Arial" w:eastAsia="Times New Roman" w:hAnsi="Arial" w:cs="Arial"/>
          <w:color w:val="3B3B3B"/>
          <w:lang w:val="en-US"/>
        </w:rPr>
        <w:t>The selection procedure is the responsibility of the organizers, within the framework of the </w:t>
      </w:r>
      <w:hyperlink r:id="rId7" w:history="1">
        <w:r w:rsidRPr="00BA45C6">
          <w:rPr>
            <w:rFonts w:ascii="Arial" w:eastAsia="Times New Roman" w:hAnsi="Arial" w:cs="Arial"/>
            <w:color w:val="6F91C8"/>
            <w:lang w:val="en-US"/>
          </w:rPr>
          <w:t>guidelines</w:t>
        </w:r>
      </w:hyperlink>
      <w:r w:rsidRPr="00BA45C6">
        <w:rPr>
          <w:rFonts w:ascii="Arial" w:eastAsia="Times New Roman" w:hAnsi="Arial" w:cs="Arial"/>
          <w:color w:val="3B3B3B"/>
          <w:lang w:val="en-US"/>
        </w:rPr>
        <w:t> provided by WIPO.</w:t>
      </w:r>
    </w:p>
    <w:p w:rsidR="00832EFB" w:rsidRDefault="00832EFB" w:rsidP="00832EFB">
      <w:pPr>
        <w:ind w:left="360"/>
        <w:rPr>
          <w:rFonts w:ascii="Georgia Pro Cond Light" w:hAnsi="Georgia Pro Cond Light"/>
          <w:sz w:val="48"/>
          <w:szCs w:val="48"/>
          <w:u w:val="single"/>
        </w:rPr>
      </w:pPr>
    </w:p>
    <w:p w:rsidR="00BA45C6" w:rsidRDefault="00BA45C6" w:rsidP="00832EFB">
      <w:pPr>
        <w:ind w:left="360"/>
        <w:rPr>
          <w:rFonts w:ascii="Georgia Pro Cond Light" w:hAnsi="Georgia Pro Cond Light"/>
          <w:sz w:val="48"/>
          <w:szCs w:val="48"/>
          <w:u w:val="single"/>
        </w:rPr>
      </w:pPr>
    </w:p>
    <w:p w:rsidR="00BA45C6" w:rsidRDefault="00BA45C6" w:rsidP="00BA45C6">
      <w:pPr>
        <w:pStyle w:val="Heading2"/>
        <w:shd w:val="clear" w:color="auto" w:fill="FAFAFA"/>
        <w:spacing w:before="0" w:beforeAutospacing="0" w:after="192" w:afterAutospacing="0"/>
        <w:rPr>
          <w:rFonts w:ascii="Arial" w:hAnsi="Arial" w:cs="Arial"/>
          <w:color w:val="3B3B3B"/>
          <w:sz w:val="32"/>
          <w:szCs w:val="32"/>
        </w:rPr>
      </w:pPr>
      <w:r>
        <w:rPr>
          <w:rFonts w:ascii="Arial" w:hAnsi="Arial" w:cs="Arial"/>
          <w:color w:val="3B3B3B"/>
          <w:sz w:val="32"/>
          <w:szCs w:val="32"/>
        </w:rPr>
        <w:t>WIPO Medal for Creativity</w:t>
      </w:r>
    </w:p>
    <w:p w:rsidR="00BA45C6" w:rsidRDefault="00BA45C6" w:rsidP="00BA45C6">
      <w:pPr>
        <w:pStyle w:val="lead"/>
        <w:shd w:val="clear" w:color="auto" w:fill="FAFAFA"/>
        <w:spacing w:before="0" w:beforeAutospacing="0" w:after="384" w:afterAutospacing="0"/>
        <w:rPr>
          <w:rFonts w:ascii="Arial" w:hAnsi="Arial" w:cs="Arial"/>
          <w:color w:val="3B3B3B"/>
          <w:sz w:val="28"/>
          <w:szCs w:val="28"/>
        </w:rPr>
      </w:pPr>
      <w:r>
        <w:rPr>
          <w:rFonts w:ascii="Arial" w:hAnsi="Arial" w:cs="Arial"/>
          <w:color w:val="3B3B3B"/>
          <w:sz w:val="28"/>
          <w:szCs w:val="28"/>
        </w:rPr>
        <w:t>The WIPO Medal for Creativity recognizes outstanding authors, designers, performers and producers, including the creators of software.</w:t>
      </w:r>
    </w:p>
    <w:p w:rsidR="00BA45C6" w:rsidRDefault="00BA45C6" w:rsidP="00BA45C6">
      <w:pPr>
        <w:pStyle w:val="NormalWeb"/>
        <w:shd w:val="clear" w:color="auto" w:fill="FAFAFA"/>
        <w:spacing w:before="0" w:beforeAutospacing="0" w:after="192" w:afterAutospacing="0"/>
        <w:rPr>
          <w:rFonts w:ascii="Arial" w:hAnsi="Arial" w:cs="Arial"/>
          <w:color w:val="3B3B3B"/>
          <w:sz w:val="22"/>
          <w:szCs w:val="22"/>
        </w:rPr>
      </w:pPr>
      <w:r>
        <w:rPr>
          <w:rFonts w:ascii="Arial" w:hAnsi="Arial" w:cs="Arial"/>
          <w:color w:val="3B3B3B"/>
          <w:sz w:val="22"/>
          <w:szCs w:val="22"/>
        </w:rPr>
        <w:t xml:space="preserve">The WIPO Medal for Creativity is offered to those individuals who have made a substantial contribution to cultural, social and economic development in the field of copyright and related rights. It recognizes those whose artistry and imagination have resulted in works, designs (including textile designs), performances or productions that have had outstanding impact or </w:t>
      </w:r>
      <w:r>
        <w:rPr>
          <w:rFonts w:ascii="Arial" w:hAnsi="Arial" w:cs="Arial"/>
          <w:color w:val="3B3B3B"/>
          <w:sz w:val="22"/>
          <w:szCs w:val="22"/>
        </w:rPr>
        <w:lastRenderedPageBreak/>
        <w:t>whose activities have fostered greater respect for the creative output of those working in the cultural, entertainment and software sectors.</w:t>
      </w:r>
    </w:p>
    <w:p w:rsidR="00BA45C6" w:rsidRDefault="00BA45C6" w:rsidP="00BA45C6">
      <w:pPr>
        <w:pStyle w:val="NormalWeb"/>
        <w:shd w:val="clear" w:color="auto" w:fill="FAFAFA"/>
        <w:spacing w:before="0" w:beforeAutospacing="0" w:after="192" w:afterAutospacing="0"/>
        <w:rPr>
          <w:rFonts w:ascii="Arial" w:hAnsi="Arial" w:cs="Arial"/>
          <w:color w:val="3B3B3B"/>
          <w:sz w:val="22"/>
          <w:szCs w:val="22"/>
        </w:rPr>
      </w:pPr>
      <w:r>
        <w:rPr>
          <w:rFonts w:ascii="Arial" w:hAnsi="Arial" w:cs="Arial"/>
          <w:color w:val="3B3B3B"/>
          <w:sz w:val="22"/>
          <w:szCs w:val="22"/>
        </w:rPr>
        <w:t>The WIPO Medal for Creativity may be given in the context of a national award scheme in the field of cultural and artistic achievement, software development, multimedia or the like. The selection criteria may include the candidates’ cultural or economic contribution, the level of public interest that they have inspired and their potential to act as role models for others.</w:t>
      </w:r>
    </w:p>
    <w:p w:rsidR="00BA45C6" w:rsidRDefault="00BA45C6" w:rsidP="00BA45C6">
      <w:pPr>
        <w:pStyle w:val="NormalWeb"/>
        <w:shd w:val="clear" w:color="auto" w:fill="FAFAFA"/>
        <w:spacing w:before="0" w:beforeAutospacing="0" w:after="0" w:afterAutospacing="0"/>
        <w:rPr>
          <w:rFonts w:ascii="Arial" w:hAnsi="Arial" w:cs="Arial"/>
          <w:color w:val="3B3B3B"/>
          <w:sz w:val="22"/>
          <w:szCs w:val="22"/>
        </w:rPr>
      </w:pPr>
      <w:r>
        <w:rPr>
          <w:rFonts w:ascii="Arial" w:hAnsi="Arial" w:cs="Arial"/>
          <w:color w:val="3B3B3B"/>
          <w:sz w:val="22"/>
          <w:szCs w:val="22"/>
        </w:rPr>
        <w:t>The selection procedure is the responsibility of the organizers, within the framework of the </w:t>
      </w:r>
      <w:hyperlink r:id="rId8" w:history="1">
        <w:r>
          <w:rPr>
            <w:rStyle w:val="Hyperlink"/>
            <w:rFonts w:ascii="Arial" w:hAnsi="Arial" w:cs="Arial"/>
            <w:color w:val="6F91C8"/>
            <w:sz w:val="22"/>
            <w:szCs w:val="22"/>
            <w:bdr w:val="none" w:sz="0" w:space="0" w:color="auto" w:frame="1"/>
          </w:rPr>
          <w:t>guidelines </w:t>
        </w:r>
      </w:hyperlink>
      <w:r>
        <w:rPr>
          <w:rFonts w:ascii="Arial" w:hAnsi="Arial" w:cs="Arial"/>
          <w:color w:val="3B3B3B"/>
          <w:sz w:val="22"/>
          <w:szCs w:val="22"/>
        </w:rPr>
        <w:t>provided by WIPO.</w:t>
      </w:r>
    </w:p>
    <w:p w:rsidR="00BA45C6" w:rsidRDefault="00BA45C6" w:rsidP="00832EFB">
      <w:pPr>
        <w:ind w:left="360"/>
        <w:rPr>
          <w:rFonts w:ascii="Georgia Pro Cond Light" w:hAnsi="Georgia Pro Cond Light"/>
          <w:sz w:val="48"/>
          <w:szCs w:val="48"/>
          <w:u w:val="single"/>
        </w:rPr>
      </w:pPr>
    </w:p>
    <w:p w:rsidR="00BA45C6" w:rsidRDefault="00BA45C6" w:rsidP="00832EFB">
      <w:pPr>
        <w:ind w:left="360"/>
        <w:rPr>
          <w:rFonts w:ascii="Georgia Pro Cond Light" w:hAnsi="Georgia Pro Cond Light"/>
          <w:sz w:val="48"/>
          <w:szCs w:val="48"/>
          <w:u w:val="single"/>
        </w:rPr>
      </w:pPr>
    </w:p>
    <w:p w:rsidR="00BA45C6" w:rsidRDefault="00BA45C6" w:rsidP="00BA45C6">
      <w:pPr>
        <w:pStyle w:val="NormalWeb"/>
        <w:shd w:val="clear" w:color="auto" w:fill="FFFFFF"/>
        <w:spacing w:before="0" w:beforeAutospacing="0" w:after="120" w:afterAutospacing="0"/>
        <w:rPr>
          <w:rFonts w:ascii="Arial" w:hAnsi="Arial" w:cs="Arial"/>
          <w:color w:val="000000"/>
          <w:sz w:val="18"/>
          <w:szCs w:val="18"/>
        </w:rPr>
      </w:pPr>
      <w:r>
        <w:rPr>
          <w:rFonts w:ascii="Arial" w:hAnsi="Arial" w:cs="Arial"/>
          <w:color w:val="000000"/>
          <w:sz w:val="18"/>
          <w:szCs w:val="18"/>
        </w:rPr>
        <w:t>Awards presented at ceremonies for epoch-making achievements in the field of research and development are moving those into the centre of public attention who, day in, day out, carry out important research mostly without attracting the attention of the media: innovators. Inventor and innovation awards are, above all, aimed at rewarding those people who have turned the results of their work into cutting-edge solutions in the field of technology. At the same time, the awards encourage the spirit of invention, innovative thinking and progress.</w:t>
      </w:r>
    </w:p>
    <w:p w:rsidR="00BA45C6" w:rsidRDefault="00BA45C6" w:rsidP="00BA45C6">
      <w:pPr>
        <w:pStyle w:val="NormalWeb"/>
        <w:shd w:val="clear" w:color="auto" w:fill="FFFFFF"/>
        <w:spacing w:before="0" w:beforeAutospacing="0" w:after="120" w:afterAutospacing="0"/>
        <w:rPr>
          <w:rFonts w:ascii="Arial" w:hAnsi="Arial" w:cs="Arial"/>
          <w:color w:val="000000"/>
          <w:sz w:val="18"/>
          <w:szCs w:val="18"/>
        </w:rPr>
      </w:pPr>
      <w:r>
        <w:rPr>
          <w:rFonts w:ascii="Arial" w:hAnsi="Arial" w:cs="Arial"/>
          <w:color w:val="000000"/>
          <w:sz w:val="18"/>
          <w:szCs w:val="18"/>
        </w:rPr>
        <w:t xml:space="preserve">However, the awards for technical inventions, presented to individuals or teams, also impressively demonstrate how important it is to protect innovation. That is why the DPMA has supported many of these prestigious inventor and innovation awards for years. President Cornelia </w:t>
      </w:r>
      <w:proofErr w:type="spellStart"/>
      <w:r>
        <w:rPr>
          <w:rFonts w:ascii="Arial" w:hAnsi="Arial" w:cs="Arial"/>
          <w:color w:val="000000"/>
          <w:sz w:val="18"/>
          <w:szCs w:val="18"/>
        </w:rPr>
        <w:t>Rudloff-Schäffer</w:t>
      </w:r>
      <w:proofErr w:type="spellEnd"/>
      <w:r>
        <w:rPr>
          <w:rFonts w:ascii="Arial" w:hAnsi="Arial" w:cs="Arial"/>
          <w:color w:val="000000"/>
          <w:sz w:val="18"/>
          <w:szCs w:val="18"/>
        </w:rPr>
        <w:t xml:space="preserve"> and other executives of the DPMA are members of the jury and/or members of the board of trustees of the following innovation awards:</w:t>
      </w:r>
    </w:p>
    <w:p w:rsidR="00BA45C6" w:rsidRDefault="00BA45C6" w:rsidP="00832EFB">
      <w:pPr>
        <w:ind w:left="360"/>
        <w:rPr>
          <w:rFonts w:ascii="Georgia Pro Cond Light" w:hAnsi="Georgia Pro Cond Light"/>
          <w:sz w:val="48"/>
          <w:szCs w:val="48"/>
          <w:u w:val="single"/>
        </w:rPr>
      </w:pPr>
    </w:p>
    <w:p w:rsidR="006742E6" w:rsidRDefault="006742E6" w:rsidP="006742E6">
      <w:pPr>
        <w:pStyle w:val="Heading3"/>
        <w:shd w:val="clear" w:color="auto" w:fill="FFFFFF"/>
        <w:spacing w:before="240" w:after="120"/>
        <w:rPr>
          <w:rFonts w:ascii="Georgia" w:hAnsi="Georgia"/>
          <w:b w:val="0"/>
          <w:bCs w:val="0"/>
          <w:color w:val="000000"/>
          <w:sz w:val="24"/>
          <w:szCs w:val="24"/>
        </w:rPr>
      </w:pPr>
      <w:proofErr w:type="spellStart"/>
      <w:r>
        <w:rPr>
          <w:rFonts w:ascii="Georgia" w:hAnsi="Georgia"/>
          <w:b w:val="0"/>
          <w:bCs w:val="0"/>
          <w:i/>
          <w:iCs/>
          <w:color w:val="000000"/>
          <w:sz w:val="24"/>
          <w:szCs w:val="24"/>
        </w:rPr>
        <w:t>Deutscher</w:t>
      </w:r>
      <w:proofErr w:type="spellEnd"/>
      <w:r>
        <w:rPr>
          <w:rFonts w:ascii="Georgia" w:hAnsi="Georgia"/>
          <w:b w:val="0"/>
          <w:bCs w:val="0"/>
          <w:i/>
          <w:iCs/>
          <w:color w:val="000000"/>
          <w:sz w:val="24"/>
          <w:szCs w:val="24"/>
        </w:rPr>
        <w:t xml:space="preserve"> </w:t>
      </w:r>
      <w:proofErr w:type="spellStart"/>
      <w:r>
        <w:rPr>
          <w:rFonts w:ascii="Georgia" w:hAnsi="Georgia"/>
          <w:b w:val="0"/>
          <w:bCs w:val="0"/>
          <w:i/>
          <w:iCs/>
          <w:color w:val="000000"/>
          <w:sz w:val="24"/>
          <w:szCs w:val="24"/>
        </w:rPr>
        <w:t>Zukunftspreis</w:t>
      </w:r>
      <w:proofErr w:type="spellEnd"/>
      <w:r>
        <w:rPr>
          <w:rFonts w:ascii="Georgia" w:hAnsi="Georgia"/>
          <w:b w:val="0"/>
          <w:bCs w:val="0"/>
          <w:color w:val="000000"/>
          <w:sz w:val="24"/>
          <w:szCs w:val="24"/>
        </w:rPr>
        <w:t> – the Federal President’s award for technology and innovation</w:t>
      </w:r>
    </w:p>
    <w:p w:rsidR="006742E6" w:rsidRDefault="006742E6" w:rsidP="006742E6">
      <w:pPr>
        <w:pStyle w:val="NormalWeb"/>
        <w:shd w:val="clear" w:color="auto" w:fill="FFFFFF"/>
        <w:spacing w:before="0" w:beforeAutospacing="0" w:after="120" w:afterAutospacing="0"/>
        <w:rPr>
          <w:rFonts w:ascii="Arial" w:hAnsi="Arial" w:cs="Arial"/>
          <w:color w:val="000000"/>
          <w:sz w:val="18"/>
          <w:szCs w:val="18"/>
        </w:rPr>
      </w:pPr>
      <w:r>
        <w:rPr>
          <w:rFonts w:ascii="Arial" w:hAnsi="Arial" w:cs="Arial"/>
          <w:color w:val="000000"/>
          <w:sz w:val="18"/>
          <w:szCs w:val="18"/>
        </w:rPr>
        <w:t>The </w:t>
      </w:r>
      <w:proofErr w:type="spellStart"/>
      <w:r>
        <w:rPr>
          <w:rStyle w:val="Emphasis"/>
          <w:rFonts w:ascii="Arial" w:hAnsi="Arial" w:cs="Arial"/>
          <w:b/>
          <w:bCs/>
          <w:color w:val="000000"/>
          <w:sz w:val="18"/>
          <w:szCs w:val="18"/>
        </w:rPr>
        <w:t>Deutscher</w:t>
      </w:r>
      <w:proofErr w:type="spellEnd"/>
      <w:r>
        <w:rPr>
          <w:rStyle w:val="Emphasis"/>
          <w:rFonts w:ascii="Arial" w:hAnsi="Arial" w:cs="Arial"/>
          <w:b/>
          <w:bCs/>
          <w:color w:val="000000"/>
          <w:sz w:val="18"/>
          <w:szCs w:val="18"/>
        </w:rPr>
        <w:t xml:space="preserve"> </w:t>
      </w:r>
      <w:proofErr w:type="spellStart"/>
      <w:r>
        <w:rPr>
          <w:rStyle w:val="Emphasis"/>
          <w:rFonts w:ascii="Arial" w:hAnsi="Arial" w:cs="Arial"/>
          <w:b/>
          <w:bCs/>
          <w:color w:val="000000"/>
          <w:sz w:val="18"/>
          <w:szCs w:val="18"/>
        </w:rPr>
        <w:t>Zukunftspreis</w:t>
      </w:r>
      <w:proofErr w:type="spellEnd"/>
      <w:r>
        <w:rPr>
          <w:rFonts w:ascii="Arial" w:hAnsi="Arial" w:cs="Arial"/>
          <w:color w:val="000000"/>
          <w:sz w:val="18"/>
          <w:szCs w:val="18"/>
        </w:rPr>
        <w:t xml:space="preserve"> is an accolade for excellent inventions; it recognises the scientific-technological level of innovation, successful commercialisation and the creation of sustainable jobs. Furthermore, it aims to encourage young people to get involved in science and technology. This prize is presented personally by the Federal President. President Cornelia </w:t>
      </w:r>
      <w:proofErr w:type="spellStart"/>
      <w:r>
        <w:rPr>
          <w:rFonts w:ascii="Arial" w:hAnsi="Arial" w:cs="Arial"/>
          <w:color w:val="000000"/>
          <w:sz w:val="18"/>
          <w:szCs w:val="18"/>
        </w:rPr>
        <w:t>Rudloff-Schäffer</w:t>
      </w:r>
      <w:proofErr w:type="spellEnd"/>
      <w:r>
        <w:rPr>
          <w:rFonts w:ascii="Arial" w:hAnsi="Arial" w:cs="Arial"/>
          <w:color w:val="000000"/>
          <w:sz w:val="18"/>
          <w:szCs w:val="18"/>
        </w:rPr>
        <w:t xml:space="preserve"> is a member of the board of trustees, which determines the final criteria for the selection process. As an institution entitled to propose candidates, the DPMA also nominates projects for the </w:t>
      </w:r>
      <w:proofErr w:type="spellStart"/>
      <w:r>
        <w:rPr>
          <w:rFonts w:ascii="Arial" w:hAnsi="Arial" w:cs="Arial"/>
          <w:i/>
          <w:iCs/>
          <w:color w:val="000000"/>
          <w:sz w:val="18"/>
          <w:szCs w:val="18"/>
        </w:rPr>
        <w:t>Deutscher</w:t>
      </w:r>
      <w:proofErr w:type="spellEnd"/>
      <w:r>
        <w:rPr>
          <w:rFonts w:ascii="Arial" w:hAnsi="Arial" w:cs="Arial"/>
          <w:i/>
          <w:iCs/>
          <w:color w:val="000000"/>
          <w:sz w:val="18"/>
          <w:szCs w:val="18"/>
        </w:rPr>
        <w:t xml:space="preserve"> </w:t>
      </w:r>
      <w:proofErr w:type="spellStart"/>
      <w:r>
        <w:rPr>
          <w:rFonts w:ascii="Arial" w:hAnsi="Arial" w:cs="Arial"/>
          <w:i/>
          <w:iCs/>
          <w:color w:val="000000"/>
          <w:sz w:val="18"/>
          <w:szCs w:val="18"/>
        </w:rPr>
        <w:t>Zukunftspreis</w:t>
      </w:r>
      <w:proofErr w:type="spellEnd"/>
      <w:r>
        <w:rPr>
          <w:rFonts w:ascii="Arial" w:hAnsi="Arial" w:cs="Arial"/>
          <w:color w:val="000000"/>
          <w:sz w:val="18"/>
          <w:szCs w:val="18"/>
        </w:rPr>
        <w:t> to the jury. As an inventor you can contact us about your project</w:t>
      </w:r>
    </w:p>
    <w:p w:rsidR="006742E6" w:rsidRDefault="006742E6" w:rsidP="006742E6">
      <w:pPr>
        <w:pStyle w:val="Heading3"/>
        <w:shd w:val="clear" w:color="auto" w:fill="FFFFFF"/>
        <w:spacing w:before="240" w:after="120"/>
        <w:rPr>
          <w:rFonts w:ascii="Georgia" w:hAnsi="Georgia"/>
          <w:b w:val="0"/>
          <w:bCs w:val="0"/>
          <w:color w:val="000000"/>
          <w:sz w:val="24"/>
          <w:szCs w:val="24"/>
        </w:rPr>
      </w:pPr>
      <w:r>
        <w:rPr>
          <w:rFonts w:ascii="Georgia" w:hAnsi="Georgia"/>
          <w:b w:val="0"/>
          <w:bCs w:val="0"/>
          <w:color w:val="000000"/>
          <w:sz w:val="24"/>
          <w:szCs w:val="24"/>
        </w:rPr>
        <w:t>European Inventor Award</w:t>
      </w:r>
    </w:p>
    <w:p w:rsidR="006742E6" w:rsidRDefault="006742E6" w:rsidP="006742E6">
      <w:pPr>
        <w:pStyle w:val="NormalWeb"/>
        <w:shd w:val="clear" w:color="auto" w:fill="FFFFFF"/>
        <w:spacing w:before="0" w:beforeAutospacing="0" w:after="120" w:afterAutospacing="0"/>
        <w:rPr>
          <w:rFonts w:ascii="Arial" w:hAnsi="Arial" w:cs="Arial"/>
          <w:color w:val="000000"/>
          <w:sz w:val="18"/>
          <w:szCs w:val="18"/>
        </w:rPr>
      </w:pPr>
      <w:r>
        <w:rPr>
          <w:rFonts w:ascii="Arial" w:hAnsi="Arial" w:cs="Arial"/>
          <w:color w:val="000000"/>
          <w:sz w:val="18"/>
          <w:szCs w:val="18"/>
        </w:rPr>
        <w:t>The </w:t>
      </w:r>
      <w:r>
        <w:rPr>
          <w:rStyle w:val="Emphasis"/>
          <w:rFonts w:ascii="Arial" w:hAnsi="Arial" w:cs="Arial"/>
          <w:b/>
          <w:bCs/>
          <w:i w:val="0"/>
          <w:iCs w:val="0"/>
          <w:color w:val="000000"/>
          <w:sz w:val="18"/>
          <w:szCs w:val="18"/>
        </w:rPr>
        <w:t>European Inventor Award</w:t>
      </w:r>
      <w:r>
        <w:rPr>
          <w:rFonts w:ascii="Arial" w:hAnsi="Arial" w:cs="Arial"/>
          <w:color w:val="000000"/>
          <w:sz w:val="18"/>
          <w:szCs w:val="18"/>
        </w:rPr>
        <w:t> is presented annually by the European Patent Office (EPO). It recognises outstanding inventors from Europe and around the world, who have made an exceptional contribution to social development, technological progress and economic growth. In order to be nominated, at least one valid European patent must have been granted for the invention. The awards are presented in the categories: "Industry", "Research", "SMEs", "Non-European Countries" as well as "Lifetime Achievement". The patent examiners of the DPMA submit proposals for the nominations.</w:t>
      </w:r>
    </w:p>
    <w:p w:rsidR="006742E6" w:rsidRDefault="006742E6" w:rsidP="006742E6">
      <w:pPr>
        <w:pStyle w:val="Heading3"/>
        <w:shd w:val="clear" w:color="auto" w:fill="FFFFFF"/>
        <w:spacing w:before="240" w:after="120"/>
        <w:rPr>
          <w:rFonts w:ascii="Georgia" w:hAnsi="Georgia"/>
          <w:b w:val="0"/>
          <w:bCs w:val="0"/>
          <w:color w:val="000000"/>
          <w:sz w:val="24"/>
          <w:szCs w:val="24"/>
        </w:rPr>
      </w:pPr>
      <w:proofErr w:type="spellStart"/>
      <w:r>
        <w:rPr>
          <w:rFonts w:ascii="Georgia" w:hAnsi="Georgia"/>
          <w:b w:val="0"/>
          <w:bCs w:val="0"/>
          <w:i/>
          <w:iCs/>
          <w:color w:val="000000"/>
          <w:sz w:val="24"/>
          <w:szCs w:val="24"/>
        </w:rPr>
        <w:t>Innovationspreis</w:t>
      </w:r>
      <w:proofErr w:type="spellEnd"/>
      <w:r>
        <w:rPr>
          <w:rFonts w:ascii="Georgia" w:hAnsi="Georgia"/>
          <w:b w:val="0"/>
          <w:bCs w:val="0"/>
          <w:i/>
          <w:iCs/>
          <w:color w:val="000000"/>
          <w:sz w:val="24"/>
          <w:szCs w:val="24"/>
        </w:rPr>
        <w:t xml:space="preserve"> Bayern</w:t>
      </w:r>
    </w:p>
    <w:p w:rsidR="006742E6" w:rsidRDefault="006742E6" w:rsidP="006742E6">
      <w:pPr>
        <w:pStyle w:val="NormalWeb"/>
        <w:shd w:val="clear" w:color="auto" w:fill="FFFFFF"/>
        <w:spacing w:before="0" w:beforeAutospacing="0" w:after="120" w:afterAutospacing="0"/>
        <w:rPr>
          <w:rFonts w:ascii="Arial" w:hAnsi="Arial" w:cs="Arial"/>
          <w:color w:val="000000"/>
          <w:sz w:val="18"/>
          <w:szCs w:val="18"/>
        </w:rPr>
      </w:pPr>
      <w:r>
        <w:rPr>
          <w:rFonts w:ascii="Arial" w:hAnsi="Arial" w:cs="Arial"/>
          <w:color w:val="000000"/>
          <w:sz w:val="18"/>
          <w:szCs w:val="18"/>
        </w:rPr>
        <w:t>The </w:t>
      </w:r>
      <w:proofErr w:type="spellStart"/>
      <w:r>
        <w:rPr>
          <w:rStyle w:val="Emphasis"/>
          <w:rFonts w:ascii="Arial" w:hAnsi="Arial" w:cs="Arial"/>
          <w:b/>
          <w:bCs/>
          <w:color w:val="000000"/>
          <w:sz w:val="18"/>
          <w:szCs w:val="18"/>
        </w:rPr>
        <w:t>Innovationspreis</w:t>
      </w:r>
      <w:proofErr w:type="spellEnd"/>
      <w:r>
        <w:rPr>
          <w:rStyle w:val="Emphasis"/>
          <w:rFonts w:ascii="Arial" w:hAnsi="Arial" w:cs="Arial"/>
          <w:b/>
          <w:bCs/>
          <w:color w:val="000000"/>
          <w:sz w:val="18"/>
          <w:szCs w:val="18"/>
        </w:rPr>
        <w:t xml:space="preserve"> Bayern</w:t>
      </w:r>
      <w:r>
        <w:rPr>
          <w:rFonts w:ascii="Arial" w:hAnsi="Arial" w:cs="Arial"/>
          <w:color w:val="000000"/>
          <w:sz w:val="18"/>
          <w:szCs w:val="18"/>
        </w:rPr>
        <w:t xml:space="preserve"> (Bavarian innovation award) is awarded by the Bavarian Ministry of Economic Affairs, Regional Development and Energy, the association of Bavarian chambers of commerce and industry and the association of Bavarian chambers of crafts and trades in recognition of outstanding innovative achievements. It pays tribute to innovations that have started gaining success in the market or can be expected to soon have success in the market. President Cornelia </w:t>
      </w:r>
      <w:proofErr w:type="spellStart"/>
      <w:r>
        <w:rPr>
          <w:rFonts w:ascii="Arial" w:hAnsi="Arial" w:cs="Arial"/>
          <w:color w:val="000000"/>
          <w:sz w:val="18"/>
          <w:szCs w:val="18"/>
        </w:rPr>
        <w:t>Rudloff-Schäffer</w:t>
      </w:r>
      <w:proofErr w:type="spellEnd"/>
      <w:r>
        <w:rPr>
          <w:rFonts w:ascii="Arial" w:hAnsi="Arial" w:cs="Arial"/>
          <w:color w:val="000000"/>
          <w:sz w:val="18"/>
          <w:szCs w:val="18"/>
        </w:rPr>
        <w:t xml:space="preserve"> is a member of the high-profile jury, which selects the winners of three main awards and a maximum of four special awards. </w:t>
      </w:r>
      <w:proofErr w:type="spellStart"/>
      <w:r>
        <w:rPr>
          <w:rFonts w:ascii="Arial" w:hAnsi="Arial" w:cs="Arial"/>
          <w:i/>
          <w:iCs/>
          <w:color w:val="000000"/>
          <w:sz w:val="18"/>
          <w:szCs w:val="18"/>
        </w:rPr>
        <w:t>Innovationspreis</w:t>
      </w:r>
      <w:proofErr w:type="spellEnd"/>
      <w:r>
        <w:rPr>
          <w:rFonts w:ascii="Arial" w:hAnsi="Arial" w:cs="Arial"/>
          <w:i/>
          <w:iCs/>
          <w:color w:val="000000"/>
          <w:sz w:val="18"/>
          <w:szCs w:val="18"/>
        </w:rPr>
        <w:t xml:space="preserve"> Bayern</w:t>
      </w:r>
      <w:r>
        <w:rPr>
          <w:rFonts w:ascii="Arial" w:hAnsi="Arial" w:cs="Arial"/>
          <w:color w:val="000000"/>
          <w:sz w:val="18"/>
          <w:szCs w:val="18"/>
        </w:rPr>
        <w:t> is a recognition award which is not financially funded. It is awarded biennially.</w:t>
      </w:r>
    </w:p>
    <w:p w:rsidR="006742E6" w:rsidRPr="00832EFB" w:rsidRDefault="006742E6" w:rsidP="00832EFB">
      <w:pPr>
        <w:ind w:left="360"/>
        <w:rPr>
          <w:rFonts w:ascii="Georgia Pro Cond Light" w:hAnsi="Georgia Pro Cond Light"/>
          <w:sz w:val="48"/>
          <w:szCs w:val="48"/>
          <w:u w:val="single"/>
        </w:rPr>
      </w:pPr>
    </w:p>
    <w:sectPr w:rsidR="006742E6" w:rsidRPr="00832EFB" w:rsidSect="00303E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Cond Light">
    <w:altName w:val="Times New Roman"/>
    <w:charset w:val="00"/>
    <w:family w:val="roman"/>
    <w:pitch w:val="variable"/>
    <w:sig w:usb0="00000001" w:usb1="00000043" w:usb2="00000000" w:usb3="00000000" w:csb0="0000009F" w:csb1="00000000"/>
  </w:font>
  <w:font w:name="Arabic Typesetting">
    <w:altName w:val="Courier New"/>
    <w:charset w:val="B2"/>
    <w:family w:val="script"/>
    <w:pitch w:val="variable"/>
    <w:sig w:usb0="00000000" w:usb1="80000000" w:usb2="00000008" w:usb3="00000000" w:csb0="000000D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1.8pt;height:540pt" o:bullet="t">
        <v:imagedata r:id="rId1" o:title="cartoon-1294877_960_720[1]"/>
      </v:shape>
    </w:pict>
  </w:numPicBullet>
  <w:numPicBullet w:numPicBulletId="1">
    <w:pict>
      <v:shape id="_x0000_i1031" type="#_x0000_t75" style="width:400.8pt;height:480pt" o:bullet="t">
        <v:imagedata r:id="rId2" o:title="tick-29016_640[1]"/>
      </v:shape>
    </w:pict>
  </w:numPicBullet>
  <w:abstractNum w:abstractNumId="0">
    <w:nsid w:val="06D00E97"/>
    <w:multiLevelType w:val="hybridMultilevel"/>
    <w:tmpl w:val="C6683664"/>
    <w:lvl w:ilvl="0" w:tplc="4650E490">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E2893"/>
    <w:multiLevelType w:val="hybridMultilevel"/>
    <w:tmpl w:val="F5BE0AC2"/>
    <w:lvl w:ilvl="0" w:tplc="4EA0D20C">
      <w:start w:val="1"/>
      <w:numFmt w:val="bullet"/>
      <w:lvlText w:val=""/>
      <w:lvlPicBulletId w:val="1"/>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1580637"/>
    <w:multiLevelType w:val="hybridMultilevel"/>
    <w:tmpl w:val="5A8C0958"/>
    <w:lvl w:ilvl="0" w:tplc="4650E490">
      <w:start w:val="1"/>
      <w:numFmt w:val="bullet"/>
      <w:lvlText w:val=""/>
      <w:lvlPicBulletId w:val="0"/>
      <w:lvlJc w:val="left"/>
      <w:pPr>
        <w:ind w:left="2246" w:hanging="360"/>
      </w:pPr>
      <w:rPr>
        <w:rFonts w:ascii="Symbol" w:hAnsi="Symbol" w:hint="default"/>
        <w:color w:val="auto"/>
      </w:rPr>
    </w:lvl>
    <w:lvl w:ilvl="1" w:tplc="40090003" w:tentative="1">
      <w:start w:val="1"/>
      <w:numFmt w:val="bullet"/>
      <w:lvlText w:val="o"/>
      <w:lvlJc w:val="left"/>
      <w:pPr>
        <w:ind w:left="2966" w:hanging="360"/>
      </w:pPr>
      <w:rPr>
        <w:rFonts w:ascii="Courier New" w:hAnsi="Courier New" w:cs="Courier New" w:hint="default"/>
      </w:rPr>
    </w:lvl>
    <w:lvl w:ilvl="2" w:tplc="40090005" w:tentative="1">
      <w:start w:val="1"/>
      <w:numFmt w:val="bullet"/>
      <w:lvlText w:val=""/>
      <w:lvlJc w:val="left"/>
      <w:pPr>
        <w:ind w:left="3686" w:hanging="360"/>
      </w:pPr>
      <w:rPr>
        <w:rFonts w:ascii="Wingdings" w:hAnsi="Wingdings" w:hint="default"/>
      </w:rPr>
    </w:lvl>
    <w:lvl w:ilvl="3" w:tplc="40090001" w:tentative="1">
      <w:start w:val="1"/>
      <w:numFmt w:val="bullet"/>
      <w:lvlText w:val=""/>
      <w:lvlJc w:val="left"/>
      <w:pPr>
        <w:ind w:left="4406" w:hanging="360"/>
      </w:pPr>
      <w:rPr>
        <w:rFonts w:ascii="Symbol" w:hAnsi="Symbol" w:hint="default"/>
      </w:rPr>
    </w:lvl>
    <w:lvl w:ilvl="4" w:tplc="40090003" w:tentative="1">
      <w:start w:val="1"/>
      <w:numFmt w:val="bullet"/>
      <w:lvlText w:val="o"/>
      <w:lvlJc w:val="left"/>
      <w:pPr>
        <w:ind w:left="5126" w:hanging="360"/>
      </w:pPr>
      <w:rPr>
        <w:rFonts w:ascii="Courier New" w:hAnsi="Courier New" w:cs="Courier New" w:hint="default"/>
      </w:rPr>
    </w:lvl>
    <w:lvl w:ilvl="5" w:tplc="40090005" w:tentative="1">
      <w:start w:val="1"/>
      <w:numFmt w:val="bullet"/>
      <w:lvlText w:val=""/>
      <w:lvlJc w:val="left"/>
      <w:pPr>
        <w:ind w:left="5846" w:hanging="360"/>
      </w:pPr>
      <w:rPr>
        <w:rFonts w:ascii="Wingdings" w:hAnsi="Wingdings" w:hint="default"/>
      </w:rPr>
    </w:lvl>
    <w:lvl w:ilvl="6" w:tplc="40090001" w:tentative="1">
      <w:start w:val="1"/>
      <w:numFmt w:val="bullet"/>
      <w:lvlText w:val=""/>
      <w:lvlJc w:val="left"/>
      <w:pPr>
        <w:ind w:left="6566" w:hanging="360"/>
      </w:pPr>
      <w:rPr>
        <w:rFonts w:ascii="Symbol" w:hAnsi="Symbol" w:hint="default"/>
      </w:rPr>
    </w:lvl>
    <w:lvl w:ilvl="7" w:tplc="40090003" w:tentative="1">
      <w:start w:val="1"/>
      <w:numFmt w:val="bullet"/>
      <w:lvlText w:val="o"/>
      <w:lvlJc w:val="left"/>
      <w:pPr>
        <w:ind w:left="7286" w:hanging="360"/>
      </w:pPr>
      <w:rPr>
        <w:rFonts w:ascii="Courier New" w:hAnsi="Courier New" w:cs="Courier New" w:hint="default"/>
      </w:rPr>
    </w:lvl>
    <w:lvl w:ilvl="8" w:tplc="40090005" w:tentative="1">
      <w:start w:val="1"/>
      <w:numFmt w:val="bullet"/>
      <w:lvlText w:val=""/>
      <w:lvlJc w:val="left"/>
      <w:pPr>
        <w:ind w:left="8006" w:hanging="360"/>
      </w:pPr>
      <w:rPr>
        <w:rFonts w:ascii="Wingdings" w:hAnsi="Wingdings" w:hint="default"/>
      </w:rPr>
    </w:lvl>
  </w:abstractNum>
  <w:abstractNum w:abstractNumId="3">
    <w:nsid w:val="11A758EA"/>
    <w:multiLevelType w:val="hybridMultilevel"/>
    <w:tmpl w:val="9BFEDD8A"/>
    <w:lvl w:ilvl="0" w:tplc="4650E490">
      <w:start w:val="1"/>
      <w:numFmt w:val="bullet"/>
      <w:lvlText w:val=""/>
      <w:lvlPicBulletId w:val="0"/>
      <w:lvlJc w:val="left"/>
      <w:pPr>
        <w:ind w:left="1526" w:hanging="360"/>
      </w:pPr>
      <w:rPr>
        <w:rFonts w:ascii="Symbol" w:hAnsi="Symbol" w:hint="default"/>
        <w:color w:val="auto"/>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4">
    <w:nsid w:val="14EF5229"/>
    <w:multiLevelType w:val="hybridMultilevel"/>
    <w:tmpl w:val="09FC667A"/>
    <w:lvl w:ilvl="0" w:tplc="4EA0D20C">
      <w:start w:val="1"/>
      <w:numFmt w:val="bullet"/>
      <w:lvlText w:val=""/>
      <w:lvlPicBulletId w:val="1"/>
      <w:lvlJc w:val="left"/>
      <w:pPr>
        <w:ind w:left="1826" w:hanging="360"/>
      </w:pPr>
      <w:rPr>
        <w:rFonts w:ascii="Symbol" w:hAnsi="Symbol" w:hint="default"/>
        <w:color w:val="auto"/>
      </w:rPr>
    </w:lvl>
    <w:lvl w:ilvl="1" w:tplc="40090003" w:tentative="1">
      <w:start w:val="1"/>
      <w:numFmt w:val="bullet"/>
      <w:lvlText w:val="o"/>
      <w:lvlJc w:val="left"/>
      <w:pPr>
        <w:ind w:left="2546" w:hanging="360"/>
      </w:pPr>
      <w:rPr>
        <w:rFonts w:ascii="Courier New" w:hAnsi="Courier New" w:cs="Courier New" w:hint="default"/>
      </w:rPr>
    </w:lvl>
    <w:lvl w:ilvl="2" w:tplc="40090005" w:tentative="1">
      <w:start w:val="1"/>
      <w:numFmt w:val="bullet"/>
      <w:lvlText w:val=""/>
      <w:lvlJc w:val="left"/>
      <w:pPr>
        <w:ind w:left="3266" w:hanging="360"/>
      </w:pPr>
      <w:rPr>
        <w:rFonts w:ascii="Wingdings" w:hAnsi="Wingdings" w:hint="default"/>
      </w:rPr>
    </w:lvl>
    <w:lvl w:ilvl="3" w:tplc="40090001" w:tentative="1">
      <w:start w:val="1"/>
      <w:numFmt w:val="bullet"/>
      <w:lvlText w:val=""/>
      <w:lvlJc w:val="left"/>
      <w:pPr>
        <w:ind w:left="3986" w:hanging="360"/>
      </w:pPr>
      <w:rPr>
        <w:rFonts w:ascii="Symbol" w:hAnsi="Symbol" w:hint="default"/>
      </w:rPr>
    </w:lvl>
    <w:lvl w:ilvl="4" w:tplc="40090003" w:tentative="1">
      <w:start w:val="1"/>
      <w:numFmt w:val="bullet"/>
      <w:lvlText w:val="o"/>
      <w:lvlJc w:val="left"/>
      <w:pPr>
        <w:ind w:left="4706" w:hanging="360"/>
      </w:pPr>
      <w:rPr>
        <w:rFonts w:ascii="Courier New" w:hAnsi="Courier New" w:cs="Courier New" w:hint="default"/>
      </w:rPr>
    </w:lvl>
    <w:lvl w:ilvl="5" w:tplc="40090005" w:tentative="1">
      <w:start w:val="1"/>
      <w:numFmt w:val="bullet"/>
      <w:lvlText w:val=""/>
      <w:lvlJc w:val="left"/>
      <w:pPr>
        <w:ind w:left="5426" w:hanging="360"/>
      </w:pPr>
      <w:rPr>
        <w:rFonts w:ascii="Wingdings" w:hAnsi="Wingdings" w:hint="default"/>
      </w:rPr>
    </w:lvl>
    <w:lvl w:ilvl="6" w:tplc="40090001" w:tentative="1">
      <w:start w:val="1"/>
      <w:numFmt w:val="bullet"/>
      <w:lvlText w:val=""/>
      <w:lvlJc w:val="left"/>
      <w:pPr>
        <w:ind w:left="6146" w:hanging="360"/>
      </w:pPr>
      <w:rPr>
        <w:rFonts w:ascii="Symbol" w:hAnsi="Symbol" w:hint="default"/>
      </w:rPr>
    </w:lvl>
    <w:lvl w:ilvl="7" w:tplc="40090003" w:tentative="1">
      <w:start w:val="1"/>
      <w:numFmt w:val="bullet"/>
      <w:lvlText w:val="o"/>
      <w:lvlJc w:val="left"/>
      <w:pPr>
        <w:ind w:left="6866" w:hanging="360"/>
      </w:pPr>
      <w:rPr>
        <w:rFonts w:ascii="Courier New" w:hAnsi="Courier New" w:cs="Courier New" w:hint="default"/>
      </w:rPr>
    </w:lvl>
    <w:lvl w:ilvl="8" w:tplc="40090005" w:tentative="1">
      <w:start w:val="1"/>
      <w:numFmt w:val="bullet"/>
      <w:lvlText w:val=""/>
      <w:lvlJc w:val="left"/>
      <w:pPr>
        <w:ind w:left="7586" w:hanging="360"/>
      </w:pPr>
      <w:rPr>
        <w:rFonts w:ascii="Wingdings" w:hAnsi="Wingdings" w:hint="default"/>
      </w:rPr>
    </w:lvl>
  </w:abstractNum>
  <w:abstractNum w:abstractNumId="5">
    <w:nsid w:val="27A349F8"/>
    <w:multiLevelType w:val="hybridMultilevel"/>
    <w:tmpl w:val="24A42F26"/>
    <w:lvl w:ilvl="0" w:tplc="47D8957E">
      <w:start w:val="1"/>
      <w:numFmt w:val="bullet"/>
      <w:lvlText w:val=""/>
      <w:lvlPicBulletId w:val="0"/>
      <w:lvlJc w:val="left"/>
      <w:pPr>
        <w:ind w:left="927" w:hanging="360"/>
      </w:pPr>
      <w:rPr>
        <w:rFonts w:ascii="Symbol" w:hAnsi="Symbol" w:hint="default"/>
        <w:color w:val="auto"/>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292BC4"/>
    <w:multiLevelType w:val="hybridMultilevel"/>
    <w:tmpl w:val="5218F2E4"/>
    <w:lvl w:ilvl="0" w:tplc="4EA0D20C">
      <w:start w:val="1"/>
      <w:numFmt w:val="bullet"/>
      <w:lvlText w:val=""/>
      <w:lvlPicBulletId w:val="1"/>
      <w:lvlJc w:val="left"/>
      <w:pPr>
        <w:ind w:left="1723" w:hanging="360"/>
      </w:pPr>
      <w:rPr>
        <w:rFonts w:ascii="Symbol" w:hAnsi="Symbol" w:hint="default"/>
        <w:color w:val="auto"/>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7">
    <w:nsid w:val="33713157"/>
    <w:multiLevelType w:val="hybridMultilevel"/>
    <w:tmpl w:val="B01222D6"/>
    <w:lvl w:ilvl="0" w:tplc="4EA0D20C">
      <w:start w:val="1"/>
      <w:numFmt w:val="bullet"/>
      <w:lvlText w:val=""/>
      <w:lvlPicBulletId w:val="1"/>
      <w:lvlJc w:val="left"/>
      <w:pPr>
        <w:ind w:left="1647" w:hanging="360"/>
      </w:pPr>
      <w:rPr>
        <w:rFonts w:ascii="Symbol" w:hAnsi="Symbol" w:hint="default"/>
        <w:color w:val="auto"/>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8">
    <w:nsid w:val="3535710E"/>
    <w:multiLevelType w:val="hybridMultilevel"/>
    <w:tmpl w:val="C43A5E34"/>
    <w:lvl w:ilvl="0" w:tplc="65E2EE1C">
      <w:start w:val="1"/>
      <w:numFmt w:val="bullet"/>
      <w:lvlText w:val=""/>
      <w:lvlPicBulletId w:val="0"/>
      <w:lvlJc w:val="left"/>
      <w:pPr>
        <w:ind w:left="2443" w:hanging="360"/>
      </w:pPr>
      <w:rPr>
        <w:rFonts w:ascii="Symbol" w:hAnsi="Symbol" w:hint="default"/>
        <w:color w:val="auto"/>
        <w:sz w:val="48"/>
        <w:szCs w:val="48"/>
      </w:rPr>
    </w:lvl>
    <w:lvl w:ilvl="1" w:tplc="40090003" w:tentative="1">
      <w:start w:val="1"/>
      <w:numFmt w:val="bullet"/>
      <w:lvlText w:val="o"/>
      <w:lvlJc w:val="left"/>
      <w:pPr>
        <w:ind w:left="3163" w:hanging="360"/>
      </w:pPr>
      <w:rPr>
        <w:rFonts w:ascii="Courier New" w:hAnsi="Courier New" w:cs="Courier New" w:hint="default"/>
      </w:rPr>
    </w:lvl>
    <w:lvl w:ilvl="2" w:tplc="40090005" w:tentative="1">
      <w:start w:val="1"/>
      <w:numFmt w:val="bullet"/>
      <w:lvlText w:val=""/>
      <w:lvlJc w:val="left"/>
      <w:pPr>
        <w:ind w:left="3883" w:hanging="360"/>
      </w:pPr>
      <w:rPr>
        <w:rFonts w:ascii="Wingdings" w:hAnsi="Wingdings" w:hint="default"/>
      </w:rPr>
    </w:lvl>
    <w:lvl w:ilvl="3" w:tplc="40090001" w:tentative="1">
      <w:start w:val="1"/>
      <w:numFmt w:val="bullet"/>
      <w:lvlText w:val=""/>
      <w:lvlJc w:val="left"/>
      <w:pPr>
        <w:ind w:left="4603" w:hanging="360"/>
      </w:pPr>
      <w:rPr>
        <w:rFonts w:ascii="Symbol" w:hAnsi="Symbol" w:hint="default"/>
      </w:rPr>
    </w:lvl>
    <w:lvl w:ilvl="4" w:tplc="40090003" w:tentative="1">
      <w:start w:val="1"/>
      <w:numFmt w:val="bullet"/>
      <w:lvlText w:val="o"/>
      <w:lvlJc w:val="left"/>
      <w:pPr>
        <w:ind w:left="5323" w:hanging="360"/>
      </w:pPr>
      <w:rPr>
        <w:rFonts w:ascii="Courier New" w:hAnsi="Courier New" w:cs="Courier New" w:hint="default"/>
      </w:rPr>
    </w:lvl>
    <w:lvl w:ilvl="5" w:tplc="40090005" w:tentative="1">
      <w:start w:val="1"/>
      <w:numFmt w:val="bullet"/>
      <w:lvlText w:val=""/>
      <w:lvlJc w:val="left"/>
      <w:pPr>
        <w:ind w:left="6043" w:hanging="360"/>
      </w:pPr>
      <w:rPr>
        <w:rFonts w:ascii="Wingdings" w:hAnsi="Wingdings" w:hint="default"/>
      </w:rPr>
    </w:lvl>
    <w:lvl w:ilvl="6" w:tplc="40090001" w:tentative="1">
      <w:start w:val="1"/>
      <w:numFmt w:val="bullet"/>
      <w:lvlText w:val=""/>
      <w:lvlJc w:val="left"/>
      <w:pPr>
        <w:ind w:left="6763" w:hanging="360"/>
      </w:pPr>
      <w:rPr>
        <w:rFonts w:ascii="Symbol" w:hAnsi="Symbol" w:hint="default"/>
      </w:rPr>
    </w:lvl>
    <w:lvl w:ilvl="7" w:tplc="40090003" w:tentative="1">
      <w:start w:val="1"/>
      <w:numFmt w:val="bullet"/>
      <w:lvlText w:val="o"/>
      <w:lvlJc w:val="left"/>
      <w:pPr>
        <w:ind w:left="7483" w:hanging="360"/>
      </w:pPr>
      <w:rPr>
        <w:rFonts w:ascii="Courier New" w:hAnsi="Courier New" w:cs="Courier New" w:hint="default"/>
      </w:rPr>
    </w:lvl>
    <w:lvl w:ilvl="8" w:tplc="40090005" w:tentative="1">
      <w:start w:val="1"/>
      <w:numFmt w:val="bullet"/>
      <w:lvlText w:val=""/>
      <w:lvlJc w:val="left"/>
      <w:pPr>
        <w:ind w:left="8203" w:hanging="360"/>
      </w:pPr>
      <w:rPr>
        <w:rFonts w:ascii="Wingdings" w:hAnsi="Wingdings" w:hint="default"/>
      </w:rPr>
    </w:lvl>
  </w:abstractNum>
  <w:abstractNum w:abstractNumId="9">
    <w:nsid w:val="35CE56C3"/>
    <w:multiLevelType w:val="hybridMultilevel"/>
    <w:tmpl w:val="9828CFC4"/>
    <w:lvl w:ilvl="0" w:tplc="4EA0D20C">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9890ACB"/>
    <w:multiLevelType w:val="hybridMultilevel"/>
    <w:tmpl w:val="31BEBA92"/>
    <w:lvl w:ilvl="0" w:tplc="4EA0D20C">
      <w:start w:val="1"/>
      <w:numFmt w:val="bullet"/>
      <w:lvlText w:val=""/>
      <w:lvlPicBulletId w:val="1"/>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9D14786"/>
    <w:multiLevelType w:val="hybridMultilevel"/>
    <w:tmpl w:val="66649AFC"/>
    <w:lvl w:ilvl="0" w:tplc="4650E490">
      <w:start w:val="1"/>
      <w:numFmt w:val="bullet"/>
      <w:lvlText w:val=""/>
      <w:lvlPicBulletId w:val="0"/>
      <w:lvlJc w:val="left"/>
      <w:pPr>
        <w:ind w:left="3240" w:hanging="360"/>
      </w:pPr>
      <w:rPr>
        <w:rFonts w:ascii="Symbol" w:hAnsi="Symbol" w:hint="default"/>
        <w:color w:val="auto"/>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nsid w:val="41E0729E"/>
    <w:multiLevelType w:val="hybridMultilevel"/>
    <w:tmpl w:val="50BEDB30"/>
    <w:lvl w:ilvl="0" w:tplc="74A2E428">
      <w:start w:val="1"/>
      <w:numFmt w:val="bullet"/>
      <w:lvlText w:val=""/>
      <w:lvlPicBulletId w:val="1"/>
      <w:lvlJc w:val="left"/>
      <w:pPr>
        <w:ind w:left="2367" w:hanging="360"/>
      </w:pPr>
      <w:rPr>
        <w:rFonts w:ascii="Symbol" w:hAnsi="Symbol" w:hint="default"/>
        <w:color w:val="auto"/>
        <w:sz w:val="48"/>
        <w:szCs w:val="48"/>
      </w:rPr>
    </w:lvl>
    <w:lvl w:ilvl="1" w:tplc="40090003" w:tentative="1">
      <w:start w:val="1"/>
      <w:numFmt w:val="bullet"/>
      <w:lvlText w:val="o"/>
      <w:lvlJc w:val="left"/>
      <w:pPr>
        <w:ind w:left="3087" w:hanging="360"/>
      </w:pPr>
      <w:rPr>
        <w:rFonts w:ascii="Courier New" w:hAnsi="Courier New" w:cs="Courier New" w:hint="default"/>
      </w:rPr>
    </w:lvl>
    <w:lvl w:ilvl="2" w:tplc="40090005" w:tentative="1">
      <w:start w:val="1"/>
      <w:numFmt w:val="bullet"/>
      <w:lvlText w:val=""/>
      <w:lvlJc w:val="left"/>
      <w:pPr>
        <w:ind w:left="3807" w:hanging="360"/>
      </w:pPr>
      <w:rPr>
        <w:rFonts w:ascii="Wingdings" w:hAnsi="Wingdings" w:hint="default"/>
      </w:rPr>
    </w:lvl>
    <w:lvl w:ilvl="3" w:tplc="40090001" w:tentative="1">
      <w:start w:val="1"/>
      <w:numFmt w:val="bullet"/>
      <w:lvlText w:val=""/>
      <w:lvlJc w:val="left"/>
      <w:pPr>
        <w:ind w:left="4527" w:hanging="360"/>
      </w:pPr>
      <w:rPr>
        <w:rFonts w:ascii="Symbol" w:hAnsi="Symbol" w:hint="default"/>
      </w:rPr>
    </w:lvl>
    <w:lvl w:ilvl="4" w:tplc="40090003" w:tentative="1">
      <w:start w:val="1"/>
      <w:numFmt w:val="bullet"/>
      <w:lvlText w:val="o"/>
      <w:lvlJc w:val="left"/>
      <w:pPr>
        <w:ind w:left="5247" w:hanging="360"/>
      </w:pPr>
      <w:rPr>
        <w:rFonts w:ascii="Courier New" w:hAnsi="Courier New" w:cs="Courier New" w:hint="default"/>
      </w:rPr>
    </w:lvl>
    <w:lvl w:ilvl="5" w:tplc="40090005" w:tentative="1">
      <w:start w:val="1"/>
      <w:numFmt w:val="bullet"/>
      <w:lvlText w:val=""/>
      <w:lvlJc w:val="left"/>
      <w:pPr>
        <w:ind w:left="5967" w:hanging="360"/>
      </w:pPr>
      <w:rPr>
        <w:rFonts w:ascii="Wingdings" w:hAnsi="Wingdings" w:hint="default"/>
      </w:rPr>
    </w:lvl>
    <w:lvl w:ilvl="6" w:tplc="40090001" w:tentative="1">
      <w:start w:val="1"/>
      <w:numFmt w:val="bullet"/>
      <w:lvlText w:val=""/>
      <w:lvlJc w:val="left"/>
      <w:pPr>
        <w:ind w:left="6687" w:hanging="360"/>
      </w:pPr>
      <w:rPr>
        <w:rFonts w:ascii="Symbol" w:hAnsi="Symbol" w:hint="default"/>
      </w:rPr>
    </w:lvl>
    <w:lvl w:ilvl="7" w:tplc="40090003" w:tentative="1">
      <w:start w:val="1"/>
      <w:numFmt w:val="bullet"/>
      <w:lvlText w:val="o"/>
      <w:lvlJc w:val="left"/>
      <w:pPr>
        <w:ind w:left="7407" w:hanging="360"/>
      </w:pPr>
      <w:rPr>
        <w:rFonts w:ascii="Courier New" w:hAnsi="Courier New" w:cs="Courier New" w:hint="default"/>
      </w:rPr>
    </w:lvl>
    <w:lvl w:ilvl="8" w:tplc="40090005" w:tentative="1">
      <w:start w:val="1"/>
      <w:numFmt w:val="bullet"/>
      <w:lvlText w:val=""/>
      <w:lvlJc w:val="left"/>
      <w:pPr>
        <w:ind w:left="8127" w:hanging="360"/>
      </w:pPr>
      <w:rPr>
        <w:rFonts w:ascii="Wingdings" w:hAnsi="Wingdings" w:hint="default"/>
      </w:rPr>
    </w:lvl>
  </w:abstractNum>
  <w:abstractNum w:abstractNumId="13">
    <w:nsid w:val="491D12EF"/>
    <w:multiLevelType w:val="hybridMultilevel"/>
    <w:tmpl w:val="03FC356A"/>
    <w:lvl w:ilvl="0" w:tplc="4EA0D20C">
      <w:start w:val="1"/>
      <w:numFmt w:val="bullet"/>
      <w:lvlText w:val=""/>
      <w:lvlPicBulletId w:val="1"/>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E363FD7"/>
    <w:multiLevelType w:val="hybridMultilevel"/>
    <w:tmpl w:val="AA646CF4"/>
    <w:lvl w:ilvl="0" w:tplc="4EA0D20C">
      <w:start w:val="1"/>
      <w:numFmt w:val="bullet"/>
      <w:lvlText w:val=""/>
      <w:lvlPicBulletId w:val="1"/>
      <w:lvlJc w:val="left"/>
      <w:pPr>
        <w:ind w:left="1526" w:hanging="360"/>
      </w:pPr>
      <w:rPr>
        <w:rFonts w:ascii="Symbol" w:hAnsi="Symbol" w:hint="default"/>
        <w:color w:val="auto"/>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5">
    <w:nsid w:val="4E7A59F3"/>
    <w:multiLevelType w:val="hybridMultilevel"/>
    <w:tmpl w:val="14B0E5D0"/>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395989"/>
    <w:multiLevelType w:val="hybridMultilevel"/>
    <w:tmpl w:val="A184CD02"/>
    <w:lvl w:ilvl="0" w:tplc="4EA0D20C">
      <w:start w:val="1"/>
      <w:numFmt w:val="bullet"/>
      <w:lvlText w:val=""/>
      <w:lvlPicBulletId w:val="1"/>
      <w:lvlJc w:val="left"/>
      <w:pPr>
        <w:ind w:left="2880" w:hanging="360"/>
      </w:pPr>
      <w:rPr>
        <w:rFonts w:ascii="Symbol" w:hAnsi="Symbol" w:hint="default"/>
        <w:color w:val="auto"/>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nsid w:val="71DA7EE8"/>
    <w:multiLevelType w:val="hybridMultilevel"/>
    <w:tmpl w:val="E092BD72"/>
    <w:lvl w:ilvl="0" w:tplc="4EA0D20C">
      <w:start w:val="1"/>
      <w:numFmt w:val="bullet"/>
      <w:lvlText w:val=""/>
      <w:lvlPicBulletId w:val="1"/>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6EA3EE8"/>
    <w:multiLevelType w:val="hybridMultilevel"/>
    <w:tmpl w:val="F4029F0C"/>
    <w:lvl w:ilvl="0" w:tplc="4EA0D20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7695349"/>
    <w:multiLevelType w:val="hybridMultilevel"/>
    <w:tmpl w:val="C4EADDD2"/>
    <w:lvl w:ilvl="0" w:tplc="4EA0D20C">
      <w:start w:val="1"/>
      <w:numFmt w:val="bullet"/>
      <w:lvlText w:val=""/>
      <w:lvlPicBulletId w:val="1"/>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5"/>
  </w:num>
  <w:num w:numId="2">
    <w:abstractNumId w:val="3"/>
  </w:num>
  <w:num w:numId="3">
    <w:abstractNumId w:val="2"/>
  </w:num>
  <w:num w:numId="4">
    <w:abstractNumId w:val="5"/>
  </w:num>
  <w:num w:numId="5">
    <w:abstractNumId w:val="10"/>
  </w:num>
  <w:num w:numId="6">
    <w:abstractNumId w:val="7"/>
  </w:num>
  <w:num w:numId="7">
    <w:abstractNumId w:val="12"/>
  </w:num>
  <w:num w:numId="8">
    <w:abstractNumId w:val="6"/>
  </w:num>
  <w:num w:numId="9">
    <w:abstractNumId w:val="8"/>
  </w:num>
  <w:num w:numId="10">
    <w:abstractNumId w:val="16"/>
  </w:num>
  <w:num w:numId="11">
    <w:abstractNumId w:val="11"/>
  </w:num>
  <w:num w:numId="12">
    <w:abstractNumId w:val="0"/>
  </w:num>
  <w:num w:numId="13">
    <w:abstractNumId w:val="18"/>
  </w:num>
  <w:num w:numId="14">
    <w:abstractNumId w:val="4"/>
  </w:num>
  <w:num w:numId="15">
    <w:abstractNumId w:val="19"/>
  </w:num>
  <w:num w:numId="16">
    <w:abstractNumId w:val="14"/>
  </w:num>
  <w:num w:numId="17">
    <w:abstractNumId w:val="13"/>
  </w:num>
  <w:num w:numId="18">
    <w:abstractNumId w:val="9"/>
  </w:num>
  <w:num w:numId="19">
    <w:abstractNumId w:val="17"/>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EFB"/>
    <w:rsid w:val="00146F69"/>
    <w:rsid w:val="00303E66"/>
    <w:rsid w:val="003E1D0B"/>
    <w:rsid w:val="004B5F4A"/>
    <w:rsid w:val="006360D1"/>
    <w:rsid w:val="006742E6"/>
    <w:rsid w:val="00832EFB"/>
    <w:rsid w:val="009F6839"/>
    <w:rsid w:val="00BA45C6"/>
    <w:rsid w:val="00C52DD5"/>
    <w:rsid w:val="00C61B57"/>
    <w:rsid w:val="00D61D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E66"/>
  </w:style>
  <w:style w:type="paragraph" w:styleId="Heading2">
    <w:name w:val="heading 2"/>
    <w:basedOn w:val="Normal"/>
    <w:link w:val="Heading2Char"/>
    <w:uiPriority w:val="9"/>
    <w:qFormat/>
    <w:rsid w:val="00BA45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6742E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FB"/>
    <w:pPr>
      <w:ind w:left="720"/>
      <w:contextualSpacing/>
    </w:pPr>
  </w:style>
  <w:style w:type="paragraph" w:customStyle="1" w:styleId="preamble">
    <w:name w:val="preamble"/>
    <w:basedOn w:val="Normal"/>
    <w:rsid w:val="00D61D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61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1B57"/>
    <w:rPr>
      <w:i/>
      <w:iCs/>
    </w:rPr>
  </w:style>
  <w:style w:type="character" w:customStyle="1" w:styleId="Heading2Char">
    <w:name w:val="Heading 2 Char"/>
    <w:basedOn w:val="DefaultParagraphFont"/>
    <w:link w:val="Heading2"/>
    <w:uiPriority w:val="9"/>
    <w:rsid w:val="00BA45C6"/>
    <w:rPr>
      <w:rFonts w:ascii="Times New Roman" w:eastAsia="Times New Roman" w:hAnsi="Times New Roman" w:cs="Times New Roman"/>
      <w:b/>
      <w:bCs/>
      <w:sz w:val="36"/>
      <w:szCs w:val="36"/>
      <w:lang w:val="en-US"/>
    </w:rPr>
  </w:style>
  <w:style w:type="paragraph" w:customStyle="1" w:styleId="lead">
    <w:name w:val="lead"/>
    <w:basedOn w:val="Normal"/>
    <w:rsid w:val="00BA45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A45C6"/>
    <w:rPr>
      <w:color w:val="0000FF"/>
      <w:u w:val="single"/>
    </w:rPr>
  </w:style>
  <w:style w:type="character" w:customStyle="1" w:styleId="Heading3Char">
    <w:name w:val="Heading 3 Char"/>
    <w:basedOn w:val="DefaultParagraphFont"/>
    <w:link w:val="Heading3"/>
    <w:uiPriority w:val="9"/>
    <w:semiHidden/>
    <w:rsid w:val="006742E6"/>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184833284">
      <w:bodyDiv w:val="1"/>
      <w:marLeft w:val="0"/>
      <w:marRight w:val="0"/>
      <w:marTop w:val="0"/>
      <w:marBottom w:val="0"/>
      <w:divBdr>
        <w:top w:val="none" w:sz="0" w:space="0" w:color="auto"/>
        <w:left w:val="none" w:sz="0" w:space="0" w:color="auto"/>
        <w:bottom w:val="none" w:sz="0" w:space="0" w:color="auto"/>
        <w:right w:val="none" w:sz="0" w:space="0" w:color="auto"/>
      </w:divBdr>
    </w:div>
    <w:div w:id="194274719">
      <w:bodyDiv w:val="1"/>
      <w:marLeft w:val="0"/>
      <w:marRight w:val="0"/>
      <w:marTop w:val="0"/>
      <w:marBottom w:val="0"/>
      <w:divBdr>
        <w:top w:val="none" w:sz="0" w:space="0" w:color="auto"/>
        <w:left w:val="none" w:sz="0" w:space="0" w:color="auto"/>
        <w:bottom w:val="none" w:sz="0" w:space="0" w:color="auto"/>
        <w:right w:val="none" w:sz="0" w:space="0" w:color="auto"/>
      </w:divBdr>
    </w:div>
    <w:div w:id="215699655">
      <w:bodyDiv w:val="1"/>
      <w:marLeft w:val="0"/>
      <w:marRight w:val="0"/>
      <w:marTop w:val="0"/>
      <w:marBottom w:val="0"/>
      <w:divBdr>
        <w:top w:val="none" w:sz="0" w:space="0" w:color="auto"/>
        <w:left w:val="none" w:sz="0" w:space="0" w:color="auto"/>
        <w:bottom w:val="none" w:sz="0" w:space="0" w:color="auto"/>
        <w:right w:val="none" w:sz="0" w:space="0" w:color="auto"/>
      </w:divBdr>
    </w:div>
    <w:div w:id="1388844904">
      <w:bodyDiv w:val="1"/>
      <w:marLeft w:val="0"/>
      <w:marRight w:val="0"/>
      <w:marTop w:val="0"/>
      <w:marBottom w:val="0"/>
      <w:divBdr>
        <w:top w:val="none" w:sz="0" w:space="0" w:color="auto"/>
        <w:left w:val="none" w:sz="0" w:space="0" w:color="auto"/>
        <w:bottom w:val="none" w:sz="0" w:space="0" w:color="auto"/>
        <w:right w:val="none" w:sz="0" w:space="0" w:color="auto"/>
      </w:divBdr>
    </w:div>
    <w:div w:id="1422869406">
      <w:bodyDiv w:val="1"/>
      <w:marLeft w:val="0"/>
      <w:marRight w:val="0"/>
      <w:marTop w:val="0"/>
      <w:marBottom w:val="0"/>
      <w:divBdr>
        <w:top w:val="none" w:sz="0" w:space="0" w:color="auto"/>
        <w:left w:val="none" w:sz="0" w:space="0" w:color="auto"/>
        <w:bottom w:val="none" w:sz="0" w:space="0" w:color="auto"/>
        <w:right w:val="none" w:sz="0" w:space="0" w:color="auto"/>
      </w:divBdr>
    </w:div>
    <w:div w:id="1580872863">
      <w:bodyDiv w:val="1"/>
      <w:marLeft w:val="0"/>
      <w:marRight w:val="0"/>
      <w:marTop w:val="0"/>
      <w:marBottom w:val="0"/>
      <w:divBdr>
        <w:top w:val="none" w:sz="0" w:space="0" w:color="auto"/>
        <w:left w:val="none" w:sz="0" w:space="0" w:color="auto"/>
        <w:bottom w:val="none" w:sz="0" w:space="0" w:color="auto"/>
        <w:right w:val="none" w:sz="0" w:space="0" w:color="auto"/>
      </w:divBdr>
    </w:div>
    <w:div w:id="1744176981">
      <w:bodyDiv w:val="1"/>
      <w:marLeft w:val="0"/>
      <w:marRight w:val="0"/>
      <w:marTop w:val="0"/>
      <w:marBottom w:val="0"/>
      <w:divBdr>
        <w:top w:val="none" w:sz="0" w:space="0" w:color="auto"/>
        <w:left w:val="none" w:sz="0" w:space="0" w:color="auto"/>
        <w:bottom w:val="none" w:sz="0" w:space="0" w:color="auto"/>
        <w:right w:val="none" w:sz="0" w:space="0" w:color="auto"/>
      </w:divBdr>
      <w:divsChild>
        <w:div w:id="2030598788">
          <w:marLeft w:val="0"/>
          <w:marRight w:val="0"/>
          <w:marTop w:val="0"/>
          <w:marBottom w:val="0"/>
          <w:divBdr>
            <w:top w:val="none" w:sz="0" w:space="0" w:color="auto"/>
            <w:left w:val="none" w:sz="0" w:space="0" w:color="auto"/>
            <w:bottom w:val="none" w:sz="0" w:space="0" w:color="auto"/>
            <w:right w:val="none" w:sz="0" w:space="0" w:color="auto"/>
          </w:divBdr>
          <w:divsChild>
            <w:div w:id="1897273929">
              <w:marLeft w:val="0"/>
              <w:marRight w:val="0"/>
              <w:marTop w:val="0"/>
              <w:marBottom w:val="0"/>
              <w:divBdr>
                <w:top w:val="none" w:sz="0" w:space="0" w:color="auto"/>
                <w:left w:val="none" w:sz="0" w:space="0" w:color="auto"/>
                <w:bottom w:val="none" w:sz="0" w:space="0" w:color="auto"/>
                <w:right w:val="none" w:sz="0" w:space="0" w:color="auto"/>
              </w:divBdr>
            </w:div>
          </w:divsChild>
        </w:div>
        <w:div w:id="1109474244">
          <w:marLeft w:val="0"/>
          <w:marRight w:val="0"/>
          <w:marTop w:val="0"/>
          <w:marBottom w:val="0"/>
          <w:divBdr>
            <w:top w:val="none" w:sz="0" w:space="0" w:color="auto"/>
            <w:left w:val="none" w:sz="0" w:space="0" w:color="auto"/>
            <w:bottom w:val="none" w:sz="0" w:space="0" w:color="auto"/>
            <w:right w:val="none" w:sz="0" w:space="0" w:color="auto"/>
          </w:divBdr>
          <w:divsChild>
            <w:div w:id="13524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ip-outreach/en/awards/guidelines.html" TargetMode="External"/><Relationship Id="rId3" Type="http://schemas.openxmlformats.org/officeDocument/2006/relationships/settings" Target="settings.xml"/><Relationship Id="rId7" Type="http://schemas.openxmlformats.org/officeDocument/2006/relationships/hyperlink" Target="https://www.wipo.int/ip-outreach/en/awards/guidel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po.int/patents/en/faq_patents.html" TargetMode="External"/><Relationship Id="rId5" Type="http://schemas.openxmlformats.org/officeDocument/2006/relationships/hyperlink" Target="https://www.wipo.int/patents/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Bhagat</dc:creator>
  <cp:keywords/>
  <dc:description/>
  <cp:lastModifiedBy>Jinal Adhyaru</cp:lastModifiedBy>
  <cp:revision>3</cp:revision>
  <dcterms:created xsi:type="dcterms:W3CDTF">2020-05-20T07:18:00Z</dcterms:created>
  <dcterms:modified xsi:type="dcterms:W3CDTF">2020-05-20T09:34:00Z</dcterms:modified>
</cp:coreProperties>
</file>