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5B1BB" w14:textId="77777777" w:rsidR="0093335D" w:rsidRDefault="00000000">
      <w:pPr>
        <w:spacing w:line="480" w:lineRule="auto"/>
        <w:jc w:val="center"/>
        <w:rPr>
          <w:b/>
        </w:rPr>
      </w:pPr>
      <w:r>
        <w:rPr>
          <w:b/>
        </w:rPr>
        <w:t xml:space="preserve">Employment Trajectories of Fresh IT Graduates: A </w:t>
      </w:r>
      <w:r>
        <w:rPr>
          <w:b/>
          <w:bCs/>
        </w:rPr>
        <w:t xml:space="preserve">Systematic Literature Review </w:t>
      </w:r>
      <w:r>
        <w:rPr>
          <w:b/>
        </w:rPr>
        <w:t xml:space="preserve">on </w:t>
      </w:r>
      <w:r>
        <w:rPr>
          <w:b/>
          <w:bCs/>
        </w:rPr>
        <w:t xml:space="preserve">Employment Rate, </w:t>
      </w:r>
      <w:r>
        <w:rPr>
          <w:b/>
        </w:rPr>
        <w:t>Job Alignment, Employment Stability in the First Five Years</w:t>
      </w:r>
    </w:p>
    <w:p w14:paraId="5D700D87" w14:textId="77777777" w:rsidR="0093335D" w:rsidRDefault="0093335D">
      <w:pPr>
        <w:spacing w:line="480" w:lineRule="auto"/>
        <w:jc w:val="center"/>
        <w:rPr>
          <w:b/>
          <w:bCs/>
        </w:rPr>
      </w:pPr>
    </w:p>
    <w:p w14:paraId="2EC3CF88" w14:textId="77777777" w:rsidR="0093335D" w:rsidRDefault="0093335D">
      <w:pPr>
        <w:spacing w:after="160" w:line="480" w:lineRule="auto"/>
        <w:jc w:val="both"/>
        <w:rPr>
          <w:b/>
          <w:bCs/>
        </w:rPr>
      </w:pPr>
    </w:p>
    <w:p w14:paraId="28FD65EE" w14:textId="77777777" w:rsidR="0093335D" w:rsidRDefault="00000000">
      <w:pPr>
        <w:spacing w:line="480" w:lineRule="auto"/>
        <w:jc w:val="center"/>
      </w:pPr>
      <w:r>
        <w:rPr>
          <w:noProof/>
        </w:rPr>
        <w:drawing>
          <wp:inline distT="0" distB="0" distL="0" distR="0" wp14:anchorId="7392181F" wp14:editId="46B45080">
            <wp:extent cx="3398520" cy="33985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rcRect/>
                    <a:stretch>
                      <a:fillRect/>
                    </a:stretch>
                  </pic:blipFill>
                  <pic:spPr>
                    <a:xfrm>
                      <a:off x="0" y="0"/>
                      <a:ext cx="3398520" cy="3398520"/>
                    </a:xfrm>
                    <a:prstGeom prst="rect">
                      <a:avLst/>
                    </a:prstGeom>
                    <a:noFill/>
                    <a:ln>
                      <a:noFill/>
                    </a:ln>
                  </pic:spPr>
                </pic:pic>
              </a:graphicData>
            </a:graphic>
          </wp:inline>
        </w:drawing>
      </w:r>
      <w:r>
        <w:t>.</w:t>
      </w:r>
    </w:p>
    <w:p w14:paraId="1C3C26EB" w14:textId="77777777" w:rsidR="0093335D" w:rsidRDefault="00000000">
      <w:pPr>
        <w:spacing w:line="480" w:lineRule="auto"/>
        <w:jc w:val="center"/>
        <w:rPr>
          <w:vertAlign w:val="subscript"/>
        </w:rPr>
      </w:pPr>
      <w:r>
        <w:t>Garcia, Angel M.</w:t>
      </w:r>
    </w:p>
    <w:p w14:paraId="4AADB57A" w14:textId="77777777" w:rsidR="0093335D" w:rsidRDefault="00000000">
      <w:pPr>
        <w:spacing w:line="480" w:lineRule="auto"/>
        <w:jc w:val="center"/>
      </w:pPr>
      <w:r>
        <w:t xml:space="preserve">Guarino, </w:t>
      </w:r>
      <w:proofErr w:type="spellStart"/>
      <w:r>
        <w:t>Junairah</w:t>
      </w:r>
      <w:proofErr w:type="spellEnd"/>
      <w:r>
        <w:t xml:space="preserve"> B.</w:t>
      </w:r>
    </w:p>
    <w:p w14:paraId="0517D454" w14:textId="77777777" w:rsidR="0093335D" w:rsidRDefault="00000000">
      <w:pPr>
        <w:spacing w:line="480" w:lineRule="auto"/>
        <w:jc w:val="center"/>
      </w:pPr>
      <w:r>
        <w:t>Morgan, Charles Leslie S</w:t>
      </w:r>
    </w:p>
    <w:p w14:paraId="7E39472B" w14:textId="77777777" w:rsidR="0093335D" w:rsidRDefault="00000000">
      <w:pPr>
        <w:spacing w:line="480" w:lineRule="auto"/>
        <w:jc w:val="center"/>
      </w:pPr>
      <w:proofErr w:type="spellStart"/>
      <w:r>
        <w:t>Sencio</w:t>
      </w:r>
      <w:proofErr w:type="spellEnd"/>
      <w:r>
        <w:t>, Ahlan-</w:t>
      </w:r>
      <w:proofErr w:type="spellStart"/>
      <w:r>
        <w:t>nour</w:t>
      </w:r>
      <w:proofErr w:type="spellEnd"/>
      <w:r>
        <w:t xml:space="preserve"> J</w:t>
      </w:r>
    </w:p>
    <w:p w14:paraId="766C46B6" w14:textId="77777777" w:rsidR="0093335D" w:rsidRDefault="0093335D">
      <w:pPr>
        <w:spacing w:line="480" w:lineRule="auto"/>
        <w:jc w:val="both"/>
      </w:pPr>
    </w:p>
    <w:p w14:paraId="32E1AB54" w14:textId="77777777" w:rsidR="0093335D" w:rsidRDefault="0093335D">
      <w:pPr>
        <w:spacing w:line="480" w:lineRule="auto"/>
        <w:jc w:val="both"/>
      </w:pPr>
    </w:p>
    <w:p w14:paraId="16768F0F" w14:textId="64FC42CD" w:rsidR="0093335D" w:rsidRDefault="009312BF">
      <w:pPr>
        <w:spacing w:line="480" w:lineRule="auto"/>
        <w:jc w:val="center"/>
        <w:rPr>
          <w:b/>
          <w:bCs/>
        </w:rPr>
      </w:pPr>
      <w:r>
        <w:rPr>
          <w:b/>
          <w:bCs/>
        </w:rPr>
        <w:t>NOVEMBER</w:t>
      </w:r>
      <w:r w:rsidR="00000000">
        <w:rPr>
          <w:b/>
        </w:rPr>
        <w:t xml:space="preserve"> 2025</w:t>
      </w:r>
    </w:p>
    <w:p w14:paraId="5D5AE83F" w14:textId="77777777" w:rsidR="0093335D" w:rsidRDefault="00000000">
      <w:pPr>
        <w:spacing w:line="480" w:lineRule="auto"/>
        <w:jc w:val="center"/>
        <w:rPr>
          <w:b/>
        </w:rPr>
      </w:pPr>
      <w:r>
        <w:rPr>
          <w:b/>
        </w:rPr>
        <w:lastRenderedPageBreak/>
        <w:t>CHAPTER I</w:t>
      </w:r>
    </w:p>
    <w:p w14:paraId="038CA2C4" w14:textId="77777777" w:rsidR="0093335D" w:rsidRDefault="00000000">
      <w:pPr>
        <w:spacing w:line="480" w:lineRule="auto"/>
        <w:jc w:val="center"/>
        <w:rPr>
          <w:b/>
          <w:bCs/>
        </w:rPr>
      </w:pPr>
      <w:r>
        <w:rPr>
          <w:b/>
        </w:rPr>
        <w:t>INTRODUCTION</w:t>
      </w:r>
    </w:p>
    <w:p w14:paraId="454CDF91" w14:textId="77777777" w:rsidR="0093335D" w:rsidRDefault="00000000">
      <w:pPr>
        <w:pStyle w:val="Heading1"/>
        <w:spacing w:line="480" w:lineRule="auto"/>
      </w:pPr>
      <w:r>
        <w:t>1.1</w:t>
      </w:r>
      <w:r>
        <w:tab/>
        <w:t xml:space="preserve"> Background of the Study</w:t>
      </w:r>
    </w:p>
    <w:p w14:paraId="31299784" w14:textId="77777777" w:rsidR="0093335D" w:rsidRDefault="00000000">
      <w:pPr>
        <w:spacing w:line="480" w:lineRule="auto"/>
        <w:jc w:val="both"/>
      </w:pPr>
      <w:r>
        <w:tab/>
        <w:t>In the past few decades, a revolution shaped society as a whole—the technological revolution. This brought us to become a globally interconnected species, allowing us to exchange information in a brink of an eye, no matter where we are, no matter what data we send. Consequently, this revolution desired a skillset attained by specific people: the ability to manipulate, maintain, and develop the technology that allows the world to be connected and evolve. Said people are the Information Technology professionals, and they are those who see the world through codes and connections. “Computer systems design and related services is projected to have the fastest employment growth of industries in this sector, increasing by 19.5 percent from 2023 to 2033.” (Torpey, 2024). The growth of the IT sector continues to grow.</w:t>
      </w:r>
    </w:p>
    <w:p w14:paraId="23A674A1" w14:textId="77777777" w:rsidR="0093335D" w:rsidRDefault="00000000">
      <w:pPr>
        <w:spacing w:line="480" w:lineRule="auto"/>
        <w:ind w:firstLine="720"/>
        <w:jc w:val="both"/>
      </w:pPr>
      <w:r>
        <w:t>Despite the growth, there are still many discrepancies for IT graduates and professionals in the workforce. Unemployment is a massive problem for society as a whole, and more so in the IT sector whose skillsets are supposedly needed. In the US, Computer Engineering lands 3rd on the top unemployment rates for recent grads, with Computer Science and Information Systems and Management at 8th and 9th, respectively (Hoff, n.d.). These fresh graduates are having a hard time landing a regular 9-5 job, let alone a technical one.</w:t>
      </w:r>
    </w:p>
    <w:p w14:paraId="43D4F784" w14:textId="77777777" w:rsidR="0093335D" w:rsidRDefault="00000000">
      <w:pPr>
        <w:spacing w:line="480" w:lineRule="auto"/>
        <w:ind w:firstLine="720"/>
        <w:jc w:val="both"/>
      </w:pPr>
      <w:r>
        <w:t xml:space="preserve">Another concern is the alignment of IT graduates and their current field of career. People are desperate when it comes to being a functional member of society, so they are most likely to seek jobs just to put food on the table even though it doesn’t align with their chosen field of expertise. This is a major issue in the overall Science and Technology (S&amp;T) career </w:t>
      </w:r>
      <w:r>
        <w:lastRenderedPageBreak/>
        <w:t>fields. Around 76% of S&amp;T graduates, including IT graduates, land in non-S&amp;T jobs or jobs unrelated to their chosen field of choice (DOST, 2022).</w:t>
      </w:r>
    </w:p>
    <w:p w14:paraId="5C28512D" w14:textId="77777777" w:rsidR="0093335D" w:rsidRDefault="00000000">
      <w:pPr>
        <w:spacing w:line="480" w:lineRule="auto"/>
        <w:ind w:firstLine="720"/>
        <w:jc w:val="both"/>
        <w:rPr>
          <w:vertAlign w:val="subscript"/>
        </w:rPr>
      </w:pPr>
      <w:r>
        <w:t>Finally, employment stability. This is a deciding factor, or a set of factors, of which an employee will stick to their current jobs. This can also be called a motivator, pushing an employee to continue working on their jobs. One example is the direct compensation, which has a positive correlation with an employee’s performance, stabilizing their motivation to continue working.</w:t>
      </w:r>
    </w:p>
    <w:p w14:paraId="11BF1D77" w14:textId="77777777" w:rsidR="0093335D" w:rsidRDefault="00000000">
      <w:pPr>
        <w:spacing w:line="480" w:lineRule="auto"/>
        <w:ind w:firstLine="720"/>
        <w:jc w:val="both"/>
      </w:pPr>
      <w:r>
        <w:t>Recent advancements in data analytics, business intelligence tools, and machine learning have enabled organizations to systematically analyze workforce dynamics. One system often used by employers is the HRIS or Human Resources Information System. “It is a software solution that is used to collect, manage, store, and process an organization’s employee information. Essentially, HR teams use an HRIS to work more efficiently and make more data-driven decisions.” (</w:t>
      </w:r>
      <w:proofErr w:type="spellStart"/>
      <w:r>
        <w:t>Vulpen</w:t>
      </w:r>
      <w:proofErr w:type="spellEnd"/>
      <w:r>
        <w:t xml:space="preserve"> &amp; Verlinden, n.d.)</w:t>
      </w:r>
    </w:p>
    <w:p w14:paraId="6BDA2A35" w14:textId="77777777" w:rsidR="0093335D" w:rsidRDefault="00000000">
      <w:pPr>
        <w:spacing w:line="480" w:lineRule="auto"/>
        <w:ind w:firstLine="720"/>
        <w:jc w:val="both"/>
        <w:rPr>
          <w:vertAlign w:val="subscript"/>
        </w:rPr>
      </w:pPr>
      <w:r>
        <w:t>Educational institutions have also begun leveraging tracer studies, online surveys, and alumni tracking systems to gather insights into graduate employment outcomes. A tracer study (or graduate survey) is conducted sometime after graduation or training to track graduates’ study progress, transition to work, career path, use of skills, current occupation, and connection to their institution (Open Space Member, 2019). In the Philippine context, the Commission on Higher Education (CHED) and the Department of Labor and Employment (DOLE) conduct regular labor market reports. A 2021 study by the Philippine Institute for Development Studies (PIDS) found a significant job mismatch, with around 49% of graduates being employed in jobs unrelated to their undergraduate program (Tutor et al., 2021).</w:t>
      </w:r>
    </w:p>
    <w:p w14:paraId="2B921423" w14:textId="77777777" w:rsidR="0093335D" w:rsidRDefault="00000000">
      <w:pPr>
        <w:spacing w:line="480" w:lineRule="auto"/>
        <w:ind w:firstLine="720"/>
        <w:jc w:val="both"/>
      </w:pPr>
      <w:r>
        <w:t xml:space="preserve">In this study, we will apply a Systematic Literature Review (SLR) methodology to synthesize findings from existing published research (such as academic papers, institutional </w:t>
      </w:r>
      <w:r>
        <w:lastRenderedPageBreak/>
        <w:t>reports, and tracer studies) focusing on the employment rate, job alignment, and employment stability of fresh IT graduates within their first five years. Such a review will consolidate current knowledge, providing researchers, academic institutions, employers, and policymakers with a comprehensive overview of the employment trajectories and challenges faced by these graduates.</w:t>
      </w:r>
    </w:p>
    <w:p w14:paraId="1E1B5750" w14:textId="77777777" w:rsidR="0093335D" w:rsidRDefault="00000000">
      <w:pPr>
        <w:pStyle w:val="Heading1"/>
        <w:spacing w:line="480" w:lineRule="auto"/>
      </w:pPr>
      <w:r>
        <w:t>1.2</w:t>
      </w:r>
      <w:r>
        <w:tab/>
        <w:t>Problem Statements</w:t>
      </w:r>
    </w:p>
    <w:p w14:paraId="19F14E50" w14:textId="77777777" w:rsidR="0093335D" w:rsidRDefault="00000000">
      <w:pPr>
        <w:spacing w:line="480" w:lineRule="auto"/>
        <w:jc w:val="both"/>
      </w:pPr>
      <w:r>
        <w:rPr>
          <w:b/>
        </w:rPr>
        <w:tab/>
      </w:r>
      <w:r>
        <w:t>The primary problem this study addresses is the significant and often paradoxical disconnect between the high demand for information technology professionals and the persistent career challenges—including unemployment, job misalignment, and unsure progression—faced by recent IT graduates.</w:t>
      </w:r>
    </w:p>
    <w:p w14:paraId="59561A05" w14:textId="77777777" w:rsidR="0093335D" w:rsidRDefault="00000000">
      <w:pPr>
        <w:spacing w:line="480" w:lineRule="auto"/>
        <w:jc w:val="both"/>
      </w:pPr>
      <w:r>
        <w:tab/>
        <w:t>These issues are a gap in understanding employment status for both the graduate and future employers. The lack of clear data and analysis will lead to struggle in terms of making informed decisions, especially in one of the most important sectors of society.</w:t>
      </w:r>
    </w:p>
    <w:p w14:paraId="57310C2E" w14:textId="77777777" w:rsidR="0093335D" w:rsidRDefault="00000000">
      <w:pPr>
        <w:spacing w:line="480" w:lineRule="auto"/>
        <w:jc w:val="both"/>
      </w:pPr>
      <w:r>
        <w:tab/>
        <w:t>To address these gaps, the study aims to answer the following questions:</w:t>
      </w:r>
    </w:p>
    <w:p w14:paraId="0FAD1CCD" w14:textId="77777777" w:rsidR="0093335D" w:rsidRDefault="00000000">
      <w:pPr>
        <w:pStyle w:val="ListParagraph"/>
        <w:numPr>
          <w:ilvl w:val="0"/>
          <w:numId w:val="9"/>
        </w:numPr>
        <w:spacing w:after="160" w:line="480" w:lineRule="auto"/>
        <w:jc w:val="both"/>
      </w:pPr>
      <w:r>
        <w:t>What are the patterns of employment rate of fresh IT graduates in the first five (5) years?</w:t>
      </w:r>
    </w:p>
    <w:p w14:paraId="7F36A103" w14:textId="77777777" w:rsidR="0093335D" w:rsidRDefault="00000000">
      <w:pPr>
        <w:pStyle w:val="ListParagraph"/>
        <w:numPr>
          <w:ilvl w:val="0"/>
          <w:numId w:val="9"/>
        </w:numPr>
        <w:spacing w:after="160" w:line="480" w:lineRule="auto"/>
        <w:jc w:val="both"/>
      </w:pPr>
      <w:r>
        <w:t>To what extent are IT graduates’ first jobs aligned with their career choice in the same timeframe?</w:t>
      </w:r>
    </w:p>
    <w:p w14:paraId="6DCBE74C" w14:textId="77777777" w:rsidR="0093335D" w:rsidRDefault="00000000">
      <w:pPr>
        <w:pStyle w:val="ListParagraph"/>
        <w:numPr>
          <w:ilvl w:val="0"/>
          <w:numId w:val="9"/>
        </w:numPr>
        <w:spacing w:after="160" w:line="480" w:lineRule="auto"/>
        <w:jc w:val="both"/>
      </w:pPr>
      <w:r>
        <w:t>What are the most common factors when it comes to employment stability?</w:t>
      </w:r>
    </w:p>
    <w:p w14:paraId="42754E83" w14:textId="77777777" w:rsidR="0093335D" w:rsidRDefault="00000000">
      <w:pPr>
        <w:pStyle w:val="ListParagraph"/>
        <w:numPr>
          <w:ilvl w:val="0"/>
          <w:numId w:val="9"/>
        </w:numPr>
        <w:spacing w:after="160" w:line="480" w:lineRule="auto"/>
        <w:jc w:val="both"/>
      </w:pPr>
      <w:r>
        <w:t>What are the relationships between these three (3) factors: employment rate, job alignment, and employment stability?</w:t>
      </w:r>
    </w:p>
    <w:p w14:paraId="2951D3D4" w14:textId="77777777" w:rsidR="0093335D" w:rsidRDefault="00000000">
      <w:pPr>
        <w:pStyle w:val="Heading1"/>
        <w:spacing w:line="480" w:lineRule="auto"/>
      </w:pPr>
      <w:r>
        <w:lastRenderedPageBreak/>
        <w:t>1.3</w:t>
      </w:r>
      <w:r>
        <w:tab/>
        <w:t>Research Objective</w:t>
      </w:r>
    </w:p>
    <w:p w14:paraId="4338367F" w14:textId="77777777" w:rsidR="0093335D" w:rsidRDefault="00000000">
      <w:pPr>
        <w:pStyle w:val="ListParagraph"/>
        <w:spacing w:line="480" w:lineRule="auto"/>
        <w:ind w:left="0"/>
        <w:jc w:val="both"/>
      </w:pPr>
      <w:r>
        <w:tab/>
        <w:t>To study and analyze the employment trajectory of fresh IT focusing on key elements such as employment rate and stability, job alignment, and salary progression.</w:t>
      </w:r>
    </w:p>
    <w:p w14:paraId="5E8F6EBE" w14:textId="77777777" w:rsidR="0093335D" w:rsidRDefault="00000000">
      <w:pPr>
        <w:pStyle w:val="ListParagraph"/>
        <w:spacing w:line="480" w:lineRule="auto"/>
        <w:ind w:left="0"/>
        <w:jc w:val="both"/>
      </w:pPr>
      <w:r>
        <w:tab/>
        <w:t>The specific goals of this research are:</w:t>
      </w:r>
    </w:p>
    <w:p w14:paraId="3F98493D" w14:textId="77777777" w:rsidR="0093335D" w:rsidRDefault="00000000">
      <w:pPr>
        <w:pStyle w:val="ListParagraph"/>
        <w:numPr>
          <w:ilvl w:val="0"/>
          <w:numId w:val="10"/>
        </w:numPr>
        <w:spacing w:line="480" w:lineRule="auto"/>
        <w:jc w:val="both"/>
      </w:pPr>
      <w:r>
        <w:t>To determine the patterns of employment rate for IT graduates in their first five years.</w:t>
      </w:r>
    </w:p>
    <w:p w14:paraId="503E774F" w14:textId="77777777" w:rsidR="0093335D" w:rsidRDefault="00000000">
      <w:pPr>
        <w:pStyle w:val="ListParagraph"/>
        <w:numPr>
          <w:ilvl w:val="0"/>
          <w:numId w:val="10"/>
        </w:numPr>
        <w:spacing w:line="480" w:lineRule="auto"/>
        <w:jc w:val="both"/>
      </w:pPr>
      <w:r>
        <w:t>To determine trends in job alignment of IT graduates within the first 5 years.</w:t>
      </w:r>
    </w:p>
    <w:p w14:paraId="0773FCDA" w14:textId="77777777" w:rsidR="0093335D" w:rsidRDefault="00000000">
      <w:pPr>
        <w:pStyle w:val="ListParagraph"/>
        <w:numPr>
          <w:ilvl w:val="0"/>
          <w:numId w:val="10"/>
        </w:numPr>
        <w:spacing w:line="480" w:lineRule="auto"/>
        <w:jc w:val="both"/>
      </w:pPr>
      <w:r>
        <w:t>To analyze the metrics of what factors are most common when it comes to employment stability.</w:t>
      </w:r>
    </w:p>
    <w:p w14:paraId="07B7E0EF" w14:textId="77777777" w:rsidR="0093335D" w:rsidRDefault="00000000">
      <w:pPr>
        <w:pStyle w:val="ListParagraph"/>
        <w:numPr>
          <w:ilvl w:val="0"/>
          <w:numId w:val="10"/>
        </w:numPr>
        <w:spacing w:line="480" w:lineRule="auto"/>
        <w:jc w:val="both"/>
      </w:pPr>
      <w:r>
        <w:t>To determine the relationships between employment rate, job alignment, and employment stability.</w:t>
      </w:r>
    </w:p>
    <w:p w14:paraId="343CEAF8" w14:textId="77777777" w:rsidR="0093335D" w:rsidRDefault="00000000">
      <w:pPr>
        <w:pStyle w:val="Heading1"/>
      </w:pPr>
      <w:r>
        <w:t>1.4</w:t>
      </w:r>
      <w:r>
        <w:tab/>
        <w:t>Significance of the Study</w:t>
      </w:r>
    </w:p>
    <w:p w14:paraId="200F0423" w14:textId="77777777" w:rsidR="0093335D" w:rsidRDefault="00000000">
      <w:pPr>
        <w:spacing w:line="480" w:lineRule="auto"/>
        <w:jc w:val="both"/>
      </w:pPr>
      <w:r>
        <w:tab/>
        <w:t>This study aims to provide valuable insight to the following:</w:t>
      </w:r>
    </w:p>
    <w:p w14:paraId="7B1E7699" w14:textId="77777777" w:rsidR="0093335D" w:rsidRDefault="00000000">
      <w:pPr>
        <w:pStyle w:val="ListParagraph"/>
        <w:numPr>
          <w:ilvl w:val="0"/>
          <w:numId w:val="4"/>
        </w:numPr>
        <w:spacing w:line="480" w:lineRule="auto"/>
        <w:jc w:val="both"/>
      </w:pPr>
      <w:r>
        <w:rPr>
          <w:b/>
        </w:rPr>
        <w:t>For the graduates</w:t>
      </w:r>
      <w:r>
        <w:t>. This study will serve as an initial data in setting a realistic career expectation and decisions when it comes to their soon-to-be professional life.</w:t>
      </w:r>
    </w:p>
    <w:p w14:paraId="5AB8BB26" w14:textId="77777777" w:rsidR="0093335D" w:rsidRDefault="00000000">
      <w:pPr>
        <w:pStyle w:val="ListParagraph"/>
        <w:numPr>
          <w:ilvl w:val="0"/>
          <w:numId w:val="4"/>
        </w:numPr>
        <w:spacing w:line="480" w:lineRule="auto"/>
        <w:jc w:val="both"/>
      </w:pPr>
      <w:r>
        <w:rPr>
          <w:b/>
        </w:rPr>
        <w:t>For the educational institutions</w:t>
      </w:r>
      <w:r>
        <w:t>. This study aims to highlight whether the curriculum each recent IT graduates took are in line with the expectations and demands of the job market.</w:t>
      </w:r>
    </w:p>
    <w:p w14:paraId="7BF08C79" w14:textId="77777777" w:rsidR="0093335D" w:rsidRDefault="00000000">
      <w:pPr>
        <w:pStyle w:val="ListParagraph"/>
        <w:numPr>
          <w:ilvl w:val="0"/>
          <w:numId w:val="4"/>
        </w:numPr>
        <w:spacing w:line="480" w:lineRule="auto"/>
        <w:jc w:val="both"/>
      </w:pPr>
      <w:r>
        <w:rPr>
          <w:b/>
        </w:rPr>
        <w:t>For the employers</w:t>
      </w:r>
      <w:r>
        <w:t>. This study will serve as an additional information in making decisions when it comes to the demands of job market, career retention and alignment, and how close these demands are in terms of the skillset these fresh graduates.</w:t>
      </w:r>
    </w:p>
    <w:p w14:paraId="5649FED5" w14:textId="77777777" w:rsidR="0093335D" w:rsidRDefault="00000000">
      <w:pPr>
        <w:pStyle w:val="ListParagraph"/>
        <w:numPr>
          <w:ilvl w:val="0"/>
          <w:numId w:val="4"/>
        </w:numPr>
        <w:spacing w:line="480" w:lineRule="auto"/>
        <w:jc w:val="both"/>
      </w:pPr>
      <w:r>
        <w:rPr>
          <w:b/>
        </w:rPr>
        <w:t>For policymakers</w:t>
      </w:r>
      <w:r>
        <w:t>. The research can inform strategies for workforce development and decision making especially how quickly technology evolves.</w:t>
      </w:r>
    </w:p>
    <w:p w14:paraId="6FC21B66" w14:textId="77777777" w:rsidR="0093335D" w:rsidRDefault="00000000">
      <w:pPr>
        <w:pStyle w:val="ListParagraph"/>
        <w:numPr>
          <w:ilvl w:val="0"/>
          <w:numId w:val="4"/>
        </w:numPr>
        <w:spacing w:line="480" w:lineRule="auto"/>
        <w:jc w:val="both"/>
      </w:pPr>
      <w:r>
        <w:rPr>
          <w:b/>
        </w:rPr>
        <w:lastRenderedPageBreak/>
        <w:t>For future researchers</w:t>
      </w:r>
      <w:r>
        <w:t>. This study adds to the existing body of literature on employment analytics, providing a foundation for further investigations into career progression and labor market outcomes.</w:t>
      </w:r>
    </w:p>
    <w:p w14:paraId="04A21916" w14:textId="77777777" w:rsidR="0093335D" w:rsidRDefault="0093335D">
      <w:pPr>
        <w:pStyle w:val="ListParagraph"/>
        <w:spacing w:line="480" w:lineRule="auto"/>
        <w:jc w:val="both"/>
        <w:rPr>
          <w:b/>
        </w:rPr>
      </w:pPr>
    </w:p>
    <w:p w14:paraId="59A90C60" w14:textId="77777777" w:rsidR="0093335D" w:rsidRDefault="0093335D">
      <w:pPr>
        <w:pStyle w:val="ListParagraph"/>
        <w:spacing w:line="480" w:lineRule="auto"/>
        <w:jc w:val="both"/>
      </w:pPr>
    </w:p>
    <w:p w14:paraId="11FF807E" w14:textId="77777777" w:rsidR="00C74D0F" w:rsidRDefault="00000000">
      <w:pPr>
        <w:spacing w:after="160" w:line="480" w:lineRule="auto"/>
        <w:jc w:val="center"/>
        <w:rPr>
          <w:b/>
        </w:rPr>
      </w:pPr>
      <w:r>
        <w:br w:type="page"/>
      </w:r>
      <w:r>
        <w:rPr>
          <w:b/>
        </w:rPr>
        <w:lastRenderedPageBreak/>
        <w:t>CHAPTER 2</w:t>
      </w:r>
    </w:p>
    <w:p w14:paraId="27858AE7" w14:textId="7A175B39" w:rsidR="0093335D" w:rsidRDefault="00C74D0F">
      <w:pPr>
        <w:spacing w:after="160" w:line="480" w:lineRule="auto"/>
        <w:jc w:val="center"/>
        <w:rPr>
          <w:b/>
        </w:rPr>
      </w:pPr>
      <w:r>
        <w:rPr>
          <w:b/>
        </w:rPr>
        <w:t>METHODOLOGY</w:t>
      </w:r>
    </w:p>
    <w:p w14:paraId="18DD72FD" w14:textId="77777777" w:rsidR="00554C7B" w:rsidRDefault="00554C7B" w:rsidP="00161DE9">
      <w:pPr>
        <w:pStyle w:val="Heading1"/>
        <w:spacing w:line="480" w:lineRule="auto"/>
        <w:ind w:firstLine="720"/>
        <w:jc w:val="both"/>
        <w:rPr>
          <w:rFonts w:eastAsiaTheme="minorHAnsi"/>
          <w:b w:val="0"/>
          <w:sz w:val="24"/>
        </w:rPr>
      </w:pPr>
      <w:r w:rsidRPr="00554C7B">
        <w:rPr>
          <w:rFonts w:eastAsiaTheme="minorHAnsi"/>
          <w:b w:val="0"/>
          <w:sz w:val="24"/>
        </w:rPr>
        <w:t>This chapter details the systematic approach employed to gather, screen, and analyze existing literature regarding the employment trajectories of fresh Information Technology (IT) and Computer Science (CS) graduates. The methodology ensures transparency, replicability, and scientific rigor in synthesizing empirical evidence on employment rates, job alignment, and employment stability.</w:t>
      </w:r>
    </w:p>
    <w:p w14:paraId="71FF37FE" w14:textId="77777777" w:rsidR="00A27E75" w:rsidRDefault="00000000" w:rsidP="00A27E75">
      <w:pPr>
        <w:pStyle w:val="Heading1"/>
        <w:spacing w:line="480" w:lineRule="auto"/>
      </w:pPr>
      <w:r>
        <w:t xml:space="preserve">2.1 </w:t>
      </w:r>
      <w:r w:rsidR="00C3390B">
        <w:t>Review Protocol</w:t>
      </w:r>
    </w:p>
    <w:p w14:paraId="7E71F62F" w14:textId="3B922E19" w:rsidR="00A27E75" w:rsidRPr="00A27E75" w:rsidRDefault="00A27E75" w:rsidP="00161DE9">
      <w:pPr>
        <w:spacing w:line="360" w:lineRule="auto"/>
        <w:ind w:firstLine="720"/>
        <w:jc w:val="both"/>
        <w:rPr>
          <w:rFonts w:eastAsiaTheme="majorEastAsia"/>
          <w:b/>
          <w:bCs/>
          <w:sz w:val="28"/>
        </w:rPr>
      </w:pPr>
      <w:r w:rsidRPr="00C3390B">
        <w:t>The review was conducted in strict accordance with the Preferred Reporting Items for Systematic Reviews and Meta-Analyses (PRISMA) 2020 guidelines. A predefined review protocol was established prior to the search process to minimize selection bias. This protocol outlined the specific research objectives, the search strategy, the inclusion and exclusion criteria, the quality appraisal mechanism, and the data extraction procedures. The review focused on identifying empirical "tracer studies" and graduate outcome surveys that provided quantitative data on the transition of IT graduates into the workforce.</w:t>
      </w:r>
    </w:p>
    <w:p w14:paraId="2B82EF8E" w14:textId="74FE769C" w:rsidR="0093335D" w:rsidRDefault="00000000" w:rsidP="00A27E75">
      <w:pPr>
        <w:spacing w:line="480" w:lineRule="auto"/>
        <w:ind w:firstLine="720"/>
        <w:jc w:val="both"/>
      </w:pPr>
      <w:r>
        <w:t xml:space="preserve">Two critical metrics for assessing graduate success are job </w:t>
      </w:r>
      <w:proofErr w:type="gramStart"/>
      <w:r>
        <w:t>alignment—</w:t>
      </w:r>
      <w:proofErr w:type="gramEnd"/>
      <w:r>
        <w:t>the compatibility between a graduate's academic field and their occupation—and employment stability, which refers to continuous employment and job satisfaction, which are influenced by opportunities for career progression, job security, and a supportive work environment. These indicators are widely used to gauge the effectiveness of higher education in preparing graduates for sustainable, long-term careers.</w:t>
      </w:r>
    </w:p>
    <w:p w14:paraId="592CF1BA" w14:textId="77777777" w:rsidR="0093335D" w:rsidRDefault="00000000">
      <w:pPr>
        <w:spacing w:line="480" w:lineRule="auto"/>
        <w:ind w:firstLine="720"/>
        <w:jc w:val="both"/>
      </w:pPr>
      <w:r>
        <w:t xml:space="preserve">Overall, the literature underscores that employability outcomes for IT graduates depend not only on economic conditions but also on institutional preparation, curriculum design, and alignment with market demand. Thus, this review will systematically synthesize literature from </w:t>
      </w:r>
      <w:r>
        <w:lastRenderedPageBreak/>
        <w:t>2020 to 2024, covering both global and regional evidence, to identify key patterns and relationships among employment rate, job alignment, and employment stability.</w:t>
      </w:r>
    </w:p>
    <w:p w14:paraId="2C424FED" w14:textId="7F5B5B31" w:rsidR="0093335D" w:rsidRDefault="00A27E75" w:rsidP="00A27E75">
      <w:pPr>
        <w:pStyle w:val="Heading1"/>
        <w:numPr>
          <w:ilvl w:val="1"/>
          <w:numId w:val="19"/>
        </w:numPr>
        <w:spacing w:line="480" w:lineRule="auto"/>
      </w:pPr>
      <w:r>
        <w:t xml:space="preserve"> </w:t>
      </w:r>
      <w:r w:rsidRPr="00A27E75">
        <w:t>Information Sources</w:t>
      </w:r>
    </w:p>
    <w:p w14:paraId="3CC4DBEB" w14:textId="77777777" w:rsidR="00A27E75" w:rsidRPr="00A27E75" w:rsidRDefault="00A27E75" w:rsidP="00A27E75">
      <w:pPr>
        <w:spacing w:line="480" w:lineRule="auto"/>
        <w:ind w:firstLine="360"/>
        <w:jc w:val="both"/>
        <w:rPr>
          <w:lang w:val="en-PH"/>
        </w:rPr>
      </w:pPr>
      <w:r w:rsidRPr="00A27E75">
        <w:rPr>
          <w:lang w:val="en-PH"/>
        </w:rPr>
        <w:t>To ensure a comprehensive retrieval of relevant studies, the search was conducted across a combination of primary academic databases and open-access repositories known for indexing regional and international tracer studies. The following databases were utilized:</w:t>
      </w:r>
    </w:p>
    <w:p w14:paraId="673593C5" w14:textId="77777777" w:rsidR="00A27E75" w:rsidRPr="00A27E75" w:rsidRDefault="00A27E75" w:rsidP="00A27E75">
      <w:pPr>
        <w:pStyle w:val="ListParagraph"/>
        <w:numPr>
          <w:ilvl w:val="0"/>
          <w:numId w:val="17"/>
        </w:numPr>
        <w:spacing w:line="480" w:lineRule="auto"/>
        <w:jc w:val="both"/>
        <w:rPr>
          <w:lang w:val="en-PH"/>
        </w:rPr>
      </w:pPr>
      <w:r w:rsidRPr="00A27E75">
        <w:rPr>
          <w:b/>
          <w:bCs/>
          <w:lang w:val="en-PH"/>
        </w:rPr>
        <w:t>ACM Digital Library</w:t>
      </w:r>
    </w:p>
    <w:p w14:paraId="0D72DEC3" w14:textId="77777777" w:rsidR="00A27E75" w:rsidRPr="00A27E75" w:rsidRDefault="00A27E75" w:rsidP="00A27E75">
      <w:pPr>
        <w:pStyle w:val="ListParagraph"/>
        <w:numPr>
          <w:ilvl w:val="0"/>
          <w:numId w:val="17"/>
        </w:numPr>
        <w:spacing w:line="480" w:lineRule="auto"/>
        <w:jc w:val="both"/>
        <w:rPr>
          <w:lang w:val="en-PH"/>
        </w:rPr>
      </w:pPr>
      <w:r w:rsidRPr="00A27E75">
        <w:rPr>
          <w:b/>
          <w:bCs/>
          <w:lang w:val="en-PH"/>
        </w:rPr>
        <w:t>IEEE Xplore</w:t>
      </w:r>
    </w:p>
    <w:p w14:paraId="0AD88B6D" w14:textId="77777777" w:rsidR="00A27E75" w:rsidRPr="00A27E75" w:rsidRDefault="00A27E75" w:rsidP="00A27E75">
      <w:pPr>
        <w:pStyle w:val="ListParagraph"/>
        <w:numPr>
          <w:ilvl w:val="0"/>
          <w:numId w:val="17"/>
        </w:numPr>
        <w:spacing w:line="480" w:lineRule="auto"/>
        <w:jc w:val="both"/>
        <w:rPr>
          <w:lang w:val="en-PH"/>
        </w:rPr>
      </w:pPr>
      <w:r w:rsidRPr="00A27E75">
        <w:rPr>
          <w:b/>
          <w:bCs/>
          <w:lang w:val="en-PH"/>
        </w:rPr>
        <w:t>Lens.org</w:t>
      </w:r>
      <w:r w:rsidRPr="00A27E75">
        <w:rPr>
          <w:lang w:val="en-PH"/>
        </w:rPr>
        <w:t xml:space="preserve"> (for broad, interdisciplinary coverage)</w:t>
      </w:r>
    </w:p>
    <w:p w14:paraId="30698AFF" w14:textId="77777777" w:rsidR="00A27E75" w:rsidRPr="00A27E75" w:rsidRDefault="00A27E75" w:rsidP="00A27E75">
      <w:pPr>
        <w:pStyle w:val="ListParagraph"/>
        <w:numPr>
          <w:ilvl w:val="0"/>
          <w:numId w:val="17"/>
        </w:numPr>
        <w:spacing w:line="480" w:lineRule="auto"/>
        <w:jc w:val="both"/>
        <w:rPr>
          <w:lang w:val="en-PH"/>
        </w:rPr>
      </w:pPr>
      <w:r w:rsidRPr="00A27E75">
        <w:rPr>
          <w:b/>
          <w:bCs/>
          <w:lang w:val="en-PH"/>
        </w:rPr>
        <w:t>ERIC</w:t>
      </w:r>
      <w:r w:rsidRPr="00A27E75">
        <w:rPr>
          <w:lang w:val="en-PH"/>
        </w:rPr>
        <w:t xml:space="preserve"> (Education Resources Information Center)</w:t>
      </w:r>
    </w:p>
    <w:p w14:paraId="5C062D87" w14:textId="77777777" w:rsidR="00A27E75" w:rsidRPr="00A27E75" w:rsidRDefault="00A27E75" w:rsidP="00A27E75">
      <w:pPr>
        <w:pStyle w:val="ListParagraph"/>
        <w:numPr>
          <w:ilvl w:val="0"/>
          <w:numId w:val="17"/>
        </w:numPr>
        <w:spacing w:line="480" w:lineRule="auto"/>
        <w:jc w:val="both"/>
        <w:rPr>
          <w:lang w:val="en-PH"/>
        </w:rPr>
      </w:pPr>
      <w:r w:rsidRPr="00A27E75">
        <w:rPr>
          <w:b/>
          <w:bCs/>
          <w:lang w:val="en-PH"/>
        </w:rPr>
        <w:t>Google Scholar</w:t>
      </w:r>
      <w:r w:rsidRPr="00A27E75">
        <w:rPr>
          <w:lang w:val="en-PH"/>
        </w:rPr>
        <w:t xml:space="preserve"> (utilized for forward and backward snowballing)</w:t>
      </w:r>
    </w:p>
    <w:p w14:paraId="4A147E02" w14:textId="68BD1B2E" w:rsidR="00A27E75" w:rsidRPr="00A27E75" w:rsidRDefault="00A27E75" w:rsidP="00A27E75">
      <w:pPr>
        <w:spacing w:line="480" w:lineRule="auto"/>
        <w:jc w:val="both"/>
        <w:rPr>
          <w:lang w:val="en-PH"/>
        </w:rPr>
      </w:pPr>
      <w:r w:rsidRPr="00A27E75">
        <w:rPr>
          <w:lang w:val="en-PH"/>
        </w:rPr>
        <w:t>The primary literature search was conducted in November 2025.</w:t>
      </w:r>
    </w:p>
    <w:p w14:paraId="7E07DBE9" w14:textId="1A3E728C" w:rsidR="0093335D" w:rsidRDefault="00A27E75">
      <w:pPr>
        <w:pStyle w:val="Heading1"/>
      </w:pPr>
      <w:r>
        <w:t>2.3</w:t>
      </w:r>
      <w:r w:rsidR="00000000">
        <w:t xml:space="preserve"> Search Strategy</w:t>
      </w:r>
    </w:p>
    <w:p w14:paraId="0E8C84A4" w14:textId="77777777" w:rsidR="0093335D" w:rsidRDefault="0093335D"/>
    <w:p w14:paraId="3FC938F5" w14:textId="77777777" w:rsidR="0093335D" w:rsidRDefault="00000000">
      <w:pPr>
        <w:spacing w:line="480" w:lineRule="auto"/>
        <w:ind w:firstLine="720"/>
        <w:jc w:val="both"/>
      </w:pPr>
      <w:r>
        <w:t xml:space="preserve">To find relevant studies encompassing employment rate, job alignment, and job stability, a systematic literature review was carried out for the period of 2020 to 2025 across a number of datasets. The literature was thoroughly searched using various datasets, both focused and general. Said datasets were the ACM or Association for Computing Machinery, IEEE or Institute of Electrical and Electronics Engineers, and Lens.org. </w:t>
      </w:r>
    </w:p>
    <w:p w14:paraId="259ADD61" w14:textId="77777777" w:rsidR="0093335D" w:rsidRDefault="00000000">
      <w:pPr>
        <w:spacing w:line="480" w:lineRule="auto"/>
        <w:ind w:firstLine="720"/>
        <w:jc w:val="both"/>
      </w:pPr>
      <w:r>
        <w:t xml:space="preserve">Specific keywords and the Boolean operators AND </w:t>
      </w:r>
      <w:proofErr w:type="spellStart"/>
      <w:r>
        <w:t>and</w:t>
      </w:r>
      <w:proofErr w:type="spellEnd"/>
      <w:r>
        <w:t xml:space="preserve"> OR were combined to make efficient use of the advanced search bar and queries in the aforementioned sources. The following table shows how we conducted our preliminary search for relevant literature:</w:t>
      </w:r>
    </w:p>
    <w:tbl>
      <w:tblPr>
        <w:tblStyle w:val="TableGrid"/>
        <w:tblW w:w="0" w:type="auto"/>
        <w:tblLook w:val="04A0" w:firstRow="1" w:lastRow="0" w:firstColumn="1" w:lastColumn="0" w:noHBand="0" w:noVBand="1"/>
      </w:tblPr>
      <w:tblGrid>
        <w:gridCol w:w="3685"/>
        <w:gridCol w:w="5331"/>
      </w:tblGrid>
      <w:tr w:rsidR="0093335D" w14:paraId="298898CC" w14:textId="77777777">
        <w:tc>
          <w:tcPr>
            <w:tcW w:w="3685" w:type="dxa"/>
          </w:tcPr>
          <w:p w14:paraId="412BABED" w14:textId="77777777" w:rsidR="0093335D" w:rsidRDefault="00000000">
            <w:pPr>
              <w:pStyle w:val="ListParagraph"/>
              <w:numPr>
                <w:ilvl w:val="0"/>
                <w:numId w:val="12"/>
              </w:numPr>
              <w:spacing w:line="480" w:lineRule="auto"/>
              <w:jc w:val="both"/>
            </w:pPr>
            <w:r>
              <w:lastRenderedPageBreak/>
              <w:t>Specifying fields of education</w:t>
            </w:r>
          </w:p>
        </w:tc>
        <w:tc>
          <w:tcPr>
            <w:tcW w:w="5331" w:type="dxa"/>
          </w:tcPr>
          <w:p w14:paraId="436F8D32" w14:textId="77777777" w:rsidR="0093335D" w:rsidRDefault="00000000">
            <w:pPr>
              <w:spacing w:line="480" w:lineRule="auto"/>
              <w:jc w:val="both"/>
            </w:pPr>
            <w:r>
              <w:t>( "computer science" OR "information technology" OR "software engineering" )</w:t>
            </w:r>
          </w:p>
        </w:tc>
      </w:tr>
      <w:tr w:rsidR="0093335D" w14:paraId="3DF46DC8" w14:textId="77777777">
        <w:tc>
          <w:tcPr>
            <w:tcW w:w="3685" w:type="dxa"/>
          </w:tcPr>
          <w:p w14:paraId="785A9795" w14:textId="77777777" w:rsidR="0093335D" w:rsidRDefault="00000000">
            <w:pPr>
              <w:pStyle w:val="ListParagraph"/>
              <w:numPr>
                <w:ilvl w:val="0"/>
                <w:numId w:val="12"/>
              </w:numPr>
              <w:spacing w:line="480" w:lineRule="auto"/>
              <w:jc w:val="both"/>
            </w:pPr>
            <w:r>
              <w:t>Specifying the time period</w:t>
            </w:r>
          </w:p>
        </w:tc>
        <w:tc>
          <w:tcPr>
            <w:tcW w:w="5331" w:type="dxa"/>
          </w:tcPr>
          <w:p w14:paraId="4676284A" w14:textId="77777777" w:rsidR="0093335D" w:rsidRDefault="00000000">
            <w:pPr>
              <w:spacing w:line="480" w:lineRule="auto"/>
              <w:jc w:val="both"/>
            </w:pPr>
            <w:r>
              <w:t>( graduate* OR alumni OR "early career" )</w:t>
            </w:r>
          </w:p>
        </w:tc>
      </w:tr>
      <w:tr w:rsidR="0093335D" w14:paraId="5539619C" w14:textId="77777777">
        <w:tc>
          <w:tcPr>
            <w:tcW w:w="3685" w:type="dxa"/>
          </w:tcPr>
          <w:p w14:paraId="652475C2" w14:textId="77777777" w:rsidR="0093335D" w:rsidRDefault="00000000">
            <w:pPr>
              <w:pStyle w:val="ListParagraph"/>
              <w:numPr>
                <w:ilvl w:val="0"/>
                <w:numId w:val="12"/>
              </w:numPr>
              <w:spacing w:line="480" w:lineRule="auto"/>
              <w:jc w:val="both"/>
            </w:pPr>
            <w:r>
              <w:t>Addressing the problem statement</w:t>
            </w:r>
          </w:p>
        </w:tc>
        <w:tc>
          <w:tcPr>
            <w:tcW w:w="5331" w:type="dxa"/>
          </w:tcPr>
          <w:p w14:paraId="42C68717" w14:textId="77777777" w:rsidR="0093335D" w:rsidRDefault="00000000">
            <w:pPr>
              <w:spacing w:line="480" w:lineRule="auto"/>
              <w:jc w:val="both"/>
            </w:pPr>
            <w:r>
              <w:t>( "job alignment" OR "skill* mismatch" OR "employment stability" OR "career path*" OR "employment rate" OR "job outcome*" ).</w:t>
            </w:r>
          </w:p>
        </w:tc>
      </w:tr>
    </w:tbl>
    <w:p w14:paraId="156278DD" w14:textId="77777777" w:rsidR="0093335D" w:rsidRDefault="0093335D">
      <w:pPr>
        <w:spacing w:line="480" w:lineRule="auto"/>
        <w:ind w:firstLine="720"/>
        <w:jc w:val="both"/>
      </w:pPr>
    </w:p>
    <w:p w14:paraId="15D0ED33" w14:textId="7D58BB91" w:rsidR="00A27E75" w:rsidRDefault="00A27E75" w:rsidP="00A27E75">
      <w:pPr>
        <w:pStyle w:val="Heading1"/>
      </w:pPr>
      <w:r>
        <w:t>2.4 Eligibility Criteria</w:t>
      </w:r>
    </w:p>
    <w:p w14:paraId="0DFCE71D" w14:textId="77777777" w:rsidR="00A27E75" w:rsidRPr="00A27E75" w:rsidRDefault="00A27E75" w:rsidP="00A27E75"/>
    <w:p w14:paraId="4D108BC3" w14:textId="77777777" w:rsidR="0093335D" w:rsidRDefault="00000000">
      <w:pPr>
        <w:pStyle w:val="ListParagraph"/>
        <w:numPr>
          <w:ilvl w:val="0"/>
          <w:numId w:val="13"/>
        </w:numPr>
        <w:spacing w:line="480" w:lineRule="auto"/>
      </w:pPr>
      <w:r>
        <w:t>Inclusion Criteria</w:t>
      </w:r>
    </w:p>
    <w:p w14:paraId="0ECE8CE3" w14:textId="77777777" w:rsidR="0093335D" w:rsidRDefault="00000000">
      <w:pPr>
        <w:pStyle w:val="ListParagraph"/>
        <w:numPr>
          <w:ilvl w:val="1"/>
          <w:numId w:val="13"/>
        </w:numPr>
        <w:spacing w:line="480" w:lineRule="auto"/>
      </w:pPr>
      <w:r>
        <w:t>Population - Focused specifically on fresh or recent graduates (typically within the first five years post-graduation) from Information Technology (IT), Computer Science, Information Systems, or closely related degree programs.</w:t>
      </w:r>
    </w:p>
    <w:p w14:paraId="24FF9A29" w14:textId="77777777" w:rsidR="0093335D" w:rsidRDefault="00000000">
      <w:pPr>
        <w:pStyle w:val="ListParagraph"/>
        <w:numPr>
          <w:ilvl w:val="1"/>
          <w:numId w:val="13"/>
        </w:numPr>
        <w:spacing w:line="480" w:lineRule="auto"/>
      </w:pPr>
      <w:r>
        <w:t>Outcomes Measured / Presence of Data – Reported evidence or findings to at least one of the primary variables discussed in the problem statement</w:t>
      </w:r>
    </w:p>
    <w:p w14:paraId="7CC9EB7C" w14:textId="77777777" w:rsidR="0093335D" w:rsidRDefault="00000000">
      <w:pPr>
        <w:pStyle w:val="ListParagraph"/>
        <w:numPr>
          <w:ilvl w:val="1"/>
          <w:numId w:val="13"/>
        </w:numPr>
        <w:spacing w:line="480" w:lineRule="auto"/>
      </w:pPr>
      <w:r>
        <w:t>Study Design – includes peer-reviewed articles, wide surveys, tracer studies, longitudinal reports, graduate outcome datasets, and both foreign and local reports.</w:t>
      </w:r>
    </w:p>
    <w:p w14:paraId="695BF705" w14:textId="77777777" w:rsidR="0093335D" w:rsidRDefault="00000000">
      <w:pPr>
        <w:pStyle w:val="ListParagraph"/>
        <w:numPr>
          <w:ilvl w:val="1"/>
          <w:numId w:val="13"/>
        </w:numPr>
        <w:spacing w:line="480" w:lineRule="auto"/>
      </w:pPr>
      <w:r>
        <w:t>Publication Date – Published between 2020, which brought a massive boom of employment potential due to the worldwide quarantine, and the present year 2025.</w:t>
      </w:r>
    </w:p>
    <w:p w14:paraId="08206824" w14:textId="77777777" w:rsidR="0093335D" w:rsidRDefault="00000000">
      <w:pPr>
        <w:pStyle w:val="ListParagraph"/>
        <w:numPr>
          <w:ilvl w:val="1"/>
          <w:numId w:val="13"/>
        </w:numPr>
        <w:spacing w:line="480" w:lineRule="auto"/>
      </w:pPr>
      <w:r>
        <w:t>Language – articles must be written in mostly English or any other similar variety (e.g., British-English)</w:t>
      </w:r>
    </w:p>
    <w:p w14:paraId="5E47E114" w14:textId="77777777" w:rsidR="0093335D" w:rsidRDefault="00000000">
      <w:pPr>
        <w:pStyle w:val="ListParagraph"/>
        <w:numPr>
          <w:ilvl w:val="0"/>
          <w:numId w:val="13"/>
        </w:numPr>
        <w:spacing w:line="480" w:lineRule="auto"/>
      </w:pPr>
      <w:r>
        <w:t>Exclusion Criteria</w:t>
      </w:r>
    </w:p>
    <w:p w14:paraId="0692985B" w14:textId="77777777" w:rsidR="0093335D" w:rsidRDefault="00000000">
      <w:pPr>
        <w:pStyle w:val="ListParagraph"/>
        <w:numPr>
          <w:ilvl w:val="1"/>
          <w:numId w:val="13"/>
        </w:numPr>
        <w:spacing w:line="480" w:lineRule="auto"/>
      </w:pPr>
      <w:r>
        <w:lastRenderedPageBreak/>
        <w:t>Population outside the general IT field.</w:t>
      </w:r>
    </w:p>
    <w:p w14:paraId="40EB979A" w14:textId="77777777" w:rsidR="0093335D" w:rsidRDefault="00000000">
      <w:pPr>
        <w:pStyle w:val="ListParagraph"/>
        <w:numPr>
          <w:ilvl w:val="1"/>
          <w:numId w:val="13"/>
        </w:numPr>
        <w:spacing w:line="480" w:lineRule="auto"/>
      </w:pPr>
      <w:r>
        <w:t>Absence of empirical data reports, especially the lack of outcome data in employment rate/job alignment/employment stability.</w:t>
      </w:r>
    </w:p>
    <w:p w14:paraId="2923BFCB" w14:textId="77777777" w:rsidR="0093335D" w:rsidRDefault="00000000">
      <w:pPr>
        <w:pStyle w:val="ListParagraph"/>
        <w:numPr>
          <w:ilvl w:val="1"/>
          <w:numId w:val="13"/>
        </w:numPr>
        <w:spacing w:line="480" w:lineRule="auto"/>
      </w:pPr>
      <w:r>
        <w:t>Non-empirical works such as potentially biased literature, theoretical papers, book reviews, and/or editorials.</w:t>
      </w:r>
    </w:p>
    <w:p w14:paraId="5B81A836" w14:textId="77777777" w:rsidR="0093335D" w:rsidRDefault="00000000">
      <w:pPr>
        <w:pStyle w:val="ListParagraph"/>
        <w:numPr>
          <w:ilvl w:val="1"/>
          <w:numId w:val="13"/>
        </w:numPr>
        <w:spacing w:line="480" w:lineRule="auto"/>
      </w:pPr>
      <w:r>
        <w:t>Publication data which is outside the set date, especially pre-2000.</w:t>
      </w:r>
    </w:p>
    <w:p w14:paraId="181EF4D0" w14:textId="77777777" w:rsidR="0093335D" w:rsidRDefault="00000000">
      <w:pPr>
        <w:pStyle w:val="ListParagraph"/>
        <w:numPr>
          <w:ilvl w:val="1"/>
          <w:numId w:val="13"/>
        </w:numPr>
        <w:spacing w:line="480" w:lineRule="auto"/>
      </w:pPr>
      <w:r>
        <w:t>Not in English.</w:t>
      </w:r>
    </w:p>
    <w:p w14:paraId="568F2584" w14:textId="706DDBFE" w:rsidR="0093335D" w:rsidRDefault="00000000" w:rsidP="00161DE9">
      <w:pPr>
        <w:pStyle w:val="ListParagraph"/>
        <w:numPr>
          <w:ilvl w:val="1"/>
          <w:numId w:val="13"/>
        </w:numPr>
        <w:spacing w:line="480" w:lineRule="auto"/>
      </w:pPr>
      <w:r>
        <w:t xml:space="preserve">Not accessible through open-source, such as those that </w:t>
      </w:r>
      <w:proofErr w:type="gramStart"/>
      <w:r>
        <w:t>needs</w:t>
      </w:r>
      <w:proofErr w:type="gramEnd"/>
      <w:r>
        <w:t xml:space="preserve"> payment or in need of a university-funded account to log in. </w:t>
      </w:r>
    </w:p>
    <w:p w14:paraId="4C9F1663" w14:textId="7926433A" w:rsidR="0093335D" w:rsidRDefault="00A27E75" w:rsidP="00A27E75">
      <w:pPr>
        <w:pStyle w:val="Heading1"/>
        <w:numPr>
          <w:ilvl w:val="1"/>
          <w:numId w:val="20"/>
        </w:numPr>
        <w:spacing w:line="480" w:lineRule="auto"/>
      </w:pPr>
      <w:r>
        <w:t xml:space="preserve"> Screening and Selection Process</w:t>
      </w:r>
    </w:p>
    <w:p w14:paraId="0E2AC137" w14:textId="77777777" w:rsidR="0093335D" w:rsidRDefault="00000000">
      <w:pPr>
        <w:spacing w:line="480" w:lineRule="auto"/>
        <w:ind w:firstLine="360"/>
        <w:jc w:val="both"/>
      </w:pPr>
      <w:r>
        <w:t>The selection of studies for this review followed a systematic, multi-stage process designed to identify all relevant literature according to the pre-defined inclusion and exclusion criteria.</w:t>
      </w:r>
    </w:p>
    <w:p w14:paraId="19430804" w14:textId="77777777" w:rsidR="0093335D" w:rsidRDefault="00000000">
      <w:pPr>
        <w:pStyle w:val="ListParagraph"/>
        <w:numPr>
          <w:ilvl w:val="0"/>
          <w:numId w:val="15"/>
        </w:numPr>
        <w:spacing w:line="480" w:lineRule="auto"/>
        <w:jc w:val="both"/>
      </w:pPr>
      <w:r w:rsidRPr="00161DE9">
        <w:rPr>
          <w:b/>
          <w:bCs/>
        </w:rPr>
        <w:t>Database Searching</w:t>
      </w:r>
      <w:r>
        <w:t xml:space="preserve">: Comprehensive searches were conducted across multiple academic databases, including ACM Digital Library, IEEE Xplore, and Lens.org, covering the publication period from 2020 to 2024. </w:t>
      </w:r>
    </w:p>
    <w:p w14:paraId="3B973B4C" w14:textId="77777777" w:rsidR="0093335D" w:rsidRDefault="00000000">
      <w:pPr>
        <w:pStyle w:val="ListParagraph"/>
        <w:numPr>
          <w:ilvl w:val="0"/>
          <w:numId w:val="15"/>
        </w:numPr>
        <w:spacing w:line="480" w:lineRule="auto"/>
        <w:jc w:val="both"/>
      </w:pPr>
      <w:r w:rsidRPr="00161DE9">
        <w:rPr>
          <w:b/>
          <w:bCs/>
        </w:rPr>
        <w:t>Duplicate Removal</w:t>
      </w:r>
      <w:r>
        <w:t>: All retrieved citations were imported into the Zotero reference management software. Duplicate records identified across the different databases were automatically detected and removed using Zotero's built-in functionality.</w:t>
      </w:r>
    </w:p>
    <w:p w14:paraId="33CAB524" w14:textId="77777777" w:rsidR="0093335D" w:rsidRDefault="00000000">
      <w:pPr>
        <w:pStyle w:val="ListParagraph"/>
        <w:numPr>
          <w:ilvl w:val="0"/>
          <w:numId w:val="15"/>
        </w:numPr>
        <w:spacing w:line="480" w:lineRule="auto"/>
        <w:jc w:val="both"/>
      </w:pPr>
      <w:r w:rsidRPr="00161DE9">
        <w:rPr>
          <w:b/>
          <w:bCs/>
        </w:rPr>
        <w:t>Title and Abstract Screening</w:t>
      </w:r>
      <w:r>
        <w:t>: Two reviewers independently screened the titles and abstracts of the unique records against the inclusion and exclusion criteria. Records clearly not meeting the criteria (e.g., wrong population, wrong topic, wrong publication type) were excluded. Any uncertainties were resolved by including the record for the next phase.</w:t>
      </w:r>
    </w:p>
    <w:p w14:paraId="0293FA74" w14:textId="248561E6" w:rsidR="0093335D" w:rsidRDefault="00000000">
      <w:pPr>
        <w:pStyle w:val="ListParagraph"/>
        <w:numPr>
          <w:ilvl w:val="0"/>
          <w:numId w:val="15"/>
        </w:numPr>
        <w:spacing w:line="480" w:lineRule="auto"/>
        <w:jc w:val="both"/>
      </w:pPr>
      <w:r w:rsidRPr="00161DE9">
        <w:rPr>
          <w:b/>
          <w:bCs/>
        </w:rPr>
        <w:lastRenderedPageBreak/>
        <w:t>Full-Text Review</w:t>
      </w:r>
      <w:r>
        <w:t>: The full text of all potentially relevant records identified during Phase 1 was retrieved. The remaining members independently assessed each full-text article against the inclusion and exclusion criteria. Studies definitively meeting the exclusion criteria at this stage were removed.</w:t>
      </w:r>
    </w:p>
    <w:p w14:paraId="01FBD57D" w14:textId="77777777" w:rsidR="0093335D" w:rsidRDefault="00000000">
      <w:pPr>
        <w:pStyle w:val="ListParagraph"/>
        <w:numPr>
          <w:ilvl w:val="0"/>
          <w:numId w:val="15"/>
        </w:numPr>
        <w:spacing w:line="480" w:lineRule="auto"/>
        <w:jc w:val="both"/>
      </w:pPr>
      <w:r w:rsidRPr="00161DE9">
        <w:rPr>
          <w:b/>
          <w:bCs/>
        </w:rPr>
        <w:t>Conflict Resolution</w:t>
      </w:r>
      <w:r>
        <w:t>: Any disagreements between the reviewers during either screening phase were resolved through discussion and consensus.</w:t>
      </w:r>
    </w:p>
    <w:p w14:paraId="3539C95F" w14:textId="77777777" w:rsidR="0093335D" w:rsidRDefault="00000000">
      <w:pPr>
        <w:pStyle w:val="ListParagraph"/>
        <w:numPr>
          <w:ilvl w:val="0"/>
          <w:numId w:val="15"/>
        </w:numPr>
        <w:spacing w:line="480" w:lineRule="auto"/>
        <w:jc w:val="both"/>
      </w:pPr>
      <w:r w:rsidRPr="00161DE9">
        <w:rPr>
          <w:b/>
          <w:bCs/>
        </w:rPr>
        <w:t>Final Selection and Documentation</w:t>
      </w:r>
      <w:r>
        <w:t>: Studies that met all inclusion criteria after the full-text review were included in the final synthesis. The entire selection process, including the number of records identified, screened, assessed for eligibility, and finally included, will be documented and presented using a PRISMA (Preferred Reporting Items for Systematic Reviews and Meta-Analyses) flow diagram. Reasons for excluding studies during the full-text review were documented.</w:t>
      </w:r>
    </w:p>
    <w:p w14:paraId="01D7E430" w14:textId="6F122FBE" w:rsidR="00A27E75" w:rsidRDefault="00A27E75" w:rsidP="00A27E75">
      <w:pPr>
        <w:pStyle w:val="Heading1"/>
      </w:pPr>
      <w:r>
        <w:t>2.6 PRISMA Flow Diagram</w:t>
      </w:r>
    </w:p>
    <w:p w14:paraId="41DE36B9" w14:textId="77777777" w:rsidR="003478DE" w:rsidRPr="003478DE" w:rsidRDefault="003478DE" w:rsidP="003478DE"/>
    <w:p w14:paraId="75D326B8" w14:textId="77777777" w:rsidR="00A27E75" w:rsidRPr="00A27E75" w:rsidRDefault="00A27E75" w:rsidP="00161DE9">
      <w:pPr>
        <w:spacing w:line="360" w:lineRule="auto"/>
        <w:ind w:firstLine="360"/>
        <w:jc w:val="both"/>
        <w:rPr>
          <w:lang w:val="en-PH"/>
        </w:rPr>
      </w:pPr>
      <w:r w:rsidRPr="00A27E75">
        <w:rPr>
          <w:lang w:val="en-PH"/>
        </w:rPr>
        <w:t>The flow of information through the different phases of the systematic review is illustrated in Figure 1.</w:t>
      </w:r>
    </w:p>
    <w:p w14:paraId="40815715" w14:textId="6435C19D" w:rsidR="00A27E75" w:rsidRPr="00A27E75" w:rsidRDefault="00A27E75" w:rsidP="00161DE9">
      <w:pPr>
        <w:numPr>
          <w:ilvl w:val="0"/>
          <w:numId w:val="21"/>
        </w:numPr>
        <w:spacing w:line="360" w:lineRule="auto"/>
        <w:jc w:val="both"/>
        <w:rPr>
          <w:lang w:val="en-PH"/>
        </w:rPr>
      </w:pPr>
      <w:r w:rsidRPr="00A27E75">
        <w:rPr>
          <w:lang w:val="en-PH"/>
        </w:rPr>
        <w:t>Identification</w:t>
      </w:r>
      <w:r w:rsidRPr="00A27E75">
        <w:rPr>
          <w:b/>
          <w:bCs/>
          <w:lang w:val="en-PH"/>
        </w:rPr>
        <w:t>:</w:t>
      </w:r>
      <w:r w:rsidRPr="00A27E75">
        <w:rPr>
          <w:lang w:val="en-PH"/>
        </w:rPr>
        <w:t xml:space="preserve"> A total of </w:t>
      </w:r>
      <w:r>
        <w:rPr>
          <w:b/>
          <w:bCs/>
          <w:lang w:val="en-PH"/>
        </w:rPr>
        <w:t>923</w:t>
      </w:r>
      <w:r w:rsidRPr="00A27E75">
        <w:rPr>
          <w:lang w:val="en-PH"/>
        </w:rPr>
        <w:t xml:space="preserve"> records were identified from the selected databases.</w:t>
      </w:r>
    </w:p>
    <w:p w14:paraId="3CF68C62" w14:textId="7ED8E64A" w:rsidR="00A27E75" w:rsidRDefault="00A27E75" w:rsidP="00161DE9">
      <w:pPr>
        <w:numPr>
          <w:ilvl w:val="0"/>
          <w:numId w:val="21"/>
        </w:numPr>
        <w:spacing w:line="360" w:lineRule="auto"/>
        <w:jc w:val="both"/>
        <w:rPr>
          <w:lang w:val="en-PH"/>
        </w:rPr>
      </w:pPr>
      <w:r w:rsidRPr="00A27E75">
        <w:rPr>
          <w:b/>
          <w:bCs/>
          <w:lang w:val="en-PH"/>
        </w:rPr>
        <w:t>Screening:</w:t>
      </w:r>
      <w:r w:rsidRPr="00A27E75">
        <w:rPr>
          <w:lang w:val="en-PH"/>
        </w:rPr>
        <w:t xml:space="preserve"> After removing </w:t>
      </w:r>
      <w:r>
        <w:rPr>
          <w:b/>
          <w:bCs/>
          <w:lang w:val="en-PH"/>
        </w:rPr>
        <w:t>2</w:t>
      </w:r>
      <w:r w:rsidRPr="00A27E75">
        <w:rPr>
          <w:lang w:val="en-PH"/>
        </w:rPr>
        <w:t xml:space="preserve"> duplicates, </w:t>
      </w:r>
      <w:r w:rsidRPr="00083692">
        <w:rPr>
          <w:b/>
          <w:bCs/>
          <w:lang w:val="en-PH"/>
        </w:rPr>
        <w:t>921</w:t>
      </w:r>
      <w:r>
        <w:rPr>
          <w:lang w:val="en-PH"/>
        </w:rPr>
        <w:t xml:space="preserve"> </w:t>
      </w:r>
      <w:r w:rsidRPr="00A27E75">
        <w:rPr>
          <w:lang w:val="en-PH"/>
        </w:rPr>
        <w:t xml:space="preserve">records underwent title and abstract screening. Of these, </w:t>
      </w:r>
      <w:r w:rsidRPr="00083692">
        <w:rPr>
          <w:b/>
          <w:bCs/>
          <w:lang w:val="en-PH"/>
        </w:rPr>
        <w:t>757</w:t>
      </w:r>
      <w:r w:rsidRPr="00A27E75">
        <w:rPr>
          <w:lang w:val="en-PH"/>
        </w:rPr>
        <w:t xml:space="preserve"> were excluded as irrelevant.</w:t>
      </w:r>
    </w:p>
    <w:p w14:paraId="5804E961" w14:textId="13D2E990" w:rsidR="00A27E75" w:rsidRPr="00A27E75" w:rsidRDefault="00A27E75" w:rsidP="00161DE9">
      <w:pPr>
        <w:numPr>
          <w:ilvl w:val="0"/>
          <w:numId w:val="21"/>
        </w:numPr>
        <w:spacing w:line="360" w:lineRule="auto"/>
        <w:jc w:val="both"/>
        <w:rPr>
          <w:lang w:val="en-PH"/>
        </w:rPr>
      </w:pPr>
      <w:r>
        <w:rPr>
          <w:b/>
          <w:bCs/>
          <w:lang w:val="en-PH"/>
        </w:rPr>
        <w:t>Retrieval:</w:t>
      </w:r>
      <w:r>
        <w:rPr>
          <w:lang w:val="en-PH"/>
        </w:rPr>
        <w:t xml:space="preserve"> Out of the remaining </w:t>
      </w:r>
      <w:r w:rsidRPr="00083692">
        <w:rPr>
          <w:b/>
          <w:bCs/>
          <w:lang w:val="en-PH"/>
        </w:rPr>
        <w:t>164</w:t>
      </w:r>
      <w:r>
        <w:rPr>
          <w:lang w:val="en-PH"/>
        </w:rPr>
        <w:t xml:space="preserve"> records, only </w:t>
      </w:r>
      <w:r w:rsidRPr="00083692">
        <w:rPr>
          <w:b/>
          <w:bCs/>
          <w:lang w:val="en-PH"/>
        </w:rPr>
        <w:t>101</w:t>
      </w:r>
      <w:r>
        <w:rPr>
          <w:lang w:val="en-PH"/>
        </w:rPr>
        <w:t xml:space="preserve"> reports are retrieved, while the other </w:t>
      </w:r>
      <w:r w:rsidRPr="00083692">
        <w:rPr>
          <w:b/>
          <w:bCs/>
          <w:lang w:val="en-PH"/>
        </w:rPr>
        <w:t>63</w:t>
      </w:r>
      <w:r>
        <w:rPr>
          <w:lang w:val="en-PH"/>
        </w:rPr>
        <w:t xml:space="preserve"> are unobtainable due to being locked behind a subscription</w:t>
      </w:r>
    </w:p>
    <w:p w14:paraId="59745794" w14:textId="362106B3" w:rsidR="00A27E75" w:rsidRPr="00A27E75" w:rsidRDefault="00A27E75" w:rsidP="00161DE9">
      <w:pPr>
        <w:numPr>
          <w:ilvl w:val="0"/>
          <w:numId w:val="21"/>
        </w:numPr>
        <w:spacing w:line="360" w:lineRule="auto"/>
        <w:jc w:val="both"/>
        <w:rPr>
          <w:lang w:val="en-PH"/>
        </w:rPr>
      </w:pPr>
      <w:r w:rsidRPr="00A27E75">
        <w:rPr>
          <w:b/>
          <w:bCs/>
          <w:lang w:val="en-PH"/>
        </w:rPr>
        <w:t>Eligibility:</w:t>
      </w:r>
      <w:r w:rsidRPr="00A27E75">
        <w:rPr>
          <w:lang w:val="en-PH"/>
        </w:rPr>
        <w:t xml:space="preserve"> A total of </w:t>
      </w:r>
      <w:r w:rsidR="00631F21">
        <w:rPr>
          <w:b/>
          <w:bCs/>
          <w:lang w:val="en-PH"/>
        </w:rPr>
        <w:t>101</w:t>
      </w:r>
      <w:r w:rsidRPr="00A27E75">
        <w:rPr>
          <w:lang w:val="en-PH"/>
        </w:rPr>
        <w:t xml:space="preserve"> full-text reports were sought and assessed for eligibility. </w:t>
      </w:r>
      <w:r w:rsidR="00631F21">
        <w:rPr>
          <w:b/>
          <w:bCs/>
          <w:lang w:val="en-PH"/>
        </w:rPr>
        <w:t xml:space="preserve">66 </w:t>
      </w:r>
      <w:r w:rsidRPr="00A27E75">
        <w:rPr>
          <w:lang w:val="en-PH"/>
        </w:rPr>
        <w:t>studies were excluded with reasons documented (</w:t>
      </w:r>
      <w:r w:rsidR="002116E4">
        <w:rPr>
          <w:lang w:val="en-PH"/>
        </w:rPr>
        <w:t xml:space="preserve">Outside the specified timeline: </w:t>
      </w:r>
      <w:r w:rsidR="00631F21">
        <w:rPr>
          <w:b/>
          <w:bCs/>
          <w:lang w:val="en-PH"/>
        </w:rPr>
        <w:t>8</w:t>
      </w:r>
      <w:r w:rsidR="003478DE">
        <w:rPr>
          <w:lang w:val="en-PH"/>
        </w:rPr>
        <w:t>; Wrong</w:t>
      </w:r>
      <w:r w:rsidR="002116E4">
        <w:rPr>
          <w:lang w:val="en-PH"/>
        </w:rPr>
        <w:t xml:space="preserve"> population (Non-IT/CS/IS): </w:t>
      </w:r>
      <w:r w:rsidR="00631F21">
        <w:rPr>
          <w:b/>
          <w:bCs/>
          <w:lang w:val="en-PH"/>
        </w:rPr>
        <w:t>42</w:t>
      </w:r>
      <w:r w:rsidRPr="00A27E75">
        <w:rPr>
          <w:lang w:val="en-PH"/>
        </w:rPr>
        <w:t xml:space="preserve">; Wrong Study Design: </w:t>
      </w:r>
      <w:r w:rsidR="00631F21">
        <w:rPr>
          <w:b/>
          <w:bCs/>
          <w:lang w:val="en-PH"/>
        </w:rPr>
        <w:t>16</w:t>
      </w:r>
      <w:r w:rsidRPr="00A27E75">
        <w:rPr>
          <w:lang w:val="en-PH"/>
        </w:rPr>
        <w:t>;).</w:t>
      </w:r>
    </w:p>
    <w:p w14:paraId="0C9B7A8E" w14:textId="070AF7B8" w:rsidR="003478DE" w:rsidRPr="003478DE" w:rsidRDefault="00A27E75" w:rsidP="00161DE9">
      <w:pPr>
        <w:numPr>
          <w:ilvl w:val="0"/>
          <w:numId w:val="21"/>
        </w:numPr>
        <w:spacing w:line="360" w:lineRule="auto"/>
        <w:jc w:val="both"/>
        <w:rPr>
          <w:lang w:val="en-PH"/>
        </w:rPr>
      </w:pPr>
      <w:r w:rsidRPr="00A27E75">
        <w:rPr>
          <w:b/>
          <w:bCs/>
          <w:lang w:val="en-PH"/>
        </w:rPr>
        <w:t>Included:</w:t>
      </w:r>
      <w:r w:rsidRPr="00A27E75">
        <w:rPr>
          <w:lang w:val="en-PH"/>
        </w:rPr>
        <w:t xml:space="preserve"> Finally, </w:t>
      </w:r>
      <w:r w:rsidR="002116E4">
        <w:rPr>
          <w:b/>
          <w:bCs/>
          <w:lang w:val="en-PH"/>
        </w:rPr>
        <w:t>35</w:t>
      </w:r>
      <w:r w:rsidRPr="00A27E75">
        <w:rPr>
          <w:lang w:val="en-PH"/>
        </w:rPr>
        <w:t xml:space="preserve"> studies met all criteria and were included in the systematic review.</w:t>
      </w:r>
    </w:p>
    <w:p w14:paraId="361BF881" w14:textId="0A0D0B07" w:rsidR="003478DE" w:rsidRDefault="003478DE" w:rsidP="003478DE">
      <w:pPr>
        <w:pStyle w:val="Heading1"/>
      </w:pPr>
      <w:r w:rsidRPr="003478DE">
        <w:lastRenderedPageBreak/>
        <w:t>2.7 Quality Appraisal of Selected Studies</w:t>
      </w:r>
    </w:p>
    <w:p w14:paraId="4F8089F8" w14:textId="77777777" w:rsidR="003478DE" w:rsidRPr="003478DE" w:rsidRDefault="003478DE" w:rsidP="003478DE"/>
    <w:p w14:paraId="6D0346D8" w14:textId="2D6B19D4" w:rsidR="003478DE" w:rsidRPr="003478DE" w:rsidRDefault="003478DE" w:rsidP="00161DE9">
      <w:pPr>
        <w:spacing w:line="360" w:lineRule="auto"/>
        <w:ind w:firstLine="360"/>
        <w:jc w:val="both"/>
        <w:rPr>
          <w:lang w:val="en-PH"/>
        </w:rPr>
      </w:pPr>
      <w:r w:rsidRPr="003478DE">
        <w:rPr>
          <w:lang w:val="en-PH"/>
        </w:rPr>
        <w:t xml:space="preserve">To ensure the reliability of the synthesized data, selected studies underwent a quality appraisal based on the </w:t>
      </w:r>
      <w:r w:rsidRPr="003478DE">
        <w:rPr>
          <w:b/>
          <w:bCs/>
          <w:lang w:val="en-PH"/>
        </w:rPr>
        <w:t>Critical Appraisal Skills Program</w:t>
      </w:r>
      <w:r w:rsidR="00161DE9">
        <w:rPr>
          <w:b/>
          <w:bCs/>
          <w:lang w:val="en-PH"/>
        </w:rPr>
        <w:t xml:space="preserve"> </w:t>
      </w:r>
      <w:r w:rsidRPr="003478DE">
        <w:rPr>
          <w:b/>
          <w:bCs/>
          <w:lang w:val="en-PH"/>
        </w:rPr>
        <w:t>(CASP)</w:t>
      </w:r>
      <w:r w:rsidRPr="003478DE">
        <w:rPr>
          <w:lang w:val="en-PH"/>
        </w:rPr>
        <w:t xml:space="preserve"> guidelines for cohort and survey studies. The appraisal focused on:</w:t>
      </w:r>
    </w:p>
    <w:p w14:paraId="31C1B1C6" w14:textId="77777777" w:rsidR="003478DE" w:rsidRPr="003478DE" w:rsidRDefault="003478DE" w:rsidP="00161DE9">
      <w:pPr>
        <w:numPr>
          <w:ilvl w:val="0"/>
          <w:numId w:val="22"/>
        </w:numPr>
        <w:spacing w:line="360" w:lineRule="auto"/>
        <w:jc w:val="both"/>
        <w:rPr>
          <w:lang w:val="en-PH"/>
        </w:rPr>
      </w:pPr>
      <w:r w:rsidRPr="003478DE">
        <w:rPr>
          <w:lang w:val="en-PH"/>
        </w:rPr>
        <w:t>Clarity of the research objectives.</w:t>
      </w:r>
    </w:p>
    <w:p w14:paraId="6ECDC295" w14:textId="77777777" w:rsidR="003478DE" w:rsidRPr="003478DE" w:rsidRDefault="003478DE" w:rsidP="00161DE9">
      <w:pPr>
        <w:numPr>
          <w:ilvl w:val="0"/>
          <w:numId w:val="22"/>
        </w:numPr>
        <w:spacing w:line="360" w:lineRule="auto"/>
        <w:jc w:val="both"/>
        <w:rPr>
          <w:lang w:val="en-PH"/>
        </w:rPr>
      </w:pPr>
      <w:r w:rsidRPr="003478DE">
        <w:rPr>
          <w:lang w:val="en-PH"/>
        </w:rPr>
        <w:t>Representativeness of the sample (e.g., response rates in tracer studies).</w:t>
      </w:r>
    </w:p>
    <w:p w14:paraId="66AEBD2C" w14:textId="77777777" w:rsidR="003478DE" w:rsidRPr="003478DE" w:rsidRDefault="003478DE" w:rsidP="00161DE9">
      <w:pPr>
        <w:numPr>
          <w:ilvl w:val="0"/>
          <w:numId w:val="22"/>
        </w:numPr>
        <w:spacing w:line="360" w:lineRule="auto"/>
        <w:jc w:val="both"/>
        <w:rPr>
          <w:lang w:val="en-PH"/>
        </w:rPr>
      </w:pPr>
      <w:r w:rsidRPr="003478DE">
        <w:rPr>
          <w:lang w:val="en-PH"/>
        </w:rPr>
        <w:t>Validity of the data collection instruments.</w:t>
      </w:r>
    </w:p>
    <w:p w14:paraId="589C2251" w14:textId="77777777" w:rsidR="003478DE" w:rsidRPr="003478DE" w:rsidRDefault="003478DE" w:rsidP="00161DE9">
      <w:pPr>
        <w:numPr>
          <w:ilvl w:val="0"/>
          <w:numId w:val="22"/>
        </w:numPr>
        <w:spacing w:line="360" w:lineRule="auto"/>
        <w:jc w:val="both"/>
        <w:rPr>
          <w:lang w:val="en-PH"/>
        </w:rPr>
      </w:pPr>
      <w:r w:rsidRPr="003478DE">
        <w:rPr>
          <w:lang w:val="en-PH"/>
        </w:rPr>
        <w:t>Rigor of data analysis.</w:t>
      </w:r>
    </w:p>
    <w:p w14:paraId="78DD5563" w14:textId="77777777" w:rsidR="003478DE" w:rsidRPr="003478DE" w:rsidRDefault="003478DE" w:rsidP="00161DE9">
      <w:pPr>
        <w:spacing w:line="360" w:lineRule="auto"/>
        <w:ind w:firstLine="360"/>
        <w:jc w:val="both"/>
        <w:rPr>
          <w:lang w:val="en-PH"/>
        </w:rPr>
      </w:pPr>
      <w:r w:rsidRPr="003478DE">
        <w:rPr>
          <w:lang w:val="en-PH"/>
        </w:rPr>
        <w:t>Studies that lacked clear sample descriptions or failed to report methodology were excluded during the full-text review phase.</w:t>
      </w:r>
    </w:p>
    <w:p w14:paraId="680F55E1" w14:textId="77777777" w:rsidR="003478DE" w:rsidRPr="003478DE" w:rsidRDefault="003478DE" w:rsidP="003478DE"/>
    <w:p w14:paraId="13864ACC" w14:textId="77777777" w:rsidR="003478DE" w:rsidRDefault="003478DE" w:rsidP="003478DE">
      <w:pPr>
        <w:pStyle w:val="Heading1"/>
      </w:pPr>
      <w:r w:rsidRPr="003478DE">
        <w:t>2.8 Data Extraction Process</w:t>
      </w:r>
    </w:p>
    <w:p w14:paraId="3E5EC338" w14:textId="76395033" w:rsidR="003478DE" w:rsidRPr="003478DE" w:rsidRDefault="003478DE" w:rsidP="00161DE9">
      <w:pPr>
        <w:spacing w:line="360" w:lineRule="auto"/>
        <w:rPr>
          <w:lang w:val="en-PH"/>
        </w:rPr>
      </w:pPr>
      <w:r w:rsidRPr="003478DE">
        <w:rPr>
          <w:lang w:val="en-PH"/>
        </w:rPr>
        <w:t xml:space="preserve">Data was extracted from the </w:t>
      </w:r>
      <w:r w:rsidRPr="008937AE">
        <w:rPr>
          <w:b/>
          <w:bCs/>
          <w:lang w:val="en-PH"/>
        </w:rPr>
        <w:t>35</w:t>
      </w:r>
      <w:r w:rsidRPr="003478DE">
        <w:rPr>
          <w:lang w:val="en-PH"/>
        </w:rPr>
        <w:t xml:space="preserve"> included studies using a standardized extraction form developed in Microsoft Excel. The data extraction focused on the following fields:</w:t>
      </w:r>
    </w:p>
    <w:p w14:paraId="54740CA4" w14:textId="01B48563" w:rsidR="003478DE" w:rsidRPr="003478DE" w:rsidRDefault="003478DE" w:rsidP="00161DE9">
      <w:pPr>
        <w:numPr>
          <w:ilvl w:val="0"/>
          <w:numId w:val="23"/>
        </w:numPr>
        <w:spacing w:line="360" w:lineRule="auto"/>
        <w:rPr>
          <w:lang w:val="en-PH"/>
        </w:rPr>
      </w:pPr>
      <w:r w:rsidRPr="003478DE">
        <w:rPr>
          <w:b/>
          <w:bCs/>
          <w:lang w:val="en-PH"/>
        </w:rPr>
        <w:t>Study Identifiers:</w:t>
      </w:r>
      <w:r w:rsidRPr="003478DE">
        <w:rPr>
          <w:lang w:val="en-PH"/>
        </w:rPr>
        <w:t xml:space="preserve"> Year of Publication, Title.</w:t>
      </w:r>
    </w:p>
    <w:p w14:paraId="0315CC7E" w14:textId="2F2051E3" w:rsidR="003478DE" w:rsidRPr="003478DE" w:rsidRDefault="003478DE" w:rsidP="00161DE9">
      <w:pPr>
        <w:numPr>
          <w:ilvl w:val="0"/>
          <w:numId w:val="23"/>
        </w:numPr>
        <w:spacing w:line="360" w:lineRule="auto"/>
        <w:rPr>
          <w:lang w:val="en-PH"/>
        </w:rPr>
      </w:pPr>
      <w:r>
        <w:rPr>
          <w:b/>
          <w:bCs/>
          <w:lang w:val="en-PH"/>
        </w:rPr>
        <w:t>Method</w:t>
      </w:r>
      <w:r w:rsidRPr="003478DE">
        <w:rPr>
          <w:b/>
          <w:bCs/>
          <w:lang w:val="en-PH"/>
        </w:rPr>
        <w:t>:</w:t>
      </w:r>
      <w:r>
        <w:rPr>
          <w:b/>
          <w:bCs/>
          <w:lang w:val="en-PH"/>
        </w:rPr>
        <w:t xml:space="preserve"> </w:t>
      </w:r>
      <w:r>
        <w:rPr>
          <w:lang w:val="en-PH"/>
        </w:rPr>
        <w:t>Study type</w:t>
      </w:r>
    </w:p>
    <w:p w14:paraId="7652BA3D" w14:textId="77777777" w:rsidR="003478DE" w:rsidRPr="003478DE" w:rsidRDefault="003478DE" w:rsidP="00161DE9">
      <w:pPr>
        <w:numPr>
          <w:ilvl w:val="0"/>
          <w:numId w:val="23"/>
        </w:numPr>
        <w:spacing w:line="360" w:lineRule="auto"/>
        <w:rPr>
          <w:lang w:val="en-PH"/>
        </w:rPr>
      </w:pPr>
      <w:r w:rsidRPr="003478DE">
        <w:rPr>
          <w:b/>
          <w:bCs/>
          <w:lang w:val="en-PH"/>
        </w:rPr>
        <w:t>Population:</w:t>
      </w:r>
      <w:r w:rsidRPr="003478DE">
        <w:rPr>
          <w:lang w:val="en-PH"/>
        </w:rPr>
        <w:t xml:space="preserve"> Specific degree programs (e.g., BSIT, BSCS), Sample Size (N), Batch Years.</w:t>
      </w:r>
    </w:p>
    <w:p w14:paraId="5EBFA667" w14:textId="77777777" w:rsidR="003478DE" w:rsidRPr="003478DE" w:rsidRDefault="003478DE" w:rsidP="00161DE9">
      <w:pPr>
        <w:numPr>
          <w:ilvl w:val="0"/>
          <w:numId w:val="23"/>
        </w:numPr>
        <w:spacing w:line="360" w:lineRule="auto"/>
        <w:rPr>
          <w:lang w:val="en-PH"/>
        </w:rPr>
      </w:pPr>
      <w:r w:rsidRPr="003478DE">
        <w:rPr>
          <w:b/>
          <w:bCs/>
          <w:lang w:val="en-PH"/>
        </w:rPr>
        <w:t>Key Variables:</w:t>
      </w:r>
    </w:p>
    <w:p w14:paraId="795FB214" w14:textId="77777777" w:rsidR="003478DE" w:rsidRPr="003478DE" w:rsidRDefault="003478DE" w:rsidP="00161DE9">
      <w:pPr>
        <w:numPr>
          <w:ilvl w:val="1"/>
          <w:numId w:val="23"/>
        </w:numPr>
        <w:spacing w:line="360" w:lineRule="auto"/>
        <w:rPr>
          <w:lang w:val="en-PH"/>
        </w:rPr>
      </w:pPr>
      <w:r w:rsidRPr="003478DE">
        <w:rPr>
          <w:b/>
          <w:bCs/>
          <w:lang w:val="en-PH"/>
        </w:rPr>
        <w:t>Employment Rate:</w:t>
      </w:r>
      <w:r w:rsidRPr="003478DE">
        <w:rPr>
          <w:lang w:val="en-PH"/>
        </w:rPr>
        <w:t xml:space="preserve"> Percentage of employed vs. unemployed graduates.</w:t>
      </w:r>
    </w:p>
    <w:p w14:paraId="673FA259" w14:textId="77777777" w:rsidR="003478DE" w:rsidRPr="003478DE" w:rsidRDefault="003478DE" w:rsidP="00161DE9">
      <w:pPr>
        <w:numPr>
          <w:ilvl w:val="1"/>
          <w:numId w:val="23"/>
        </w:numPr>
        <w:spacing w:line="360" w:lineRule="auto"/>
        <w:rPr>
          <w:lang w:val="en-PH"/>
        </w:rPr>
      </w:pPr>
      <w:r w:rsidRPr="003478DE">
        <w:rPr>
          <w:b/>
          <w:bCs/>
          <w:lang w:val="en-PH"/>
        </w:rPr>
        <w:t>Job Alignment:</w:t>
      </w:r>
      <w:r w:rsidRPr="003478DE">
        <w:rPr>
          <w:lang w:val="en-PH"/>
        </w:rPr>
        <w:t xml:space="preserve"> Percentage of graduates in IT-related vs. non-IT-related roles.</w:t>
      </w:r>
    </w:p>
    <w:p w14:paraId="0F441E8E" w14:textId="77777777" w:rsidR="003478DE" w:rsidRDefault="003478DE" w:rsidP="00161DE9">
      <w:pPr>
        <w:numPr>
          <w:ilvl w:val="1"/>
          <w:numId w:val="23"/>
        </w:numPr>
        <w:spacing w:line="360" w:lineRule="auto"/>
        <w:rPr>
          <w:lang w:val="en-PH"/>
        </w:rPr>
      </w:pPr>
      <w:r w:rsidRPr="003478DE">
        <w:rPr>
          <w:b/>
          <w:bCs/>
          <w:lang w:val="en-PH"/>
        </w:rPr>
        <w:t>Employment Stability:</w:t>
      </w:r>
      <w:r w:rsidRPr="003478DE">
        <w:rPr>
          <w:lang w:val="en-PH"/>
        </w:rPr>
        <w:t xml:space="preserve"> Data on employment status (Permanent/Regular vs. Contractual/Temporary) and length of time to find the first job</w:t>
      </w:r>
    </w:p>
    <w:p w14:paraId="705B8705" w14:textId="1254DB26" w:rsidR="003478DE" w:rsidRPr="00FD03C1" w:rsidRDefault="003478DE" w:rsidP="00161DE9">
      <w:pPr>
        <w:numPr>
          <w:ilvl w:val="0"/>
          <w:numId w:val="23"/>
        </w:numPr>
        <w:spacing w:line="360" w:lineRule="auto"/>
        <w:rPr>
          <w:lang w:val="en-PH"/>
        </w:rPr>
      </w:pPr>
      <w:r>
        <w:rPr>
          <w:b/>
          <w:bCs/>
          <w:lang w:val="en-PH"/>
        </w:rPr>
        <w:t>Key Conclusions and Extra Notes</w:t>
      </w:r>
    </w:p>
    <w:p w14:paraId="576CB7D2" w14:textId="71A90D0C" w:rsidR="00FD03C1" w:rsidRPr="00C12B33" w:rsidRDefault="00FD03C1" w:rsidP="00FD03C1">
      <w:pPr>
        <w:spacing w:line="360" w:lineRule="auto"/>
        <w:jc w:val="center"/>
        <w:rPr>
          <w:lang w:val="en-PH"/>
        </w:rPr>
      </w:pPr>
      <w:r>
        <w:rPr>
          <w:lang w:val="en-PH"/>
        </w:rPr>
        <w:lastRenderedPageBreak/>
        <w:t>Table 1: Sample Data Extraction Structure</w:t>
      </w:r>
    </w:p>
    <w:tbl>
      <w:tblPr>
        <w:tblStyle w:val="TableGrid"/>
        <w:tblW w:w="0" w:type="auto"/>
        <w:tblInd w:w="360" w:type="dxa"/>
        <w:tblLook w:val="04A0" w:firstRow="1" w:lastRow="0" w:firstColumn="1" w:lastColumn="0" w:noHBand="0" w:noVBand="1"/>
      </w:tblPr>
      <w:tblGrid>
        <w:gridCol w:w="2193"/>
        <w:gridCol w:w="2170"/>
        <w:gridCol w:w="2108"/>
        <w:gridCol w:w="2185"/>
      </w:tblGrid>
      <w:tr w:rsidR="00C12B33" w14:paraId="4499E121" w14:textId="77777777" w:rsidTr="00C12B33">
        <w:tc>
          <w:tcPr>
            <w:tcW w:w="2193" w:type="dxa"/>
          </w:tcPr>
          <w:p w14:paraId="5CACD55C" w14:textId="676A7D02" w:rsidR="00C12B33" w:rsidRDefault="00C12B33" w:rsidP="00C12B33">
            <w:pPr>
              <w:spacing w:line="360" w:lineRule="auto"/>
              <w:rPr>
                <w:lang w:val="en-PH"/>
              </w:rPr>
            </w:pPr>
            <w:r>
              <w:rPr>
                <w:lang w:val="en-PH"/>
              </w:rPr>
              <w:t>Title</w:t>
            </w:r>
          </w:p>
        </w:tc>
        <w:tc>
          <w:tcPr>
            <w:tcW w:w="2170" w:type="dxa"/>
          </w:tcPr>
          <w:p w14:paraId="6D82132B" w14:textId="7F610091" w:rsidR="00C12B33" w:rsidRDefault="00C12B33" w:rsidP="00C12B33">
            <w:pPr>
              <w:spacing w:line="360" w:lineRule="auto"/>
              <w:rPr>
                <w:lang w:val="en-PH"/>
              </w:rPr>
            </w:pPr>
            <w:r>
              <w:rPr>
                <w:lang w:val="en-PH"/>
              </w:rPr>
              <w:t>Findings: Employment</w:t>
            </w:r>
          </w:p>
        </w:tc>
        <w:tc>
          <w:tcPr>
            <w:tcW w:w="2108" w:type="dxa"/>
          </w:tcPr>
          <w:p w14:paraId="32265647" w14:textId="1EF0899A" w:rsidR="00C12B33" w:rsidRDefault="00C12B33" w:rsidP="00C12B33">
            <w:pPr>
              <w:spacing w:line="360" w:lineRule="auto"/>
              <w:rPr>
                <w:lang w:val="en-PH"/>
              </w:rPr>
            </w:pPr>
            <w:r>
              <w:rPr>
                <w:lang w:val="en-PH"/>
              </w:rPr>
              <w:t>Findings: Job Alignment</w:t>
            </w:r>
          </w:p>
        </w:tc>
        <w:tc>
          <w:tcPr>
            <w:tcW w:w="2185" w:type="dxa"/>
          </w:tcPr>
          <w:p w14:paraId="03C8ACCD" w14:textId="16E03B04" w:rsidR="00C12B33" w:rsidRDefault="00C12B33" w:rsidP="00C12B33">
            <w:pPr>
              <w:spacing w:line="360" w:lineRule="auto"/>
              <w:rPr>
                <w:lang w:val="en-PH"/>
              </w:rPr>
            </w:pPr>
            <w:r>
              <w:rPr>
                <w:lang w:val="en-PH"/>
              </w:rPr>
              <w:t>Findings: Employment Stability</w:t>
            </w:r>
          </w:p>
        </w:tc>
      </w:tr>
      <w:tr w:rsidR="00C12B33" w14:paraId="04013C5C" w14:textId="77777777" w:rsidTr="00C12B33">
        <w:tc>
          <w:tcPr>
            <w:tcW w:w="2193" w:type="dxa"/>
          </w:tcPr>
          <w:p w14:paraId="24939814" w14:textId="77777777" w:rsidR="00C12B33" w:rsidRPr="006B7B73" w:rsidRDefault="00C12B33" w:rsidP="00C12B33">
            <w:pPr>
              <w:spacing w:after="0" w:line="240" w:lineRule="auto"/>
              <w:ind w:firstLineChars="100" w:firstLine="220"/>
              <w:rPr>
                <w:color w:val="1B1C1D"/>
                <w:sz w:val="22"/>
                <w:szCs w:val="22"/>
              </w:rPr>
            </w:pPr>
            <w:r w:rsidRPr="006B7B73">
              <w:rPr>
                <w:color w:val="1B1C1D"/>
                <w:sz w:val="22"/>
                <w:szCs w:val="22"/>
              </w:rPr>
              <w:t>A tracer study of Bachelor of Science in computer science graduates of Negros oriental state university-</w:t>
            </w:r>
            <w:proofErr w:type="spellStart"/>
            <w:r w:rsidRPr="006B7B73">
              <w:rPr>
                <w:color w:val="1B1C1D"/>
                <w:sz w:val="22"/>
                <w:szCs w:val="22"/>
              </w:rPr>
              <w:t>Guihulngan</w:t>
            </w:r>
            <w:proofErr w:type="spellEnd"/>
            <w:r w:rsidRPr="006B7B73">
              <w:rPr>
                <w:color w:val="1B1C1D"/>
                <w:sz w:val="22"/>
                <w:szCs w:val="22"/>
              </w:rPr>
              <w:t xml:space="preserve"> city campus, Philippines </w:t>
            </w:r>
            <w:r w:rsidRPr="006B7B73">
              <w:rPr>
                <w:color w:val="444746"/>
                <w:sz w:val="22"/>
                <w:szCs w:val="22"/>
                <w:vertAlign w:val="superscript"/>
              </w:rPr>
              <w:t>17</w:t>
            </w:r>
          </w:p>
          <w:p w14:paraId="5E5E92B7" w14:textId="77777777" w:rsidR="00C12B33" w:rsidRPr="006B7B73" w:rsidRDefault="00C12B33" w:rsidP="00C12B33">
            <w:pPr>
              <w:spacing w:line="360" w:lineRule="auto"/>
              <w:rPr>
                <w:sz w:val="22"/>
                <w:szCs w:val="22"/>
                <w:lang w:val="en-PH"/>
              </w:rPr>
            </w:pPr>
          </w:p>
        </w:tc>
        <w:tc>
          <w:tcPr>
            <w:tcW w:w="2170" w:type="dxa"/>
          </w:tcPr>
          <w:p w14:paraId="36228560" w14:textId="77777777" w:rsidR="00C12B33" w:rsidRPr="006B7B73" w:rsidRDefault="00C12B33" w:rsidP="00C12B33">
            <w:pPr>
              <w:spacing w:after="0" w:line="240" w:lineRule="auto"/>
              <w:ind w:firstLineChars="100" w:firstLine="221"/>
              <w:rPr>
                <w:color w:val="1B1C1D"/>
                <w:sz w:val="22"/>
                <w:szCs w:val="22"/>
              </w:rPr>
            </w:pPr>
            <w:r w:rsidRPr="006B7B73">
              <w:rPr>
                <w:b/>
                <w:bCs/>
                <w:color w:val="1B1C1D"/>
                <w:sz w:val="22"/>
                <w:szCs w:val="22"/>
              </w:rPr>
              <w:t>45.70%</w:t>
            </w:r>
            <w:r w:rsidRPr="006B7B73">
              <w:rPr>
                <w:color w:val="1B1C1D"/>
                <w:sz w:val="22"/>
                <w:szCs w:val="22"/>
              </w:rPr>
              <w:t xml:space="preserve"> </w:t>
            </w:r>
            <w:proofErr w:type="gramStart"/>
            <w:r w:rsidRPr="006B7B73">
              <w:rPr>
                <w:color w:val="1B1C1D"/>
                <w:sz w:val="22"/>
                <w:szCs w:val="22"/>
              </w:rPr>
              <w:t>Employed;</w:t>
            </w:r>
            <w:proofErr w:type="gramEnd"/>
            <w:r w:rsidRPr="006B7B73">
              <w:rPr>
                <w:color w:val="1B1C1D"/>
                <w:sz w:val="22"/>
                <w:szCs w:val="22"/>
              </w:rPr>
              <w:t xml:space="preserve"> </w:t>
            </w:r>
          </w:p>
          <w:p w14:paraId="6405D6AA" w14:textId="23635E39" w:rsidR="00C12B33" w:rsidRPr="006B7B73" w:rsidRDefault="00C12B33" w:rsidP="00C12B33">
            <w:pPr>
              <w:spacing w:after="0" w:line="240" w:lineRule="auto"/>
              <w:ind w:firstLineChars="100" w:firstLine="221"/>
              <w:rPr>
                <w:b/>
                <w:bCs/>
                <w:color w:val="1B1C1D"/>
                <w:sz w:val="22"/>
                <w:szCs w:val="22"/>
              </w:rPr>
            </w:pPr>
            <w:r w:rsidRPr="006B7B73">
              <w:rPr>
                <w:b/>
                <w:bCs/>
                <w:color w:val="1B1C1D"/>
                <w:sz w:val="22"/>
                <w:szCs w:val="22"/>
              </w:rPr>
              <w:t>54.30%</w:t>
            </w:r>
            <w:r w:rsidRPr="006B7B73">
              <w:rPr>
                <w:color w:val="1B1C1D"/>
                <w:sz w:val="22"/>
                <w:szCs w:val="22"/>
              </w:rPr>
              <w:t xml:space="preserve"> Unemployed</w:t>
            </w:r>
            <w:r w:rsidRPr="006B7B73">
              <w:rPr>
                <w:color w:val="444746"/>
                <w:sz w:val="22"/>
                <w:szCs w:val="22"/>
                <w:vertAlign w:val="superscript"/>
              </w:rPr>
              <w:t>20</w:t>
            </w:r>
            <w:r w:rsidRPr="006B7B73">
              <w:rPr>
                <w:color w:val="1B1C1D"/>
                <w:sz w:val="22"/>
                <w:szCs w:val="22"/>
              </w:rPr>
              <w:t>.</w:t>
            </w:r>
          </w:p>
          <w:p w14:paraId="6D2F6D9D" w14:textId="77777777" w:rsidR="00C12B33" w:rsidRPr="006B7B73" w:rsidRDefault="00C12B33" w:rsidP="00C12B33">
            <w:pPr>
              <w:spacing w:line="360" w:lineRule="auto"/>
              <w:rPr>
                <w:sz w:val="22"/>
                <w:szCs w:val="22"/>
                <w:lang w:val="en-PH"/>
              </w:rPr>
            </w:pPr>
          </w:p>
        </w:tc>
        <w:tc>
          <w:tcPr>
            <w:tcW w:w="2108" w:type="dxa"/>
          </w:tcPr>
          <w:p w14:paraId="38B62657" w14:textId="77777777" w:rsidR="00C12B33" w:rsidRPr="006B7B73" w:rsidRDefault="00C12B33" w:rsidP="00C12B33">
            <w:pPr>
              <w:spacing w:after="0" w:line="240" w:lineRule="auto"/>
              <w:ind w:firstLineChars="100" w:firstLine="221"/>
              <w:rPr>
                <w:color w:val="1B1C1D"/>
                <w:sz w:val="22"/>
                <w:szCs w:val="22"/>
              </w:rPr>
            </w:pPr>
            <w:r w:rsidRPr="006B7B73">
              <w:rPr>
                <w:b/>
                <w:bCs/>
                <w:color w:val="1B1C1D"/>
                <w:sz w:val="22"/>
                <w:szCs w:val="22"/>
              </w:rPr>
              <w:t>89.11%</w:t>
            </w:r>
            <w:r w:rsidRPr="006B7B73">
              <w:rPr>
                <w:color w:val="1B1C1D"/>
                <w:sz w:val="22"/>
                <w:szCs w:val="22"/>
              </w:rPr>
              <w:t xml:space="preserve"> Course-related </w:t>
            </w:r>
            <w:proofErr w:type="gramStart"/>
            <w:r w:rsidRPr="006B7B73">
              <w:rPr>
                <w:color w:val="1B1C1D"/>
                <w:sz w:val="22"/>
                <w:szCs w:val="22"/>
              </w:rPr>
              <w:t>job;</w:t>
            </w:r>
            <w:proofErr w:type="gramEnd"/>
            <w:r w:rsidRPr="006B7B73">
              <w:rPr>
                <w:color w:val="1B1C1D"/>
                <w:sz w:val="22"/>
                <w:szCs w:val="22"/>
              </w:rPr>
              <w:t xml:space="preserve"> </w:t>
            </w:r>
          </w:p>
          <w:p w14:paraId="25999EDA" w14:textId="65639774" w:rsidR="00C12B33" w:rsidRPr="006B7B73" w:rsidRDefault="00C12B33" w:rsidP="00C12B33">
            <w:pPr>
              <w:spacing w:after="0" w:line="240" w:lineRule="auto"/>
              <w:ind w:firstLineChars="100" w:firstLine="221"/>
              <w:rPr>
                <w:b/>
                <w:bCs/>
                <w:color w:val="1B1C1D"/>
                <w:sz w:val="22"/>
                <w:szCs w:val="22"/>
              </w:rPr>
            </w:pPr>
            <w:r w:rsidRPr="006B7B73">
              <w:rPr>
                <w:b/>
                <w:bCs/>
                <w:color w:val="1B1C1D"/>
                <w:sz w:val="22"/>
                <w:szCs w:val="22"/>
              </w:rPr>
              <w:t xml:space="preserve">10.89% </w:t>
            </w:r>
            <w:proofErr w:type="gramStart"/>
            <w:r w:rsidRPr="006B7B73">
              <w:rPr>
                <w:color w:val="1B1C1D"/>
                <w:sz w:val="22"/>
                <w:szCs w:val="22"/>
              </w:rPr>
              <w:t>Non-course</w:t>
            </w:r>
            <w:proofErr w:type="gramEnd"/>
            <w:r w:rsidRPr="006B7B73">
              <w:rPr>
                <w:color w:val="1B1C1D"/>
                <w:sz w:val="22"/>
                <w:szCs w:val="22"/>
              </w:rPr>
              <w:t xml:space="preserve"> related</w:t>
            </w:r>
            <w:r w:rsidRPr="006B7B73">
              <w:rPr>
                <w:color w:val="444746"/>
                <w:sz w:val="22"/>
                <w:szCs w:val="22"/>
                <w:vertAlign w:val="superscript"/>
              </w:rPr>
              <w:t>21</w:t>
            </w:r>
            <w:r w:rsidRPr="006B7B73">
              <w:rPr>
                <w:color w:val="1B1C1D"/>
                <w:sz w:val="22"/>
                <w:szCs w:val="22"/>
              </w:rPr>
              <w:t>.</w:t>
            </w:r>
          </w:p>
          <w:p w14:paraId="4F8D18E5" w14:textId="77777777" w:rsidR="00C12B33" w:rsidRPr="006B7B73" w:rsidRDefault="00C12B33" w:rsidP="00C12B33">
            <w:pPr>
              <w:spacing w:line="360" w:lineRule="auto"/>
              <w:rPr>
                <w:sz w:val="22"/>
                <w:szCs w:val="22"/>
                <w:lang w:val="en-PH"/>
              </w:rPr>
            </w:pPr>
          </w:p>
        </w:tc>
        <w:tc>
          <w:tcPr>
            <w:tcW w:w="2185" w:type="dxa"/>
          </w:tcPr>
          <w:p w14:paraId="266BB289" w14:textId="77777777" w:rsidR="00C12B33" w:rsidRPr="006B7B73" w:rsidRDefault="00C12B33" w:rsidP="00C12B33">
            <w:pPr>
              <w:spacing w:after="0" w:line="240" w:lineRule="auto"/>
              <w:ind w:firstLineChars="100" w:firstLine="220"/>
              <w:rPr>
                <w:color w:val="1B1C1D"/>
                <w:sz w:val="22"/>
                <w:szCs w:val="22"/>
              </w:rPr>
            </w:pPr>
            <w:r w:rsidRPr="006B7B73">
              <w:rPr>
                <w:color w:val="1B1C1D"/>
                <w:sz w:val="22"/>
                <w:szCs w:val="22"/>
              </w:rPr>
              <w:t xml:space="preserve">Reasons for Unemployment: </w:t>
            </w:r>
          </w:p>
          <w:p w14:paraId="4DCF621A" w14:textId="3EE9B258" w:rsidR="00C12B33" w:rsidRPr="006B7B73" w:rsidRDefault="00C12B33" w:rsidP="00C12B33">
            <w:pPr>
              <w:spacing w:after="0" w:line="240" w:lineRule="auto"/>
              <w:ind w:firstLineChars="100" w:firstLine="220"/>
              <w:rPr>
                <w:color w:val="1B1C1D"/>
                <w:sz w:val="22"/>
                <w:szCs w:val="22"/>
              </w:rPr>
            </w:pPr>
            <w:r w:rsidRPr="006B7B73">
              <w:rPr>
                <w:color w:val="1B1C1D"/>
                <w:sz w:val="22"/>
                <w:szCs w:val="22"/>
              </w:rPr>
              <w:t xml:space="preserve">Graduates are challenged by the "scarcity of available jobs" and "lack of experience," which leads to longer waiting </w:t>
            </w:r>
            <w:proofErr w:type="gramStart"/>
            <w:r w:rsidRPr="006B7B73">
              <w:rPr>
                <w:color w:val="1B1C1D"/>
                <w:sz w:val="22"/>
                <w:szCs w:val="22"/>
              </w:rPr>
              <w:t>times .</w:t>
            </w:r>
            <w:proofErr w:type="gramEnd"/>
          </w:p>
          <w:p w14:paraId="7300E294" w14:textId="77777777" w:rsidR="00C12B33" w:rsidRPr="006B7B73" w:rsidRDefault="00C12B33" w:rsidP="00C12B33">
            <w:pPr>
              <w:spacing w:line="360" w:lineRule="auto"/>
              <w:rPr>
                <w:sz w:val="22"/>
                <w:szCs w:val="22"/>
                <w:lang w:val="en-PH"/>
              </w:rPr>
            </w:pPr>
          </w:p>
        </w:tc>
      </w:tr>
      <w:tr w:rsidR="00C12B33" w14:paraId="100B331A" w14:textId="77777777" w:rsidTr="00C12B33">
        <w:tc>
          <w:tcPr>
            <w:tcW w:w="2193" w:type="dxa"/>
          </w:tcPr>
          <w:p w14:paraId="13828A8C" w14:textId="77777777" w:rsidR="00C12B33" w:rsidRPr="006B7B73" w:rsidRDefault="00C12B33" w:rsidP="00C12B33">
            <w:pPr>
              <w:spacing w:after="0" w:line="240" w:lineRule="auto"/>
              <w:ind w:firstLineChars="100" w:firstLine="220"/>
              <w:rPr>
                <w:color w:val="1B1C1D"/>
                <w:sz w:val="22"/>
                <w:szCs w:val="22"/>
              </w:rPr>
            </w:pPr>
            <w:r w:rsidRPr="006B7B73">
              <w:rPr>
                <w:color w:val="1B1C1D"/>
                <w:sz w:val="22"/>
                <w:szCs w:val="22"/>
              </w:rPr>
              <w:t xml:space="preserve">Employability of Bachelor of Science in Information Technology (BSIT) Graduates of Nueva Ecija University of Science and Technology-San Isidro Campus </w:t>
            </w:r>
            <w:r w:rsidRPr="006B7B73">
              <w:rPr>
                <w:color w:val="444746"/>
                <w:sz w:val="22"/>
                <w:szCs w:val="22"/>
                <w:vertAlign w:val="superscript"/>
              </w:rPr>
              <w:t>25</w:t>
            </w:r>
          </w:p>
          <w:p w14:paraId="3E753AD0" w14:textId="77777777" w:rsidR="00C12B33" w:rsidRPr="006B7B73" w:rsidRDefault="00C12B33" w:rsidP="00C12B33">
            <w:pPr>
              <w:spacing w:line="360" w:lineRule="auto"/>
              <w:rPr>
                <w:sz w:val="22"/>
                <w:szCs w:val="22"/>
                <w:lang w:val="en-PH"/>
              </w:rPr>
            </w:pPr>
          </w:p>
        </w:tc>
        <w:tc>
          <w:tcPr>
            <w:tcW w:w="2170" w:type="dxa"/>
            <w:vAlign w:val="center"/>
          </w:tcPr>
          <w:p w14:paraId="325E098A" w14:textId="20647ECF" w:rsidR="00C12B33" w:rsidRPr="006B7B73" w:rsidRDefault="00C12B33" w:rsidP="00C12B33">
            <w:pPr>
              <w:spacing w:line="360" w:lineRule="auto"/>
              <w:rPr>
                <w:sz w:val="22"/>
                <w:szCs w:val="22"/>
                <w:lang w:val="en-PH"/>
              </w:rPr>
            </w:pPr>
            <w:r w:rsidRPr="006B7B73">
              <w:rPr>
                <w:b/>
                <w:bCs/>
                <w:color w:val="1B1C1D"/>
                <w:sz w:val="22"/>
                <w:szCs w:val="22"/>
              </w:rPr>
              <w:t>58.90%</w:t>
            </w:r>
            <w:r w:rsidRPr="006B7B73">
              <w:rPr>
                <w:color w:val="1B1C1D"/>
                <w:sz w:val="22"/>
                <w:szCs w:val="22"/>
              </w:rPr>
              <w:t xml:space="preserve"> Employed</w:t>
            </w:r>
            <w:r w:rsidRPr="006B7B73">
              <w:rPr>
                <w:color w:val="444746"/>
                <w:sz w:val="22"/>
                <w:szCs w:val="22"/>
                <w:vertAlign w:val="superscript"/>
              </w:rPr>
              <w:t>28</w:t>
            </w:r>
            <w:r w:rsidRPr="006B7B73">
              <w:rPr>
                <w:color w:val="1B1C1D"/>
                <w:sz w:val="22"/>
                <w:szCs w:val="22"/>
              </w:rPr>
              <w:t xml:space="preserve">; </w:t>
            </w:r>
            <w:r w:rsidRPr="006B7B73">
              <w:rPr>
                <w:b/>
                <w:bCs/>
                <w:color w:val="1B1C1D"/>
                <w:sz w:val="22"/>
                <w:szCs w:val="22"/>
              </w:rPr>
              <w:t>10.96%</w:t>
            </w:r>
            <w:r w:rsidRPr="006B7B73">
              <w:rPr>
                <w:color w:val="1B1C1D"/>
                <w:sz w:val="22"/>
                <w:szCs w:val="22"/>
              </w:rPr>
              <w:t xml:space="preserve"> Self-Employed</w:t>
            </w:r>
            <w:r w:rsidRPr="006B7B73">
              <w:rPr>
                <w:color w:val="444746"/>
                <w:sz w:val="22"/>
                <w:szCs w:val="22"/>
                <w:vertAlign w:val="superscript"/>
              </w:rPr>
              <w:t>29</w:t>
            </w:r>
            <w:r w:rsidRPr="006B7B73">
              <w:rPr>
                <w:color w:val="1B1C1D"/>
                <w:sz w:val="22"/>
                <w:szCs w:val="22"/>
              </w:rPr>
              <w:t>.</w:t>
            </w:r>
          </w:p>
        </w:tc>
        <w:tc>
          <w:tcPr>
            <w:tcW w:w="2108" w:type="dxa"/>
            <w:vAlign w:val="center"/>
          </w:tcPr>
          <w:p w14:paraId="5CA0D403" w14:textId="4A6189FD" w:rsidR="00C12B33" w:rsidRPr="006B7B73" w:rsidRDefault="00C12B33" w:rsidP="00C12B33">
            <w:pPr>
              <w:spacing w:line="360" w:lineRule="auto"/>
              <w:rPr>
                <w:sz w:val="22"/>
                <w:szCs w:val="22"/>
                <w:lang w:val="en-PH"/>
              </w:rPr>
            </w:pPr>
            <w:r w:rsidRPr="006B7B73">
              <w:rPr>
                <w:b/>
                <w:bCs/>
                <w:color w:val="1B1C1D"/>
                <w:sz w:val="22"/>
                <w:szCs w:val="22"/>
              </w:rPr>
              <w:t>74%</w:t>
            </w:r>
            <w:r w:rsidRPr="006B7B73">
              <w:rPr>
                <w:color w:val="1B1C1D"/>
                <w:sz w:val="22"/>
                <w:szCs w:val="22"/>
              </w:rPr>
              <w:t xml:space="preserve"> found curriculum relevant to first job</w:t>
            </w:r>
            <w:r w:rsidRPr="006B7B73">
              <w:rPr>
                <w:color w:val="444746"/>
                <w:sz w:val="22"/>
                <w:szCs w:val="22"/>
                <w:vertAlign w:val="superscript"/>
              </w:rPr>
              <w:t>30</w:t>
            </w:r>
            <w:r w:rsidRPr="006B7B73">
              <w:rPr>
                <w:color w:val="1B1C1D"/>
                <w:sz w:val="22"/>
                <w:szCs w:val="22"/>
              </w:rPr>
              <w:t>.</w:t>
            </w:r>
          </w:p>
        </w:tc>
        <w:tc>
          <w:tcPr>
            <w:tcW w:w="2185" w:type="dxa"/>
            <w:vAlign w:val="center"/>
          </w:tcPr>
          <w:p w14:paraId="20F271F9" w14:textId="1AF790FE" w:rsidR="00C12B33" w:rsidRPr="006B7B73" w:rsidRDefault="00C12B33" w:rsidP="00C12B33">
            <w:pPr>
              <w:spacing w:line="360" w:lineRule="auto"/>
              <w:rPr>
                <w:sz w:val="22"/>
                <w:szCs w:val="22"/>
                <w:lang w:val="en-PH"/>
              </w:rPr>
            </w:pPr>
            <w:r w:rsidRPr="006B7B73">
              <w:rPr>
                <w:color w:val="1B1C1D"/>
                <w:sz w:val="22"/>
                <w:szCs w:val="22"/>
              </w:rPr>
              <w:t>Reasons for Unemployment: Majority cited "Family concern/decided not to find a job" (17.74%). Other reasons included "Lack of work experience" (14.52%) and "Health-related reasons" (14.52%).</w:t>
            </w:r>
          </w:p>
        </w:tc>
      </w:tr>
      <w:tr w:rsidR="00C12B33" w14:paraId="3EC2A583" w14:textId="77777777" w:rsidTr="00C12B33">
        <w:tc>
          <w:tcPr>
            <w:tcW w:w="2193" w:type="dxa"/>
          </w:tcPr>
          <w:p w14:paraId="13D58313" w14:textId="77777777" w:rsidR="00C12B33" w:rsidRPr="006B7B73" w:rsidRDefault="00C12B33" w:rsidP="00C12B33">
            <w:pPr>
              <w:spacing w:after="0" w:line="240" w:lineRule="auto"/>
              <w:ind w:firstLineChars="100" w:firstLine="220"/>
              <w:rPr>
                <w:color w:val="1B1C1D"/>
                <w:sz w:val="22"/>
                <w:szCs w:val="22"/>
              </w:rPr>
            </w:pPr>
            <w:r w:rsidRPr="006B7B73">
              <w:rPr>
                <w:color w:val="1B1C1D"/>
                <w:sz w:val="22"/>
                <w:szCs w:val="22"/>
              </w:rPr>
              <w:t xml:space="preserve">Graduate Tracer Study of BS Information Technology (BSIT) of St. Paul University Surigao College of Business and Technology 2017-2019 </w:t>
            </w:r>
            <w:r w:rsidRPr="006B7B73">
              <w:rPr>
                <w:color w:val="444746"/>
                <w:sz w:val="22"/>
                <w:szCs w:val="22"/>
                <w:vertAlign w:val="superscript"/>
              </w:rPr>
              <w:t>34</w:t>
            </w:r>
          </w:p>
          <w:p w14:paraId="4820AAA3" w14:textId="77777777" w:rsidR="00C12B33" w:rsidRPr="006B7B73" w:rsidRDefault="00C12B33" w:rsidP="00C12B33">
            <w:pPr>
              <w:spacing w:after="0" w:line="240" w:lineRule="auto"/>
              <w:ind w:firstLineChars="100" w:firstLine="220"/>
              <w:rPr>
                <w:color w:val="1B1C1D"/>
                <w:sz w:val="22"/>
                <w:szCs w:val="22"/>
              </w:rPr>
            </w:pPr>
          </w:p>
        </w:tc>
        <w:tc>
          <w:tcPr>
            <w:tcW w:w="2170" w:type="dxa"/>
            <w:vAlign w:val="center"/>
          </w:tcPr>
          <w:p w14:paraId="283F0922" w14:textId="3EEBBE91" w:rsidR="00C12B33" w:rsidRPr="006B7B73" w:rsidRDefault="00C12B33" w:rsidP="00C12B33">
            <w:pPr>
              <w:spacing w:line="360" w:lineRule="auto"/>
              <w:rPr>
                <w:b/>
                <w:bCs/>
                <w:color w:val="1B1C1D"/>
                <w:sz w:val="22"/>
                <w:szCs w:val="22"/>
              </w:rPr>
            </w:pPr>
            <w:r w:rsidRPr="006B7B73">
              <w:rPr>
                <w:b/>
                <w:bCs/>
                <w:color w:val="1B1C1D"/>
                <w:sz w:val="22"/>
                <w:szCs w:val="22"/>
              </w:rPr>
              <w:t>80.77%</w:t>
            </w:r>
            <w:r w:rsidRPr="006B7B73">
              <w:rPr>
                <w:color w:val="1B1C1D"/>
                <w:sz w:val="22"/>
                <w:szCs w:val="22"/>
              </w:rPr>
              <w:t xml:space="preserve"> Employed (42/52, derived from chart data: 12+15+8 employed vs 4+6+7 unemployed) </w:t>
            </w:r>
            <w:r w:rsidRPr="006B7B73">
              <w:rPr>
                <w:color w:val="444746"/>
                <w:sz w:val="22"/>
                <w:szCs w:val="22"/>
                <w:vertAlign w:val="superscript"/>
              </w:rPr>
              <w:t>37</w:t>
            </w:r>
            <w:r w:rsidRPr="006B7B73">
              <w:rPr>
                <w:color w:val="1B1C1D"/>
                <w:sz w:val="22"/>
                <w:szCs w:val="22"/>
              </w:rPr>
              <w:t>.</w:t>
            </w:r>
          </w:p>
        </w:tc>
        <w:tc>
          <w:tcPr>
            <w:tcW w:w="2108" w:type="dxa"/>
            <w:vAlign w:val="center"/>
          </w:tcPr>
          <w:p w14:paraId="154E26A2" w14:textId="74FA84C8" w:rsidR="00C12B33" w:rsidRPr="006B7B73" w:rsidRDefault="00C12B33" w:rsidP="00C12B33">
            <w:pPr>
              <w:spacing w:line="360" w:lineRule="auto"/>
              <w:rPr>
                <w:b/>
                <w:bCs/>
                <w:color w:val="1B1C1D"/>
                <w:sz w:val="22"/>
                <w:szCs w:val="22"/>
              </w:rPr>
            </w:pPr>
            <w:r w:rsidRPr="006B7B73">
              <w:rPr>
                <w:b/>
                <w:bCs/>
                <w:color w:val="1B1C1D"/>
                <w:sz w:val="22"/>
                <w:szCs w:val="22"/>
              </w:rPr>
              <w:t>78.95%</w:t>
            </w:r>
            <w:r w:rsidRPr="006B7B73">
              <w:rPr>
                <w:color w:val="1B1C1D"/>
                <w:sz w:val="22"/>
                <w:szCs w:val="22"/>
              </w:rPr>
              <w:t xml:space="preserve"> stated first job related to course</w:t>
            </w:r>
            <w:r w:rsidRPr="006B7B73">
              <w:rPr>
                <w:color w:val="444746"/>
                <w:sz w:val="22"/>
                <w:szCs w:val="22"/>
                <w:vertAlign w:val="superscript"/>
              </w:rPr>
              <w:t>38</w:t>
            </w:r>
            <w:r w:rsidRPr="006B7B73">
              <w:rPr>
                <w:color w:val="1B1C1D"/>
                <w:sz w:val="22"/>
                <w:szCs w:val="22"/>
              </w:rPr>
              <w:t>.</w:t>
            </w:r>
          </w:p>
        </w:tc>
        <w:tc>
          <w:tcPr>
            <w:tcW w:w="2185" w:type="dxa"/>
            <w:vAlign w:val="center"/>
          </w:tcPr>
          <w:p w14:paraId="722CE10D" w14:textId="49C4F121" w:rsidR="00C12B33" w:rsidRPr="006B7B73" w:rsidRDefault="00C12B33" w:rsidP="00C12B33">
            <w:pPr>
              <w:spacing w:line="360" w:lineRule="auto"/>
              <w:rPr>
                <w:color w:val="1B1C1D"/>
                <w:sz w:val="22"/>
                <w:szCs w:val="22"/>
              </w:rPr>
            </w:pPr>
            <w:r w:rsidRPr="006B7B73">
              <w:rPr>
                <w:color w:val="1B1C1D"/>
                <w:sz w:val="22"/>
                <w:szCs w:val="22"/>
              </w:rPr>
              <w:t>Reasons for Unemployment: Top reasons were "Self-employed" (28.00%), "No job opportunity" (24.00%), and "Did not look for a job" (24.00%).</w:t>
            </w:r>
          </w:p>
        </w:tc>
      </w:tr>
    </w:tbl>
    <w:p w14:paraId="3DB4D44D" w14:textId="77777777" w:rsidR="00C12B33" w:rsidRPr="003478DE" w:rsidRDefault="00C12B33" w:rsidP="00C12B33">
      <w:pPr>
        <w:spacing w:line="360" w:lineRule="auto"/>
        <w:ind w:left="360"/>
        <w:rPr>
          <w:lang w:val="en-PH"/>
        </w:rPr>
      </w:pPr>
    </w:p>
    <w:p w14:paraId="174F7122" w14:textId="1A1AABE8" w:rsidR="003478DE" w:rsidRDefault="00161DE9" w:rsidP="00161DE9">
      <w:pPr>
        <w:pStyle w:val="Heading1"/>
        <w:spacing w:line="360" w:lineRule="auto"/>
        <w:rPr>
          <w:lang w:val="en-PH"/>
        </w:rPr>
      </w:pPr>
      <w:r>
        <w:rPr>
          <w:lang w:val="en-PH"/>
        </w:rPr>
        <w:lastRenderedPageBreak/>
        <w:t>2.9 Data Synthesis Strategy</w:t>
      </w:r>
    </w:p>
    <w:p w14:paraId="2C541487" w14:textId="77777777" w:rsidR="00161DE9" w:rsidRPr="00161DE9" w:rsidRDefault="00161DE9" w:rsidP="00161DE9">
      <w:pPr>
        <w:spacing w:line="360" w:lineRule="auto"/>
        <w:jc w:val="both"/>
        <w:rPr>
          <w:lang w:val="en-PH"/>
        </w:rPr>
      </w:pPr>
      <w:r w:rsidRPr="00161DE9">
        <w:rPr>
          <w:lang w:val="en-PH"/>
        </w:rPr>
        <w:t>Due to the heterogeneity of the included studies (varying sample sizes, geographical locations, and survey instruments), a statistical meta-analysis was not feasible. Instead, a narrative synthesis approach was adopted.</w:t>
      </w:r>
    </w:p>
    <w:p w14:paraId="30A438F7" w14:textId="77777777" w:rsidR="00161DE9" w:rsidRPr="00161DE9" w:rsidRDefault="00161DE9" w:rsidP="00161DE9">
      <w:pPr>
        <w:spacing w:line="360" w:lineRule="auto"/>
        <w:jc w:val="both"/>
        <w:rPr>
          <w:lang w:val="en-PH"/>
        </w:rPr>
      </w:pPr>
      <w:r w:rsidRPr="00161DE9">
        <w:rPr>
          <w:lang w:val="en-PH"/>
        </w:rPr>
        <w:t>The findings were coded and categorized according to the three main research objectives:</w:t>
      </w:r>
    </w:p>
    <w:p w14:paraId="272A1EDE" w14:textId="77777777" w:rsidR="00161DE9" w:rsidRPr="00161DE9" w:rsidRDefault="00161DE9" w:rsidP="00161DE9">
      <w:pPr>
        <w:numPr>
          <w:ilvl w:val="0"/>
          <w:numId w:val="24"/>
        </w:numPr>
        <w:spacing w:line="360" w:lineRule="auto"/>
        <w:jc w:val="both"/>
        <w:rPr>
          <w:lang w:val="en-PH"/>
        </w:rPr>
      </w:pPr>
      <w:r w:rsidRPr="00161DE9">
        <w:rPr>
          <w:b/>
          <w:bCs/>
          <w:lang w:val="en-PH"/>
        </w:rPr>
        <w:t>Patterns of Employment:</w:t>
      </w:r>
      <w:r w:rsidRPr="00161DE9">
        <w:rPr>
          <w:lang w:val="en-PH"/>
        </w:rPr>
        <w:t xml:space="preserve"> synthesizing employment rates across pre-pandemic and pandemic-era cohorts.</w:t>
      </w:r>
    </w:p>
    <w:p w14:paraId="15EEFAE6" w14:textId="77777777" w:rsidR="00161DE9" w:rsidRPr="00161DE9" w:rsidRDefault="00161DE9" w:rsidP="00161DE9">
      <w:pPr>
        <w:numPr>
          <w:ilvl w:val="0"/>
          <w:numId w:val="24"/>
        </w:numPr>
        <w:spacing w:line="360" w:lineRule="auto"/>
        <w:jc w:val="both"/>
        <w:rPr>
          <w:lang w:val="en-PH"/>
        </w:rPr>
      </w:pPr>
      <w:r w:rsidRPr="00161DE9">
        <w:rPr>
          <w:b/>
          <w:bCs/>
          <w:lang w:val="en-PH"/>
        </w:rPr>
        <w:t>Alignment Trends:</w:t>
      </w:r>
      <w:r w:rsidRPr="00161DE9">
        <w:rPr>
          <w:lang w:val="en-PH"/>
        </w:rPr>
        <w:t xml:space="preserve"> aggregating data on job relevance and skill mismatches.</w:t>
      </w:r>
    </w:p>
    <w:p w14:paraId="0C1C11A4" w14:textId="77777777" w:rsidR="00161DE9" w:rsidRPr="00161DE9" w:rsidRDefault="00161DE9" w:rsidP="00161DE9">
      <w:pPr>
        <w:numPr>
          <w:ilvl w:val="0"/>
          <w:numId w:val="24"/>
        </w:numPr>
        <w:spacing w:line="360" w:lineRule="auto"/>
        <w:jc w:val="both"/>
        <w:rPr>
          <w:lang w:val="en-PH"/>
        </w:rPr>
      </w:pPr>
      <w:r w:rsidRPr="00161DE9">
        <w:rPr>
          <w:b/>
          <w:bCs/>
          <w:lang w:val="en-PH"/>
        </w:rPr>
        <w:t>Stability Factors:</w:t>
      </w:r>
      <w:r w:rsidRPr="00161DE9">
        <w:rPr>
          <w:lang w:val="en-PH"/>
        </w:rPr>
        <w:t xml:space="preserve"> thematically analyzing job tenure, contractual status, and transition periods.</w:t>
      </w:r>
    </w:p>
    <w:p w14:paraId="2BDD6A04" w14:textId="1ACAD547" w:rsidR="00161DE9" w:rsidRPr="00161DE9" w:rsidRDefault="00161DE9" w:rsidP="00161DE9">
      <w:pPr>
        <w:spacing w:line="360" w:lineRule="auto"/>
        <w:jc w:val="both"/>
        <w:rPr>
          <w:lang w:val="en-PH"/>
        </w:rPr>
      </w:pPr>
      <w:r w:rsidRPr="00161DE9">
        <w:rPr>
          <w:lang w:val="en-PH"/>
        </w:rPr>
        <w:t xml:space="preserve">This synthesis allows for the identification of recurring themes and discrepancies across the </w:t>
      </w:r>
      <w:r w:rsidR="00FD03C1">
        <w:rPr>
          <w:lang w:val="en-PH"/>
        </w:rPr>
        <w:t>35</w:t>
      </w:r>
      <w:r w:rsidRPr="00161DE9">
        <w:rPr>
          <w:lang w:val="en-PH"/>
        </w:rPr>
        <w:t xml:space="preserve"> empirical studies, providing a comprehensive overview of the employment trajectory of fresh IT graduates.</w:t>
      </w:r>
    </w:p>
    <w:p w14:paraId="4A52CCE2" w14:textId="77777777" w:rsidR="00161DE9" w:rsidRPr="00161DE9" w:rsidRDefault="00161DE9" w:rsidP="00161DE9">
      <w:pPr>
        <w:spacing w:line="360" w:lineRule="auto"/>
        <w:rPr>
          <w:lang w:val="en-PH"/>
        </w:rPr>
      </w:pPr>
    </w:p>
    <w:p w14:paraId="57EE0A8C" w14:textId="77777777" w:rsidR="003478DE" w:rsidRPr="003478DE" w:rsidRDefault="003478DE" w:rsidP="003478DE">
      <w:pPr>
        <w:ind w:left="360"/>
        <w:rPr>
          <w:lang w:val="en-PH"/>
        </w:rPr>
      </w:pPr>
    </w:p>
    <w:p w14:paraId="56FAF5D0" w14:textId="38FB15F6" w:rsidR="003478DE" w:rsidRDefault="003478DE" w:rsidP="003478DE">
      <w:pPr>
        <w:pStyle w:val="Heading1"/>
      </w:pPr>
      <w:r>
        <w:br w:type="page"/>
      </w:r>
    </w:p>
    <w:p w14:paraId="2C2D39F4" w14:textId="3CD59506" w:rsidR="00631F21" w:rsidRDefault="00631F21" w:rsidP="00631F21">
      <w:pPr>
        <w:jc w:val="center"/>
      </w:pPr>
      <w:r>
        <w:lastRenderedPageBreak/>
        <w:t>Image 1: PRISMA Flow Diagram</w:t>
      </w:r>
    </w:p>
    <w:p w14:paraId="1705D114" w14:textId="4B338C8E" w:rsidR="00631F21" w:rsidRDefault="00631F21" w:rsidP="00631F21">
      <w:pPr>
        <w:jc w:val="center"/>
      </w:pPr>
      <w:r>
        <w:rPr>
          <w:noProof/>
        </w:rPr>
        <w:drawing>
          <wp:inline distT="0" distB="0" distL="0" distR="0" wp14:anchorId="26863367" wp14:editId="003423EA">
            <wp:extent cx="5695950" cy="5829300"/>
            <wp:effectExtent l="0" t="0" r="0" b="0"/>
            <wp:docPr id="1423747580" name="Picture 1" descr="A flowchart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47580" name="Picture 1" descr="A flowchart of data&#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95950" cy="5829300"/>
                    </a:xfrm>
                    <a:prstGeom prst="rect">
                      <a:avLst/>
                    </a:prstGeom>
                    <a:noFill/>
                    <a:ln>
                      <a:noFill/>
                    </a:ln>
                  </pic:spPr>
                </pic:pic>
              </a:graphicData>
            </a:graphic>
          </wp:inline>
        </w:drawing>
      </w:r>
    </w:p>
    <w:p w14:paraId="13A40598" w14:textId="77777777" w:rsidR="00631F21" w:rsidRDefault="00631F21">
      <w:pPr>
        <w:spacing w:after="160" w:line="259" w:lineRule="auto"/>
      </w:pPr>
      <w:r>
        <w:br w:type="page"/>
      </w:r>
    </w:p>
    <w:p w14:paraId="56DF2FA4" w14:textId="77777777" w:rsidR="00631F21" w:rsidRPr="00631F21" w:rsidRDefault="00631F21" w:rsidP="00631F21">
      <w:pPr>
        <w:jc w:val="center"/>
      </w:pPr>
    </w:p>
    <w:p w14:paraId="081626C6" w14:textId="467022FC" w:rsidR="0093335D" w:rsidRDefault="00000000">
      <w:pPr>
        <w:pStyle w:val="Heading1"/>
        <w:spacing w:line="480" w:lineRule="auto"/>
      </w:pPr>
      <w:r>
        <w:t>REFERENCES</w:t>
      </w:r>
    </w:p>
    <w:p w14:paraId="54DA2DC7" w14:textId="77777777" w:rsidR="0093335D" w:rsidRDefault="00000000">
      <w:pPr>
        <w:spacing w:line="480" w:lineRule="auto"/>
        <w:jc w:val="both"/>
      </w:pPr>
      <w:r>
        <w:t>1.</w:t>
      </w:r>
      <w:r>
        <w:tab/>
        <w:t xml:space="preserve">Agoylo, J. C., Docena, F. V., Paulin, M. A., &amp; Subang, K. N. (2024). Career outcomes and employability of IT graduates: A tracer study. Wisdom Journal of Humanities and Social Science, 1(5). </w:t>
      </w:r>
      <w:r>
        <w:br/>
      </w:r>
      <w:hyperlink r:id="rId7" w:history="1">
        <w:r>
          <w:rPr>
            <w:rStyle w:val="Hyperlink"/>
          </w:rPr>
          <w:t>https:</w:t>
        </w:r>
        <w:r>
          <w:rPr>
            <w:rStyle w:val="Hyperlink"/>
          </w:rPr>
          <w:t>/</w:t>
        </w:r>
        <w:r>
          <w:rPr>
            <w:rStyle w:val="Hyperlink"/>
          </w:rPr>
          <w:t>/so19.tci-thaijo.org/index.php/WJHS/article/download/1078/669/10615</w:t>
        </w:r>
      </w:hyperlink>
      <w:r>
        <w:t xml:space="preserve"> </w:t>
      </w:r>
    </w:p>
    <w:p w14:paraId="511B1FCE" w14:textId="77777777" w:rsidR="0093335D" w:rsidRDefault="00000000">
      <w:pPr>
        <w:spacing w:line="480" w:lineRule="auto"/>
        <w:jc w:val="both"/>
      </w:pPr>
      <w:r>
        <w:t>2.</w:t>
      </w:r>
      <w:r>
        <w:tab/>
        <w:t xml:space="preserve">Bensi, L. P., Bensi, M. E., Alcantara, G. M., &amp; Pula, R. L. (2021). Assessing employment outcomes and curriculum relevance of BSIT graduates Batch 2021: A graduate tracer study at Nueva Ecija University of Science &amp; Technology. RSIS International / International Journal of Research and Scientific Innovation (IJRSI). </w:t>
      </w:r>
      <w:hyperlink r:id="rId8" w:history="1">
        <w:r>
          <w:rPr>
            <w:rStyle w:val="Hyperlink"/>
          </w:rPr>
          <w:t>https://rsisinternational.org/journals/ijrsi/digital-library/volume-11-issue-11/10-21.pdf</w:t>
        </w:r>
      </w:hyperlink>
      <w:r>
        <w:t xml:space="preserve"> </w:t>
      </w:r>
    </w:p>
    <w:p w14:paraId="18A00CFC" w14:textId="77777777" w:rsidR="0093335D" w:rsidRDefault="00000000">
      <w:pPr>
        <w:spacing w:line="480" w:lineRule="auto"/>
        <w:jc w:val="both"/>
      </w:pPr>
      <w:r>
        <w:t>3.</w:t>
      </w:r>
      <w:r>
        <w:tab/>
        <w:t xml:space="preserve">DOST. (2022). Many S&amp;T graduates land in non-S&amp;T jobs. DOST GOV PH. </w:t>
      </w:r>
      <w:hyperlink r:id="rId9" w:history="1">
        <w:r>
          <w:rPr>
            <w:rStyle w:val="Hyperlink"/>
          </w:rPr>
          <w:t>https://www.dost.gov.ph/knowledge-resources/news/74-2022-news/2753-many-s-t-graduates-land-in-non-s-t-jobs.html</w:t>
        </w:r>
      </w:hyperlink>
      <w:r>
        <w:t xml:space="preserve"> </w:t>
      </w:r>
    </w:p>
    <w:p w14:paraId="4F1EEFA5" w14:textId="77777777" w:rsidR="0093335D" w:rsidRDefault="00000000">
      <w:pPr>
        <w:spacing w:line="480" w:lineRule="auto"/>
        <w:jc w:val="both"/>
      </w:pPr>
      <w:r>
        <w:t>4.</w:t>
      </w:r>
      <w:r>
        <w:tab/>
      </w:r>
      <w:proofErr w:type="spellStart"/>
      <w:r>
        <w:t>Escototo</w:t>
      </w:r>
      <w:proofErr w:type="spellEnd"/>
      <w:r>
        <w:t xml:space="preserve">, E. (2024). From classroom to industry: A tracer study assessing career outcomes and industry alignment of CICT graduates of STI West Negros University. </w:t>
      </w:r>
      <w:proofErr w:type="spellStart"/>
      <w:r>
        <w:t>Kalamboan</w:t>
      </w:r>
      <w:proofErr w:type="spellEnd"/>
      <w:r>
        <w:t xml:space="preserve"> Journal, STI West Negros University. </w:t>
      </w:r>
      <w:r>
        <w:br/>
      </w:r>
      <w:hyperlink r:id="rId10" w:history="1">
        <w:r>
          <w:rPr>
            <w:rStyle w:val="Hyperlink"/>
          </w:rPr>
          <w:t>https://stiwnu-journals.org/index.php/Kalamboan/article/view/108</w:t>
        </w:r>
      </w:hyperlink>
      <w:r>
        <w:t xml:space="preserve"> </w:t>
      </w:r>
    </w:p>
    <w:p w14:paraId="70DC6D72" w14:textId="77777777" w:rsidR="0093335D" w:rsidRDefault="00000000">
      <w:pPr>
        <w:spacing w:line="480" w:lineRule="auto"/>
        <w:jc w:val="both"/>
      </w:pPr>
      <w:r>
        <w:t>5.</w:t>
      </w:r>
      <w:r>
        <w:tab/>
        <w:t xml:space="preserve">Higher Education Statistics Agency (HESA). (2024). Graduate outcomes data and statistics 2021/22. HESA. </w:t>
      </w:r>
      <w:r>
        <w:br/>
      </w:r>
      <w:hyperlink r:id="rId11" w:history="1">
        <w:r>
          <w:rPr>
            <w:rStyle w:val="Hyperlink"/>
          </w:rPr>
          <w:t>https://www.hesa.ac.uk/news/13-06-2024/graduate-outcomes-data-and-statistics-202122</w:t>
        </w:r>
      </w:hyperlink>
      <w:r>
        <w:t xml:space="preserve"> </w:t>
      </w:r>
    </w:p>
    <w:p w14:paraId="535FACD1" w14:textId="77777777" w:rsidR="0093335D" w:rsidRDefault="00000000">
      <w:pPr>
        <w:spacing w:line="480" w:lineRule="auto"/>
        <w:jc w:val="both"/>
      </w:pPr>
      <w:r>
        <w:t>6.</w:t>
      </w:r>
      <w:r>
        <w:tab/>
        <w:t xml:space="preserve">Hoff, M. (n.d.). The 15 college majors with the highest unemployment. Business Insider. </w:t>
      </w:r>
      <w:r>
        <w:br/>
      </w:r>
      <w:hyperlink r:id="rId12" w:history="1">
        <w:r>
          <w:rPr>
            <w:rStyle w:val="Hyperlink"/>
          </w:rPr>
          <w:t>https://www.businessinsider.com/unemployment-college-majors-anthropology-physics-computer-engineering-jobs-2025-7</w:t>
        </w:r>
      </w:hyperlink>
      <w:r>
        <w:t xml:space="preserve"> </w:t>
      </w:r>
    </w:p>
    <w:p w14:paraId="1875B840" w14:textId="77777777" w:rsidR="0093335D" w:rsidRDefault="00000000">
      <w:pPr>
        <w:spacing w:line="480" w:lineRule="auto"/>
        <w:jc w:val="both"/>
      </w:pPr>
      <w:r>
        <w:t>7.</w:t>
      </w:r>
      <w:r>
        <w:tab/>
        <w:t xml:space="preserve">Open Space Member. (2019). Tracer Studies - methodological background. ETD OPEN SPACE. </w:t>
      </w:r>
      <w:r>
        <w:br/>
      </w:r>
      <w:hyperlink r:id="rId13" w:history="1">
        <w:r>
          <w:rPr>
            <w:rStyle w:val="Hyperlink"/>
          </w:rPr>
          <w:t>https://openspace.etf.europa.eu/content/tracer-studies-methodological-background</w:t>
        </w:r>
      </w:hyperlink>
      <w:r>
        <w:t xml:space="preserve"> </w:t>
      </w:r>
    </w:p>
    <w:p w14:paraId="772A3F6C" w14:textId="77777777" w:rsidR="0093335D" w:rsidRDefault="00000000">
      <w:pPr>
        <w:spacing w:line="480" w:lineRule="auto"/>
        <w:jc w:val="both"/>
      </w:pPr>
      <w:r>
        <w:t>8.</w:t>
      </w:r>
      <w:r>
        <w:tab/>
      </w:r>
      <w:proofErr w:type="spellStart"/>
      <w:r>
        <w:t>Organisation</w:t>
      </w:r>
      <w:proofErr w:type="spellEnd"/>
      <w:r>
        <w:t xml:space="preserve"> for Economic Co-operation and Development (OECD). (2022). Education at a glance 2022: OECD indicators. OECD Publishing. </w:t>
      </w:r>
      <w:hyperlink r:id="rId14" w:history="1">
        <w:r>
          <w:rPr>
            <w:rStyle w:val="Hyperlink"/>
          </w:rPr>
          <w:t>https://www.oecd.org/content/dam/oecd/en/publications/reports/2022/10/education-at-a-glance-2022_4aad242c/3197152b-en.pdf</w:t>
        </w:r>
      </w:hyperlink>
      <w:r>
        <w:t xml:space="preserve"> </w:t>
      </w:r>
    </w:p>
    <w:p w14:paraId="2ACFF9B6" w14:textId="77777777" w:rsidR="0093335D" w:rsidRDefault="00000000">
      <w:pPr>
        <w:spacing w:line="480" w:lineRule="auto"/>
        <w:jc w:val="both"/>
      </w:pPr>
      <w:r>
        <w:t>9.</w:t>
      </w:r>
      <w:r>
        <w:tab/>
        <w:t xml:space="preserve">Philippine Institute for Development Studies (PIDS). (2024). 40% of Filipinos are overqualified for their jobs: Job mismatches and how you can avoid them. PIDS. </w:t>
      </w:r>
      <w:hyperlink r:id="rId15" w:history="1">
        <w:r>
          <w:rPr>
            <w:rStyle w:val="Hyperlink"/>
          </w:rPr>
          <w:t>https://www.pids.gov.ph/details/news/in-the-news/40-of-filipinos-are-overqualified-for-their-jobs-job-mismatches-and-how-you-can-avoid-them</w:t>
        </w:r>
      </w:hyperlink>
      <w:r>
        <w:t xml:space="preserve"> </w:t>
      </w:r>
    </w:p>
    <w:p w14:paraId="07AB8F1E" w14:textId="77777777" w:rsidR="0093335D" w:rsidRDefault="00000000">
      <w:pPr>
        <w:spacing w:line="480" w:lineRule="auto"/>
        <w:jc w:val="both"/>
      </w:pPr>
      <w:r>
        <w:t>10.</w:t>
      </w:r>
      <w:r>
        <w:tab/>
        <w:t xml:space="preserve">Quezon City University. (2024). QCU MONOGRAPH: Special issue on tracer studies (Vol. 1, No. 3). QCU Monographs. </w:t>
      </w:r>
      <w:r>
        <w:br/>
      </w:r>
      <w:hyperlink r:id="rId16" w:history="1">
        <w:r>
          <w:rPr>
            <w:rStyle w:val="Hyperlink"/>
          </w:rPr>
          <w:t>https://qcu.edu.ph/wp-content/uploads/2024/11/QCU-MONOGRAPH-Special-Issue-on-Tracer-Studies-Vol.-1-No.-3-1.pdf</w:t>
        </w:r>
      </w:hyperlink>
      <w:r>
        <w:t xml:space="preserve"> </w:t>
      </w:r>
    </w:p>
    <w:p w14:paraId="5B9E16C3" w14:textId="77777777" w:rsidR="0093335D" w:rsidRDefault="00000000">
      <w:pPr>
        <w:spacing w:line="480" w:lineRule="auto"/>
        <w:jc w:val="both"/>
      </w:pPr>
      <w:r>
        <w:t>11.</w:t>
      </w:r>
      <w:r>
        <w:tab/>
        <w:t xml:space="preserve">Rise Journals / IMJRISE. (2023). Tracer study on the career outcomes and employability. Rise Journals. </w:t>
      </w:r>
      <w:r>
        <w:br/>
      </w:r>
      <w:hyperlink r:id="rId17" w:history="1">
        <w:r>
          <w:rPr>
            <w:rStyle w:val="Hyperlink"/>
          </w:rPr>
          <w:t>https://risejournals.org/index.php/imjrise/article/view/753</w:t>
        </w:r>
      </w:hyperlink>
      <w:r>
        <w:t xml:space="preserve"> </w:t>
      </w:r>
    </w:p>
    <w:p w14:paraId="5ADC1EC4" w14:textId="77777777" w:rsidR="0093335D" w:rsidRDefault="00000000">
      <w:pPr>
        <w:spacing w:line="480" w:lineRule="auto"/>
        <w:jc w:val="both"/>
      </w:pPr>
      <w:r>
        <w:t>12.</w:t>
      </w:r>
      <w:r>
        <w:tab/>
        <w:t xml:space="preserve">Torpey, E. (2024). The fastest growing industry sector, 2023–33: Professional, scientific, and technical services. U.S. BUREAU OF LABOR STATISTICS. </w:t>
      </w:r>
      <w:hyperlink r:id="rId18" w:history="1">
        <w:r>
          <w:rPr>
            <w:rStyle w:val="Hyperlink"/>
          </w:rPr>
          <w:t>https://www.bls.gov/careeroutlook/2025/article/fastest-growing-industry-sector.htm</w:t>
        </w:r>
      </w:hyperlink>
      <w:r>
        <w:t xml:space="preserve"> </w:t>
      </w:r>
    </w:p>
    <w:p w14:paraId="49951C92" w14:textId="77777777" w:rsidR="0093335D" w:rsidRDefault="00000000">
      <w:pPr>
        <w:spacing w:line="480" w:lineRule="auto"/>
        <w:jc w:val="both"/>
      </w:pPr>
      <w:r>
        <w:lastRenderedPageBreak/>
        <w:t>13.</w:t>
      </w:r>
      <w:r>
        <w:tab/>
        <w:t xml:space="preserve">Tutor, M. V., Orbeta, A. J. C, &amp; Miraflor, J. M. B. (2021). The 4th Philippine Graduate Tracer Study: Examining Higher Education as a Pathway to Employment, Citizenship, and Life Satisfaction from the Learner's Perspective. Philippine Institute for Development Studies. </w:t>
      </w:r>
      <w:hyperlink r:id="rId19" w:history="1">
        <w:r>
          <w:rPr>
            <w:rStyle w:val="Hyperlink"/>
          </w:rPr>
          <w:t>https://www.pids.gov.ph/publication/research-paper-series/the-4th-philippine-graduate-tracer-study-examining-higher-education-as-a-pathway-to-employment-citizenship-and-life-satisfaction-from-the-learner-s-perspective</w:t>
        </w:r>
      </w:hyperlink>
      <w:r>
        <w:t xml:space="preserve"> </w:t>
      </w:r>
    </w:p>
    <w:p w14:paraId="7875DEEF" w14:textId="77777777" w:rsidR="0093335D" w:rsidRDefault="00000000">
      <w:pPr>
        <w:spacing w:line="480" w:lineRule="auto"/>
        <w:jc w:val="both"/>
      </w:pPr>
      <w:r>
        <w:t>14.</w:t>
      </w:r>
      <w:r>
        <w:tab/>
      </w:r>
      <w:proofErr w:type="spellStart"/>
      <w:r>
        <w:t>Vulpen</w:t>
      </w:r>
      <w:proofErr w:type="spellEnd"/>
      <w:r>
        <w:t xml:space="preserve">, E. v., &amp; Verlinden, N. (n.d.). HRIS 101: All you need to know in 2025. Academy to Innovate HR. </w:t>
      </w:r>
      <w:r>
        <w:br/>
      </w:r>
      <w:hyperlink r:id="rId20" w:history="1">
        <w:r>
          <w:rPr>
            <w:rStyle w:val="Hyperlink"/>
          </w:rPr>
          <w:t>https://www.aihr.com/blog/human-resources-information-system-hris/</w:t>
        </w:r>
      </w:hyperlink>
      <w:r>
        <w:t xml:space="preserve"> </w:t>
      </w:r>
    </w:p>
    <w:p w14:paraId="5CF6651E" w14:textId="77777777" w:rsidR="0093335D" w:rsidRDefault="00000000">
      <w:pPr>
        <w:spacing w:line="480" w:lineRule="auto"/>
        <w:jc w:val="both"/>
      </w:pPr>
      <w:r>
        <w:t>15.</w:t>
      </w:r>
      <w:r>
        <w:tab/>
        <w:t xml:space="preserve">World Economic Forum. (2023). The Future of Jobs Report 2023. World Economic Forum. </w:t>
      </w:r>
      <w:r>
        <w:br/>
      </w:r>
      <w:hyperlink r:id="rId21" w:history="1">
        <w:r>
          <w:rPr>
            <w:rStyle w:val="Hyperlink"/>
          </w:rPr>
          <w:t>https://www3.weforum.org/docs/WEF_Future_of_Jobs_2023.pdf</w:t>
        </w:r>
      </w:hyperlink>
      <w:r>
        <w:t xml:space="preserve"> </w:t>
      </w:r>
    </w:p>
    <w:sectPr w:rsidR="0093335D">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43F1"/>
    <w:multiLevelType w:val="hybridMultilevel"/>
    <w:tmpl w:val="4E5A2A28"/>
    <w:lvl w:ilvl="0" w:tplc="885461DC">
      <w:start w:val="1"/>
      <w:numFmt w:val="decimal"/>
      <w:lvlText w:val="%1."/>
      <w:lvlJc w:val="left"/>
      <w:pPr>
        <w:ind w:left="720" w:hanging="360"/>
      </w:pPr>
      <w:rPr>
        <w:rFonts w:hint="default"/>
        <w:b w:val="0"/>
        <w:bCs/>
      </w:rPr>
    </w:lvl>
    <w:lvl w:ilvl="1" w:tplc="A1EC71CC">
      <w:start w:val="1"/>
      <w:numFmt w:val="lowerLetter"/>
      <w:lvlText w:val="%2."/>
      <w:lvlJc w:val="left"/>
      <w:pPr>
        <w:ind w:left="1440" w:hanging="360"/>
      </w:pPr>
    </w:lvl>
    <w:lvl w:ilvl="2" w:tplc="2A901ED2" w:tentative="1">
      <w:start w:val="1"/>
      <w:numFmt w:val="lowerRoman"/>
      <w:lvlText w:val="%3."/>
      <w:lvlJc w:val="right"/>
      <w:pPr>
        <w:ind w:left="2160" w:hanging="180"/>
      </w:pPr>
    </w:lvl>
    <w:lvl w:ilvl="3" w:tplc="CA1410F8" w:tentative="1">
      <w:start w:val="1"/>
      <w:numFmt w:val="decimal"/>
      <w:lvlText w:val="%4."/>
      <w:lvlJc w:val="left"/>
      <w:pPr>
        <w:ind w:left="2880" w:hanging="360"/>
      </w:pPr>
    </w:lvl>
    <w:lvl w:ilvl="4" w:tplc="5D447188" w:tentative="1">
      <w:start w:val="1"/>
      <w:numFmt w:val="lowerLetter"/>
      <w:lvlText w:val="%5."/>
      <w:lvlJc w:val="left"/>
      <w:pPr>
        <w:ind w:left="3600" w:hanging="360"/>
      </w:pPr>
    </w:lvl>
    <w:lvl w:ilvl="5" w:tplc="0D6664A0" w:tentative="1">
      <w:start w:val="1"/>
      <w:numFmt w:val="lowerRoman"/>
      <w:lvlText w:val="%6."/>
      <w:lvlJc w:val="right"/>
      <w:pPr>
        <w:ind w:left="4320" w:hanging="180"/>
      </w:pPr>
    </w:lvl>
    <w:lvl w:ilvl="6" w:tplc="B60A2098" w:tentative="1">
      <w:start w:val="1"/>
      <w:numFmt w:val="decimal"/>
      <w:lvlText w:val="%7."/>
      <w:lvlJc w:val="left"/>
      <w:pPr>
        <w:ind w:left="5040" w:hanging="360"/>
      </w:pPr>
    </w:lvl>
    <w:lvl w:ilvl="7" w:tplc="E5406060" w:tentative="1">
      <w:start w:val="1"/>
      <w:numFmt w:val="lowerLetter"/>
      <w:lvlText w:val="%8."/>
      <w:lvlJc w:val="left"/>
      <w:pPr>
        <w:ind w:left="5760" w:hanging="360"/>
      </w:pPr>
    </w:lvl>
    <w:lvl w:ilvl="8" w:tplc="BF76AEB0" w:tentative="1">
      <w:start w:val="1"/>
      <w:numFmt w:val="lowerRoman"/>
      <w:lvlText w:val="%9."/>
      <w:lvlJc w:val="right"/>
      <w:pPr>
        <w:ind w:left="6480" w:hanging="180"/>
      </w:pPr>
    </w:lvl>
  </w:abstractNum>
  <w:abstractNum w:abstractNumId="1" w15:restartNumberingAfterBreak="0">
    <w:nsid w:val="10F423AF"/>
    <w:multiLevelType w:val="hybridMultilevel"/>
    <w:tmpl w:val="838E6BBC"/>
    <w:lvl w:ilvl="0" w:tplc="64CC6162">
      <w:start w:val="1"/>
      <w:numFmt w:val="decimal"/>
      <w:lvlText w:val="%1."/>
      <w:lvlJc w:val="left"/>
      <w:pPr>
        <w:ind w:left="720" w:hanging="360"/>
      </w:pPr>
    </w:lvl>
    <w:lvl w:ilvl="1" w:tplc="61C2DA7C" w:tentative="1">
      <w:start w:val="1"/>
      <w:numFmt w:val="lowerLetter"/>
      <w:lvlText w:val="%2."/>
      <w:lvlJc w:val="left"/>
      <w:pPr>
        <w:ind w:left="1440" w:hanging="360"/>
      </w:pPr>
    </w:lvl>
    <w:lvl w:ilvl="2" w:tplc="58CAC4BC" w:tentative="1">
      <w:start w:val="1"/>
      <w:numFmt w:val="lowerRoman"/>
      <w:lvlText w:val="%3."/>
      <w:lvlJc w:val="right"/>
      <w:pPr>
        <w:ind w:left="2160" w:hanging="180"/>
      </w:pPr>
    </w:lvl>
    <w:lvl w:ilvl="3" w:tplc="11EE45C4" w:tentative="1">
      <w:start w:val="1"/>
      <w:numFmt w:val="decimal"/>
      <w:lvlText w:val="%4."/>
      <w:lvlJc w:val="left"/>
      <w:pPr>
        <w:ind w:left="2880" w:hanging="360"/>
      </w:pPr>
    </w:lvl>
    <w:lvl w:ilvl="4" w:tplc="E290536A" w:tentative="1">
      <w:start w:val="1"/>
      <w:numFmt w:val="lowerLetter"/>
      <w:lvlText w:val="%5."/>
      <w:lvlJc w:val="left"/>
      <w:pPr>
        <w:ind w:left="3600" w:hanging="360"/>
      </w:pPr>
    </w:lvl>
    <w:lvl w:ilvl="5" w:tplc="96FA9AA2" w:tentative="1">
      <w:start w:val="1"/>
      <w:numFmt w:val="lowerRoman"/>
      <w:lvlText w:val="%6."/>
      <w:lvlJc w:val="right"/>
      <w:pPr>
        <w:ind w:left="4320" w:hanging="180"/>
      </w:pPr>
    </w:lvl>
    <w:lvl w:ilvl="6" w:tplc="E5688834" w:tentative="1">
      <w:start w:val="1"/>
      <w:numFmt w:val="decimal"/>
      <w:lvlText w:val="%7."/>
      <w:lvlJc w:val="left"/>
      <w:pPr>
        <w:ind w:left="5040" w:hanging="360"/>
      </w:pPr>
    </w:lvl>
    <w:lvl w:ilvl="7" w:tplc="B0EE191C" w:tentative="1">
      <w:start w:val="1"/>
      <w:numFmt w:val="lowerLetter"/>
      <w:lvlText w:val="%8."/>
      <w:lvlJc w:val="left"/>
      <w:pPr>
        <w:ind w:left="5760" w:hanging="360"/>
      </w:pPr>
    </w:lvl>
    <w:lvl w:ilvl="8" w:tplc="A4DAD590" w:tentative="1">
      <w:start w:val="1"/>
      <w:numFmt w:val="lowerRoman"/>
      <w:lvlText w:val="%9."/>
      <w:lvlJc w:val="right"/>
      <w:pPr>
        <w:ind w:left="6480" w:hanging="180"/>
      </w:pPr>
    </w:lvl>
  </w:abstractNum>
  <w:abstractNum w:abstractNumId="2" w15:restartNumberingAfterBreak="0">
    <w:nsid w:val="158422C1"/>
    <w:multiLevelType w:val="hybridMultilevel"/>
    <w:tmpl w:val="F9387676"/>
    <w:lvl w:ilvl="0" w:tplc="159EAD20">
      <w:start w:val="1"/>
      <w:numFmt w:val="decimal"/>
      <w:lvlText w:val="%1."/>
      <w:lvlJc w:val="left"/>
      <w:pPr>
        <w:ind w:left="720" w:hanging="360"/>
      </w:pPr>
    </w:lvl>
    <w:lvl w:ilvl="1" w:tplc="58E23096" w:tentative="1">
      <w:start w:val="1"/>
      <w:numFmt w:val="lowerLetter"/>
      <w:lvlText w:val="%2."/>
      <w:lvlJc w:val="left"/>
      <w:pPr>
        <w:ind w:left="1440" w:hanging="360"/>
      </w:pPr>
    </w:lvl>
    <w:lvl w:ilvl="2" w:tplc="40F8CA56" w:tentative="1">
      <w:start w:val="1"/>
      <w:numFmt w:val="lowerRoman"/>
      <w:lvlText w:val="%3."/>
      <w:lvlJc w:val="right"/>
      <w:pPr>
        <w:ind w:left="2160" w:hanging="180"/>
      </w:pPr>
    </w:lvl>
    <w:lvl w:ilvl="3" w:tplc="BFA24DE0" w:tentative="1">
      <w:start w:val="1"/>
      <w:numFmt w:val="decimal"/>
      <w:lvlText w:val="%4."/>
      <w:lvlJc w:val="left"/>
      <w:pPr>
        <w:ind w:left="2880" w:hanging="360"/>
      </w:pPr>
    </w:lvl>
    <w:lvl w:ilvl="4" w:tplc="F752C122" w:tentative="1">
      <w:start w:val="1"/>
      <w:numFmt w:val="lowerLetter"/>
      <w:lvlText w:val="%5."/>
      <w:lvlJc w:val="left"/>
      <w:pPr>
        <w:ind w:left="3600" w:hanging="360"/>
      </w:pPr>
    </w:lvl>
    <w:lvl w:ilvl="5" w:tplc="D376F51C" w:tentative="1">
      <w:start w:val="1"/>
      <w:numFmt w:val="lowerRoman"/>
      <w:lvlText w:val="%6."/>
      <w:lvlJc w:val="right"/>
      <w:pPr>
        <w:ind w:left="4320" w:hanging="180"/>
      </w:pPr>
    </w:lvl>
    <w:lvl w:ilvl="6" w:tplc="BB82E8AA" w:tentative="1">
      <w:start w:val="1"/>
      <w:numFmt w:val="decimal"/>
      <w:lvlText w:val="%7."/>
      <w:lvlJc w:val="left"/>
      <w:pPr>
        <w:ind w:left="5040" w:hanging="360"/>
      </w:pPr>
    </w:lvl>
    <w:lvl w:ilvl="7" w:tplc="3D9CD706" w:tentative="1">
      <w:start w:val="1"/>
      <w:numFmt w:val="lowerLetter"/>
      <w:lvlText w:val="%8."/>
      <w:lvlJc w:val="left"/>
      <w:pPr>
        <w:ind w:left="5760" w:hanging="360"/>
      </w:pPr>
    </w:lvl>
    <w:lvl w:ilvl="8" w:tplc="995E2204" w:tentative="1">
      <w:start w:val="1"/>
      <w:numFmt w:val="lowerRoman"/>
      <w:lvlText w:val="%9."/>
      <w:lvlJc w:val="right"/>
      <w:pPr>
        <w:ind w:left="6480" w:hanging="180"/>
      </w:pPr>
    </w:lvl>
  </w:abstractNum>
  <w:abstractNum w:abstractNumId="3" w15:restartNumberingAfterBreak="0">
    <w:nsid w:val="24A746BF"/>
    <w:multiLevelType w:val="hybridMultilevel"/>
    <w:tmpl w:val="C5AE438A"/>
    <w:lvl w:ilvl="0" w:tplc="62B8B302">
      <w:start w:val="1"/>
      <w:numFmt w:val="decimal"/>
      <w:lvlText w:val="%1."/>
      <w:lvlJc w:val="left"/>
      <w:pPr>
        <w:ind w:left="720" w:hanging="360"/>
      </w:pPr>
      <w:rPr>
        <w:rFonts w:hint="default"/>
      </w:rPr>
    </w:lvl>
    <w:lvl w:ilvl="1" w:tplc="D708ED92" w:tentative="1">
      <w:start w:val="1"/>
      <w:numFmt w:val="lowerLetter"/>
      <w:lvlText w:val="%2."/>
      <w:lvlJc w:val="left"/>
      <w:pPr>
        <w:ind w:left="1440" w:hanging="360"/>
      </w:pPr>
    </w:lvl>
    <w:lvl w:ilvl="2" w:tplc="82CA1D72" w:tentative="1">
      <w:start w:val="1"/>
      <w:numFmt w:val="lowerRoman"/>
      <w:lvlText w:val="%3."/>
      <w:lvlJc w:val="right"/>
      <w:pPr>
        <w:ind w:left="2160" w:hanging="180"/>
      </w:pPr>
    </w:lvl>
    <w:lvl w:ilvl="3" w:tplc="0BC03846" w:tentative="1">
      <w:start w:val="1"/>
      <w:numFmt w:val="decimal"/>
      <w:lvlText w:val="%4."/>
      <w:lvlJc w:val="left"/>
      <w:pPr>
        <w:ind w:left="2880" w:hanging="360"/>
      </w:pPr>
    </w:lvl>
    <w:lvl w:ilvl="4" w:tplc="24064646" w:tentative="1">
      <w:start w:val="1"/>
      <w:numFmt w:val="lowerLetter"/>
      <w:lvlText w:val="%5."/>
      <w:lvlJc w:val="left"/>
      <w:pPr>
        <w:ind w:left="3600" w:hanging="360"/>
      </w:pPr>
    </w:lvl>
    <w:lvl w:ilvl="5" w:tplc="5AE67DFE" w:tentative="1">
      <w:start w:val="1"/>
      <w:numFmt w:val="lowerRoman"/>
      <w:lvlText w:val="%6."/>
      <w:lvlJc w:val="right"/>
      <w:pPr>
        <w:ind w:left="4320" w:hanging="180"/>
      </w:pPr>
    </w:lvl>
    <w:lvl w:ilvl="6" w:tplc="14C662CA" w:tentative="1">
      <w:start w:val="1"/>
      <w:numFmt w:val="decimal"/>
      <w:lvlText w:val="%7."/>
      <w:lvlJc w:val="left"/>
      <w:pPr>
        <w:ind w:left="5040" w:hanging="360"/>
      </w:pPr>
    </w:lvl>
    <w:lvl w:ilvl="7" w:tplc="497C8048" w:tentative="1">
      <w:start w:val="1"/>
      <w:numFmt w:val="lowerLetter"/>
      <w:lvlText w:val="%8."/>
      <w:lvlJc w:val="left"/>
      <w:pPr>
        <w:ind w:left="5760" w:hanging="360"/>
      </w:pPr>
    </w:lvl>
    <w:lvl w:ilvl="8" w:tplc="DACA315E" w:tentative="1">
      <w:start w:val="1"/>
      <w:numFmt w:val="lowerRoman"/>
      <w:lvlText w:val="%9."/>
      <w:lvlJc w:val="right"/>
      <w:pPr>
        <w:ind w:left="6480" w:hanging="180"/>
      </w:pPr>
    </w:lvl>
  </w:abstractNum>
  <w:abstractNum w:abstractNumId="4" w15:restartNumberingAfterBreak="0">
    <w:nsid w:val="2BF81143"/>
    <w:multiLevelType w:val="hybridMultilevel"/>
    <w:tmpl w:val="B3123FD8"/>
    <w:lvl w:ilvl="0" w:tplc="A4B08C3A">
      <w:start w:val="1"/>
      <w:numFmt w:val="decimal"/>
      <w:lvlText w:val="%1."/>
      <w:lvlJc w:val="left"/>
      <w:pPr>
        <w:ind w:left="720" w:hanging="360"/>
      </w:pPr>
      <w:rPr>
        <w:rFonts w:hint="default"/>
      </w:rPr>
    </w:lvl>
    <w:lvl w:ilvl="1" w:tplc="1BDC3B0E" w:tentative="1">
      <w:start w:val="1"/>
      <w:numFmt w:val="lowerLetter"/>
      <w:lvlText w:val="%2."/>
      <w:lvlJc w:val="left"/>
      <w:pPr>
        <w:ind w:left="1440" w:hanging="360"/>
      </w:pPr>
    </w:lvl>
    <w:lvl w:ilvl="2" w:tplc="FEE640B4" w:tentative="1">
      <w:start w:val="1"/>
      <w:numFmt w:val="lowerRoman"/>
      <w:lvlText w:val="%3."/>
      <w:lvlJc w:val="right"/>
      <w:pPr>
        <w:ind w:left="2160" w:hanging="180"/>
      </w:pPr>
    </w:lvl>
    <w:lvl w:ilvl="3" w:tplc="8938C0C2" w:tentative="1">
      <w:start w:val="1"/>
      <w:numFmt w:val="decimal"/>
      <w:lvlText w:val="%4."/>
      <w:lvlJc w:val="left"/>
      <w:pPr>
        <w:ind w:left="2880" w:hanging="360"/>
      </w:pPr>
    </w:lvl>
    <w:lvl w:ilvl="4" w:tplc="664258A0" w:tentative="1">
      <w:start w:val="1"/>
      <w:numFmt w:val="lowerLetter"/>
      <w:lvlText w:val="%5."/>
      <w:lvlJc w:val="left"/>
      <w:pPr>
        <w:ind w:left="3600" w:hanging="360"/>
      </w:pPr>
    </w:lvl>
    <w:lvl w:ilvl="5" w:tplc="43EAC6C4" w:tentative="1">
      <w:start w:val="1"/>
      <w:numFmt w:val="lowerRoman"/>
      <w:lvlText w:val="%6."/>
      <w:lvlJc w:val="right"/>
      <w:pPr>
        <w:ind w:left="4320" w:hanging="180"/>
      </w:pPr>
    </w:lvl>
    <w:lvl w:ilvl="6" w:tplc="0B283B78" w:tentative="1">
      <w:start w:val="1"/>
      <w:numFmt w:val="decimal"/>
      <w:lvlText w:val="%7."/>
      <w:lvlJc w:val="left"/>
      <w:pPr>
        <w:ind w:left="5040" w:hanging="360"/>
      </w:pPr>
    </w:lvl>
    <w:lvl w:ilvl="7" w:tplc="E23481DA" w:tentative="1">
      <w:start w:val="1"/>
      <w:numFmt w:val="lowerLetter"/>
      <w:lvlText w:val="%8."/>
      <w:lvlJc w:val="left"/>
      <w:pPr>
        <w:ind w:left="5760" w:hanging="360"/>
      </w:pPr>
    </w:lvl>
    <w:lvl w:ilvl="8" w:tplc="2430C7A2" w:tentative="1">
      <w:start w:val="1"/>
      <w:numFmt w:val="lowerRoman"/>
      <w:lvlText w:val="%9."/>
      <w:lvlJc w:val="right"/>
      <w:pPr>
        <w:ind w:left="6480" w:hanging="180"/>
      </w:pPr>
    </w:lvl>
  </w:abstractNum>
  <w:abstractNum w:abstractNumId="5" w15:restartNumberingAfterBreak="0">
    <w:nsid w:val="42D1019A"/>
    <w:multiLevelType w:val="multilevel"/>
    <w:tmpl w:val="4AB0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0417DE"/>
    <w:multiLevelType w:val="hybridMultilevel"/>
    <w:tmpl w:val="BD5AB602"/>
    <w:lvl w:ilvl="0" w:tplc="FA52AAA0">
      <w:start w:val="1"/>
      <w:numFmt w:val="bullet"/>
      <w:lvlText w:val=""/>
      <w:lvlJc w:val="left"/>
      <w:pPr>
        <w:ind w:left="720" w:hanging="360"/>
      </w:pPr>
      <w:rPr>
        <w:rFonts w:ascii="Symbol" w:hAnsi="Symbol" w:hint="default"/>
      </w:rPr>
    </w:lvl>
    <w:lvl w:ilvl="1" w:tplc="45DEEBC0" w:tentative="1">
      <w:start w:val="1"/>
      <w:numFmt w:val="bullet"/>
      <w:lvlText w:val="o"/>
      <w:lvlJc w:val="left"/>
      <w:pPr>
        <w:ind w:left="1440" w:hanging="360"/>
      </w:pPr>
      <w:rPr>
        <w:rFonts w:ascii="Courier New" w:hAnsi="Courier New" w:cs="Courier New" w:hint="default"/>
      </w:rPr>
    </w:lvl>
    <w:lvl w:ilvl="2" w:tplc="C9E27600" w:tentative="1">
      <w:start w:val="1"/>
      <w:numFmt w:val="bullet"/>
      <w:lvlText w:val=""/>
      <w:lvlJc w:val="left"/>
      <w:pPr>
        <w:ind w:left="2160" w:hanging="360"/>
      </w:pPr>
      <w:rPr>
        <w:rFonts w:ascii="Wingdings" w:hAnsi="Wingdings" w:hint="default"/>
      </w:rPr>
    </w:lvl>
    <w:lvl w:ilvl="3" w:tplc="5B761186" w:tentative="1">
      <w:start w:val="1"/>
      <w:numFmt w:val="bullet"/>
      <w:lvlText w:val=""/>
      <w:lvlJc w:val="left"/>
      <w:pPr>
        <w:ind w:left="2880" w:hanging="360"/>
      </w:pPr>
      <w:rPr>
        <w:rFonts w:ascii="Symbol" w:hAnsi="Symbol" w:hint="default"/>
      </w:rPr>
    </w:lvl>
    <w:lvl w:ilvl="4" w:tplc="7E0E3DF4" w:tentative="1">
      <w:start w:val="1"/>
      <w:numFmt w:val="bullet"/>
      <w:lvlText w:val="o"/>
      <w:lvlJc w:val="left"/>
      <w:pPr>
        <w:ind w:left="3600" w:hanging="360"/>
      </w:pPr>
      <w:rPr>
        <w:rFonts w:ascii="Courier New" w:hAnsi="Courier New" w:cs="Courier New" w:hint="default"/>
      </w:rPr>
    </w:lvl>
    <w:lvl w:ilvl="5" w:tplc="30AE122E" w:tentative="1">
      <w:start w:val="1"/>
      <w:numFmt w:val="bullet"/>
      <w:lvlText w:val=""/>
      <w:lvlJc w:val="left"/>
      <w:pPr>
        <w:ind w:left="4320" w:hanging="360"/>
      </w:pPr>
      <w:rPr>
        <w:rFonts w:ascii="Wingdings" w:hAnsi="Wingdings" w:hint="default"/>
      </w:rPr>
    </w:lvl>
    <w:lvl w:ilvl="6" w:tplc="F2B83290" w:tentative="1">
      <w:start w:val="1"/>
      <w:numFmt w:val="bullet"/>
      <w:lvlText w:val=""/>
      <w:lvlJc w:val="left"/>
      <w:pPr>
        <w:ind w:left="5040" w:hanging="360"/>
      </w:pPr>
      <w:rPr>
        <w:rFonts w:ascii="Symbol" w:hAnsi="Symbol" w:hint="default"/>
      </w:rPr>
    </w:lvl>
    <w:lvl w:ilvl="7" w:tplc="2D50D502" w:tentative="1">
      <w:start w:val="1"/>
      <w:numFmt w:val="bullet"/>
      <w:lvlText w:val="o"/>
      <w:lvlJc w:val="left"/>
      <w:pPr>
        <w:ind w:left="5760" w:hanging="360"/>
      </w:pPr>
      <w:rPr>
        <w:rFonts w:ascii="Courier New" w:hAnsi="Courier New" w:cs="Courier New" w:hint="default"/>
      </w:rPr>
    </w:lvl>
    <w:lvl w:ilvl="8" w:tplc="6DEED5AE" w:tentative="1">
      <w:start w:val="1"/>
      <w:numFmt w:val="bullet"/>
      <w:lvlText w:val=""/>
      <w:lvlJc w:val="left"/>
      <w:pPr>
        <w:ind w:left="6480" w:hanging="360"/>
      </w:pPr>
      <w:rPr>
        <w:rFonts w:ascii="Wingdings" w:hAnsi="Wingdings" w:hint="default"/>
      </w:rPr>
    </w:lvl>
  </w:abstractNum>
  <w:abstractNum w:abstractNumId="7" w15:restartNumberingAfterBreak="0">
    <w:nsid w:val="45F61F94"/>
    <w:multiLevelType w:val="hybridMultilevel"/>
    <w:tmpl w:val="730048BE"/>
    <w:lvl w:ilvl="0" w:tplc="257430B0">
      <w:start w:val="1"/>
      <w:numFmt w:val="decimal"/>
      <w:lvlText w:val="%1."/>
      <w:lvlJc w:val="left"/>
      <w:pPr>
        <w:ind w:left="720" w:hanging="360"/>
      </w:pPr>
      <w:rPr>
        <w:rFonts w:hint="default"/>
      </w:rPr>
    </w:lvl>
    <w:lvl w:ilvl="1" w:tplc="1ADCF3F4">
      <w:start w:val="1"/>
      <w:numFmt w:val="lowerLetter"/>
      <w:lvlText w:val="%2."/>
      <w:lvlJc w:val="left"/>
      <w:pPr>
        <w:ind w:left="1440" w:hanging="360"/>
      </w:pPr>
    </w:lvl>
    <w:lvl w:ilvl="2" w:tplc="60004790" w:tentative="1">
      <w:start w:val="1"/>
      <w:numFmt w:val="lowerRoman"/>
      <w:lvlText w:val="%3."/>
      <w:lvlJc w:val="right"/>
      <w:pPr>
        <w:ind w:left="2160" w:hanging="180"/>
      </w:pPr>
    </w:lvl>
    <w:lvl w:ilvl="3" w:tplc="B1D6CA52" w:tentative="1">
      <w:start w:val="1"/>
      <w:numFmt w:val="decimal"/>
      <w:lvlText w:val="%4."/>
      <w:lvlJc w:val="left"/>
      <w:pPr>
        <w:ind w:left="2880" w:hanging="360"/>
      </w:pPr>
    </w:lvl>
    <w:lvl w:ilvl="4" w:tplc="242AB6A6" w:tentative="1">
      <w:start w:val="1"/>
      <w:numFmt w:val="lowerLetter"/>
      <w:lvlText w:val="%5."/>
      <w:lvlJc w:val="left"/>
      <w:pPr>
        <w:ind w:left="3600" w:hanging="360"/>
      </w:pPr>
    </w:lvl>
    <w:lvl w:ilvl="5" w:tplc="B0BC939A" w:tentative="1">
      <w:start w:val="1"/>
      <w:numFmt w:val="lowerRoman"/>
      <w:lvlText w:val="%6."/>
      <w:lvlJc w:val="right"/>
      <w:pPr>
        <w:ind w:left="4320" w:hanging="180"/>
      </w:pPr>
    </w:lvl>
    <w:lvl w:ilvl="6" w:tplc="ED00B738" w:tentative="1">
      <w:start w:val="1"/>
      <w:numFmt w:val="decimal"/>
      <w:lvlText w:val="%7."/>
      <w:lvlJc w:val="left"/>
      <w:pPr>
        <w:ind w:left="5040" w:hanging="360"/>
      </w:pPr>
    </w:lvl>
    <w:lvl w:ilvl="7" w:tplc="573C0BC8" w:tentative="1">
      <w:start w:val="1"/>
      <w:numFmt w:val="lowerLetter"/>
      <w:lvlText w:val="%8."/>
      <w:lvlJc w:val="left"/>
      <w:pPr>
        <w:ind w:left="5760" w:hanging="360"/>
      </w:pPr>
    </w:lvl>
    <w:lvl w:ilvl="8" w:tplc="383E1792" w:tentative="1">
      <w:start w:val="1"/>
      <w:numFmt w:val="lowerRoman"/>
      <w:lvlText w:val="%9."/>
      <w:lvlJc w:val="right"/>
      <w:pPr>
        <w:ind w:left="6480" w:hanging="180"/>
      </w:pPr>
    </w:lvl>
  </w:abstractNum>
  <w:abstractNum w:abstractNumId="8" w15:restartNumberingAfterBreak="0">
    <w:nsid w:val="4FDD232D"/>
    <w:multiLevelType w:val="hybridMultilevel"/>
    <w:tmpl w:val="39CC9DFA"/>
    <w:lvl w:ilvl="0" w:tplc="24729376">
      <w:start w:val="1"/>
      <w:numFmt w:val="decimal"/>
      <w:lvlText w:val="%1."/>
      <w:lvlJc w:val="left"/>
      <w:pPr>
        <w:ind w:left="720" w:hanging="360"/>
      </w:pPr>
      <w:rPr>
        <w:rFonts w:hint="default"/>
      </w:rPr>
    </w:lvl>
    <w:lvl w:ilvl="1" w:tplc="AED000E0" w:tentative="1">
      <w:start w:val="1"/>
      <w:numFmt w:val="lowerLetter"/>
      <w:lvlText w:val="%2."/>
      <w:lvlJc w:val="left"/>
      <w:pPr>
        <w:ind w:left="1440" w:hanging="360"/>
      </w:pPr>
    </w:lvl>
    <w:lvl w:ilvl="2" w:tplc="D7125C7C" w:tentative="1">
      <w:start w:val="1"/>
      <w:numFmt w:val="lowerRoman"/>
      <w:lvlText w:val="%3."/>
      <w:lvlJc w:val="right"/>
      <w:pPr>
        <w:ind w:left="2160" w:hanging="180"/>
      </w:pPr>
    </w:lvl>
    <w:lvl w:ilvl="3" w:tplc="5F9ECE5A" w:tentative="1">
      <w:start w:val="1"/>
      <w:numFmt w:val="decimal"/>
      <w:lvlText w:val="%4."/>
      <w:lvlJc w:val="left"/>
      <w:pPr>
        <w:ind w:left="2880" w:hanging="360"/>
      </w:pPr>
    </w:lvl>
    <w:lvl w:ilvl="4" w:tplc="DEC82CD0" w:tentative="1">
      <w:start w:val="1"/>
      <w:numFmt w:val="lowerLetter"/>
      <w:lvlText w:val="%5."/>
      <w:lvlJc w:val="left"/>
      <w:pPr>
        <w:ind w:left="3600" w:hanging="360"/>
      </w:pPr>
    </w:lvl>
    <w:lvl w:ilvl="5" w:tplc="89F86268" w:tentative="1">
      <w:start w:val="1"/>
      <w:numFmt w:val="lowerRoman"/>
      <w:lvlText w:val="%6."/>
      <w:lvlJc w:val="right"/>
      <w:pPr>
        <w:ind w:left="4320" w:hanging="180"/>
      </w:pPr>
    </w:lvl>
    <w:lvl w:ilvl="6" w:tplc="BB869114" w:tentative="1">
      <w:start w:val="1"/>
      <w:numFmt w:val="decimal"/>
      <w:lvlText w:val="%7."/>
      <w:lvlJc w:val="left"/>
      <w:pPr>
        <w:ind w:left="5040" w:hanging="360"/>
      </w:pPr>
    </w:lvl>
    <w:lvl w:ilvl="7" w:tplc="32068D2E" w:tentative="1">
      <w:start w:val="1"/>
      <w:numFmt w:val="lowerLetter"/>
      <w:lvlText w:val="%8."/>
      <w:lvlJc w:val="left"/>
      <w:pPr>
        <w:ind w:left="5760" w:hanging="360"/>
      </w:pPr>
    </w:lvl>
    <w:lvl w:ilvl="8" w:tplc="B536661E" w:tentative="1">
      <w:start w:val="1"/>
      <w:numFmt w:val="lowerRoman"/>
      <w:lvlText w:val="%9."/>
      <w:lvlJc w:val="right"/>
      <w:pPr>
        <w:ind w:left="6480" w:hanging="180"/>
      </w:pPr>
    </w:lvl>
  </w:abstractNum>
  <w:abstractNum w:abstractNumId="9" w15:restartNumberingAfterBreak="0">
    <w:nsid w:val="50A756FB"/>
    <w:multiLevelType w:val="hybridMultilevel"/>
    <w:tmpl w:val="5F54937C"/>
    <w:lvl w:ilvl="0" w:tplc="6BEA49F0">
      <w:start w:val="1"/>
      <w:numFmt w:val="decimal"/>
      <w:lvlText w:val="%1."/>
      <w:lvlJc w:val="left"/>
      <w:pPr>
        <w:ind w:left="720" w:hanging="360"/>
      </w:pPr>
      <w:rPr>
        <w:rFonts w:hint="default"/>
      </w:rPr>
    </w:lvl>
    <w:lvl w:ilvl="1" w:tplc="EF7626FE" w:tentative="1">
      <w:start w:val="1"/>
      <w:numFmt w:val="lowerLetter"/>
      <w:lvlText w:val="%2."/>
      <w:lvlJc w:val="left"/>
      <w:pPr>
        <w:ind w:left="1440" w:hanging="360"/>
      </w:pPr>
    </w:lvl>
    <w:lvl w:ilvl="2" w:tplc="2D14A65A" w:tentative="1">
      <w:start w:val="1"/>
      <w:numFmt w:val="lowerRoman"/>
      <w:lvlText w:val="%3."/>
      <w:lvlJc w:val="right"/>
      <w:pPr>
        <w:ind w:left="2160" w:hanging="180"/>
      </w:pPr>
    </w:lvl>
    <w:lvl w:ilvl="3" w:tplc="4BAC9B50" w:tentative="1">
      <w:start w:val="1"/>
      <w:numFmt w:val="decimal"/>
      <w:lvlText w:val="%4."/>
      <w:lvlJc w:val="left"/>
      <w:pPr>
        <w:ind w:left="2880" w:hanging="360"/>
      </w:pPr>
    </w:lvl>
    <w:lvl w:ilvl="4" w:tplc="BD40EC56" w:tentative="1">
      <w:start w:val="1"/>
      <w:numFmt w:val="lowerLetter"/>
      <w:lvlText w:val="%5."/>
      <w:lvlJc w:val="left"/>
      <w:pPr>
        <w:ind w:left="3600" w:hanging="360"/>
      </w:pPr>
    </w:lvl>
    <w:lvl w:ilvl="5" w:tplc="35B4C406" w:tentative="1">
      <w:start w:val="1"/>
      <w:numFmt w:val="lowerRoman"/>
      <w:lvlText w:val="%6."/>
      <w:lvlJc w:val="right"/>
      <w:pPr>
        <w:ind w:left="4320" w:hanging="180"/>
      </w:pPr>
    </w:lvl>
    <w:lvl w:ilvl="6" w:tplc="A16E6468" w:tentative="1">
      <w:start w:val="1"/>
      <w:numFmt w:val="decimal"/>
      <w:lvlText w:val="%7."/>
      <w:lvlJc w:val="left"/>
      <w:pPr>
        <w:ind w:left="5040" w:hanging="360"/>
      </w:pPr>
    </w:lvl>
    <w:lvl w:ilvl="7" w:tplc="89529CB8" w:tentative="1">
      <w:start w:val="1"/>
      <w:numFmt w:val="lowerLetter"/>
      <w:lvlText w:val="%8."/>
      <w:lvlJc w:val="left"/>
      <w:pPr>
        <w:ind w:left="5760" w:hanging="360"/>
      </w:pPr>
    </w:lvl>
    <w:lvl w:ilvl="8" w:tplc="D33EA288" w:tentative="1">
      <w:start w:val="1"/>
      <w:numFmt w:val="lowerRoman"/>
      <w:lvlText w:val="%9."/>
      <w:lvlJc w:val="right"/>
      <w:pPr>
        <w:ind w:left="6480" w:hanging="180"/>
      </w:pPr>
    </w:lvl>
  </w:abstractNum>
  <w:abstractNum w:abstractNumId="10" w15:restartNumberingAfterBreak="0">
    <w:nsid w:val="558F291E"/>
    <w:multiLevelType w:val="hybridMultilevel"/>
    <w:tmpl w:val="51CC75E4"/>
    <w:lvl w:ilvl="0" w:tplc="33F23AC0">
      <w:start w:val="1"/>
      <w:numFmt w:val="decimal"/>
      <w:lvlText w:val="%1."/>
      <w:lvlJc w:val="left"/>
      <w:pPr>
        <w:ind w:left="720" w:hanging="360"/>
      </w:pPr>
      <w:rPr>
        <w:rFonts w:hint="default"/>
      </w:rPr>
    </w:lvl>
    <w:lvl w:ilvl="1" w:tplc="55FAE4FC" w:tentative="1">
      <w:start w:val="1"/>
      <w:numFmt w:val="lowerLetter"/>
      <w:lvlText w:val="%2."/>
      <w:lvlJc w:val="left"/>
      <w:pPr>
        <w:ind w:left="1440" w:hanging="360"/>
      </w:pPr>
    </w:lvl>
    <w:lvl w:ilvl="2" w:tplc="2526649E" w:tentative="1">
      <w:start w:val="1"/>
      <w:numFmt w:val="lowerRoman"/>
      <w:lvlText w:val="%3."/>
      <w:lvlJc w:val="right"/>
      <w:pPr>
        <w:ind w:left="2160" w:hanging="180"/>
      </w:pPr>
    </w:lvl>
    <w:lvl w:ilvl="3" w:tplc="76F8AAFA" w:tentative="1">
      <w:start w:val="1"/>
      <w:numFmt w:val="decimal"/>
      <w:lvlText w:val="%4."/>
      <w:lvlJc w:val="left"/>
      <w:pPr>
        <w:ind w:left="2880" w:hanging="360"/>
      </w:pPr>
    </w:lvl>
    <w:lvl w:ilvl="4" w:tplc="D304B7F0" w:tentative="1">
      <w:start w:val="1"/>
      <w:numFmt w:val="lowerLetter"/>
      <w:lvlText w:val="%5."/>
      <w:lvlJc w:val="left"/>
      <w:pPr>
        <w:ind w:left="3600" w:hanging="360"/>
      </w:pPr>
    </w:lvl>
    <w:lvl w:ilvl="5" w:tplc="2058572E" w:tentative="1">
      <w:start w:val="1"/>
      <w:numFmt w:val="lowerRoman"/>
      <w:lvlText w:val="%6."/>
      <w:lvlJc w:val="right"/>
      <w:pPr>
        <w:ind w:left="4320" w:hanging="180"/>
      </w:pPr>
    </w:lvl>
    <w:lvl w:ilvl="6" w:tplc="05D87AFA" w:tentative="1">
      <w:start w:val="1"/>
      <w:numFmt w:val="decimal"/>
      <w:lvlText w:val="%7."/>
      <w:lvlJc w:val="left"/>
      <w:pPr>
        <w:ind w:left="5040" w:hanging="360"/>
      </w:pPr>
    </w:lvl>
    <w:lvl w:ilvl="7" w:tplc="6B1C69F2" w:tentative="1">
      <w:start w:val="1"/>
      <w:numFmt w:val="lowerLetter"/>
      <w:lvlText w:val="%8."/>
      <w:lvlJc w:val="left"/>
      <w:pPr>
        <w:ind w:left="5760" w:hanging="360"/>
      </w:pPr>
    </w:lvl>
    <w:lvl w:ilvl="8" w:tplc="C2A61448" w:tentative="1">
      <w:start w:val="1"/>
      <w:numFmt w:val="lowerRoman"/>
      <w:lvlText w:val="%9."/>
      <w:lvlJc w:val="right"/>
      <w:pPr>
        <w:ind w:left="6480" w:hanging="180"/>
      </w:pPr>
    </w:lvl>
  </w:abstractNum>
  <w:abstractNum w:abstractNumId="11" w15:restartNumberingAfterBreak="0">
    <w:nsid w:val="5B355C09"/>
    <w:multiLevelType w:val="hybridMultilevel"/>
    <w:tmpl w:val="37984C36"/>
    <w:lvl w:ilvl="0" w:tplc="0DDABBD6">
      <w:start w:val="1"/>
      <w:numFmt w:val="decimal"/>
      <w:lvlText w:val="%1."/>
      <w:lvlJc w:val="left"/>
      <w:pPr>
        <w:ind w:left="720" w:hanging="360"/>
      </w:pPr>
      <w:rPr>
        <w:rFonts w:hint="default"/>
      </w:rPr>
    </w:lvl>
    <w:lvl w:ilvl="1" w:tplc="B3E27956" w:tentative="1">
      <w:start w:val="1"/>
      <w:numFmt w:val="lowerLetter"/>
      <w:lvlText w:val="%2."/>
      <w:lvlJc w:val="left"/>
      <w:pPr>
        <w:ind w:left="1440" w:hanging="360"/>
      </w:pPr>
    </w:lvl>
    <w:lvl w:ilvl="2" w:tplc="69A681B2" w:tentative="1">
      <w:start w:val="1"/>
      <w:numFmt w:val="lowerRoman"/>
      <w:lvlText w:val="%3."/>
      <w:lvlJc w:val="right"/>
      <w:pPr>
        <w:ind w:left="2160" w:hanging="180"/>
      </w:pPr>
    </w:lvl>
    <w:lvl w:ilvl="3" w:tplc="255ECA78" w:tentative="1">
      <w:start w:val="1"/>
      <w:numFmt w:val="decimal"/>
      <w:lvlText w:val="%4."/>
      <w:lvlJc w:val="left"/>
      <w:pPr>
        <w:ind w:left="2880" w:hanging="360"/>
      </w:pPr>
    </w:lvl>
    <w:lvl w:ilvl="4" w:tplc="067C4784" w:tentative="1">
      <w:start w:val="1"/>
      <w:numFmt w:val="lowerLetter"/>
      <w:lvlText w:val="%5."/>
      <w:lvlJc w:val="left"/>
      <w:pPr>
        <w:ind w:left="3600" w:hanging="360"/>
      </w:pPr>
    </w:lvl>
    <w:lvl w:ilvl="5" w:tplc="E01E9C04" w:tentative="1">
      <w:start w:val="1"/>
      <w:numFmt w:val="lowerRoman"/>
      <w:lvlText w:val="%6."/>
      <w:lvlJc w:val="right"/>
      <w:pPr>
        <w:ind w:left="4320" w:hanging="180"/>
      </w:pPr>
    </w:lvl>
    <w:lvl w:ilvl="6" w:tplc="B72EEBC8" w:tentative="1">
      <w:start w:val="1"/>
      <w:numFmt w:val="decimal"/>
      <w:lvlText w:val="%7."/>
      <w:lvlJc w:val="left"/>
      <w:pPr>
        <w:ind w:left="5040" w:hanging="360"/>
      </w:pPr>
    </w:lvl>
    <w:lvl w:ilvl="7" w:tplc="1E305800" w:tentative="1">
      <w:start w:val="1"/>
      <w:numFmt w:val="lowerLetter"/>
      <w:lvlText w:val="%8."/>
      <w:lvlJc w:val="left"/>
      <w:pPr>
        <w:ind w:left="5760" w:hanging="360"/>
      </w:pPr>
    </w:lvl>
    <w:lvl w:ilvl="8" w:tplc="6026F82C" w:tentative="1">
      <w:start w:val="1"/>
      <w:numFmt w:val="lowerRoman"/>
      <w:lvlText w:val="%9."/>
      <w:lvlJc w:val="right"/>
      <w:pPr>
        <w:ind w:left="6480" w:hanging="180"/>
      </w:pPr>
    </w:lvl>
  </w:abstractNum>
  <w:abstractNum w:abstractNumId="12" w15:restartNumberingAfterBreak="0">
    <w:nsid w:val="5BD0127D"/>
    <w:multiLevelType w:val="multilevel"/>
    <w:tmpl w:val="DA0A3EF0"/>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CA9138E"/>
    <w:multiLevelType w:val="multilevel"/>
    <w:tmpl w:val="A0A43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F54AD"/>
    <w:multiLevelType w:val="multilevel"/>
    <w:tmpl w:val="5F1A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34187C"/>
    <w:multiLevelType w:val="hybridMultilevel"/>
    <w:tmpl w:val="F33ABC54"/>
    <w:lvl w:ilvl="0" w:tplc="8FAC30C0">
      <w:start w:val="1"/>
      <w:numFmt w:val="decimal"/>
      <w:lvlText w:val="%1."/>
      <w:lvlJc w:val="left"/>
      <w:pPr>
        <w:ind w:left="1080" w:hanging="360"/>
      </w:pPr>
    </w:lvl>
    <w:lvl w:ilvl="1" w:tplc="A1E0B734" w:tentative="1">
      <w:start w:val="1"/>
      <w:numFmt w:val="lowerLetter"/>
      <w:lvlText w:val="%2."/>
      <w:lvlJc w:val="left"/>
      <w:pPr>
        <w:ind w:left="1800" w:hanging="360"/>
      </w:pPr>
    </w:lvl>
    <w:lvl w:ilvl="2" w:tplc="F0EE662E" w:tentative="1">
      <w:start w:val="1"/>
      <w:numFmt w:val="lowerRoman"/>
      <w:lvlText w:val="%3."/>
      <w:lvlJc w:val="right"/>
      <w:pPr>
        <w:ind w:left="2520" w:hanging="180"/>
      </w:pPr>
    </w:lvl>
    <w:lvl w:ilvl="3" w:tplc="4E520C82" w:tentative="1">
      <w:start w:val="1"/>
      <w:numFmt w:val="decimal"/>
      <w:lvlText w:val="%4."/>
      <w:lvlJc w:val="left"/>
      <w:pPr>
        <w:ind w:left="3240" w:hanging="360"/>
      </w:pPr>
    </w:lvl>
    <w:lvl w:ilvl="4" w:tplc="50E286C4" w:tentative="1">
      <w:start w:val="1"/>
      <w:numFmt w:val="lowerLetter"/>
      <w:lvlText w:val="%5."/>
      <w:lvlJc w:val="left"/>
      <w:pPr>
        <w:ind w:left="3960" w:hanging="360"/>
      </w:pPr>
    </w:lvl>
    <w:lvl w:ilvl="5" w:tplc="B39E4E90" w:tentative="1">
      <w:start w:val="1"/>
      <w:numFmt w:val="lowerRoman"/>
      <w:lvlText w:val="%6."/>
      <w:lvlJc w:val="right"/>
      <w:pPr>
        <w:ind w:left="4680" w:hanging="180"/>
      </w:pPr>
    </w:lvl>
    <w:lvl w:ilvl="6" w:tplc="698A3308" w:tentative="1">
      <w:start w:val="1"/>
      <w:numFmt w:val="decimal"/>
      <w:lvlText w:val="%7."/>
      <w:lvlJc w:val="left"/>
      <w:pPr>
        <w:ind w:left="5400" w:hanging="360"/>
      </w:pPr>
    </w:lvl>
    <w:lvl w:ilvl="7" w:tplc="1E88999C" w:tentative="1">
      <w:start w:val="1"/>
      <w:numFmt w:val="lowerLetter"/>
      <w:lvlText w:val="%8."/>
      <w:lvlJc w:val="left"/>
      <w:pPr>
        <w:ind w:left="6120" w:hanging="360"/>
      </w:pPr>
    </w:lvl>
    <w:lvl w:ilvl="8" w:tplc="5FD4B0E0" w:tentative="1">
      <w:start w:val="1"/>
      <w:numFmt w:val="lowerRoman"/>
      <w:lvlText w:val="%9."/>
      <w:lvlJc w:val="right"/>
      <w:pPr>
        <w:ind w:left="6840" w:hanging="180"/>
      </w:pPr>
    </w:lvl>
  </w:abstractNum>
  <w:abstractNum w:abstractNumId="16" w15:restartNumberingAfterBreak="0">
    <w:nsid w:val="67A60C28"/>
    <w:multiLevelType w:val="multilevel"/>
    <w:tmpl w:val="F54E5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062E88"/>
    <w:multiLevelType w:val="hybridMultilevel"/>
    <w:tmpl w:val="9904CFF4"/>
    <w:lvl w:ilvl="0" w:tplc="6F6C1E98">
      <w:start w:val="1"/>
      <w:numFmt w:val="decimal"/>
      <w:lvlText w:val="%1."/>
      <w:lvlJc w:val="left"/>
      <w:pPr>
        <w:ind w:left="1080" w:hanging="360"/>
      </w:pPr>
      <w:rPr>
        <w:rFonts w:hint="default"/>
      </w:rPr>
    </w:lvl>
    <w:lvl w:ilvl="1" w:tplc="01A0C704" w:tentative="1">
      <w:start w:val="1"/>
      <w:numFmt w:val="lowerLetter"/>
      <w:lvlText w:val="%2."/>
      <w:lvlJc w:val="left"/>
      <w:pPr>
        <w:ind w:left="1800" w:hanging="360"/>
      </w:pPr>
    </w:lvl>
    <w:lvl w:ilvl="2" w:tplc="9B34825A" w:tentative="1">
      <w:start w:val="1"/>
      <w:numFmt w:val="lowerRoman"/>
      <w:lvlText w:val="%3."/>
      <w:lvlJc w:val="right"/>
      <w:pPr>
        <w:ind w:left="2520" w:hanging="180"/>
      </w:pPr>
    </w:lvl>
    <w:lvl w:ilvl="3" w:tplc="2AEE31DA" w:tentative="1">
      <w:start w:val="1"/>
      <w:numFmt w:val="decimal"/>
      <w:lvlText w:val="%4."/>
      <w:lvlJc w:val="left"/>
      <w:pPr>
        <w:ind w:left="3240" w:hanging="360"/>
      </w:pPr>
    </w:lvl>
    <w:lvl w:ilvl="4" w:tplc="EBE8A292" w:tentative="1">
      <w:start w:val="1"/>
      <w:numFmt w:val="lowerLetter"/>
      <w:lvlText w:val="%5."/>
      <w:lvlJc w:val="left"/>
      <w:pPr>
        <w:ind w:left="3960" w:hanging="360"/>
      </w:pPr>
    </w:lvl>
    <w:lvl w:ilvl="5" w:tplc="35989A4E" w:tentative="1">
      <w:start w:val="1"/>
      <w:numFmt w:val="lowerRoman"/>
      <w:lvlText w:val="%6."/>
      <w:lvlJc w:val="right"/>
      <w:pPr>
        <w:ind w:left="4680" w:hanging="180"/>
      </w:pPr>
    </w:lvl>
    <w:lvl w:ilvl="6" w:tplc="2E8E8E56" w:tentative="1">
      <w:start w:val="1"/>
      <w:numFmt w:val="decimal"/>
      <w:lvlText w:val="%7."/>
      <w:lvlJc w:val="left"/>
      <w:pPr>
        <w:ind w:left="5400" w:hanging="360"/>
      </w:pPr>
    </w:lvl>
    <w:lvl w:ilvl="7" w:tplc="1CD69E1E" w:tentative="1">
      <w:start w:val="1"/>
      <w:numFmt w:val="lowerLetter"/>
      <w:lvlText w:val="%8."/>
      <w:lvlJc w:val="left"/>
      <w:pPr>
        <w:ind w:left="6120" w:hanging="360"/>
      </w:pPr>
    </w:lvl>
    <w:lvl w:ilvl="8" w:tplc="6E6CBB44" w:tentative="1">
      <w:start w:val="1"/>
      <w:numFmt w:val="lowerRoman"/>
      <w:lvlText w:val="%9."/>
      <w:lvlJc w:val="right"/>
      <w:pPr>
        <w:ind w:left="6840" w:hanging="180"/>
      </w:pPr>
    </w:lvl>
  </w:abstractNum>
  <w:abstractNum w:abstractNumId="18" w15:restartNumberingAfterBreak="0">
    <w:nsid w:val="717578A6"/>
    <w:multiLevelType w:val="multilevel"/>
    <w:tmpl w:val="B2C25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AA374C"/>
    <w:multiLevelType w:val="hybridMultilevel"/>
    <w:tmpl w:val="5A48E652"/>
    <w:lvl w:ilvl="0" w:tplc="5E649D06">
      <w:start w:val="1"/>
      <w:numFmt w:val="decimal"/>
      <w:lvlText w:val="%1."/>
      <w:lvlJc w:val="left"/>
      <w:pPr>
        <w:ind w:left="720" w:hanging="360"/>
      </w:pPr>
    </w:lvl>
    <w:lvl w:ilvl="1" w:tplc="583EC39C" w:tentative="1">
      <w:start w:val="1"/>
      <w:numFmt w:val="lowerLetter"/>
      <w:lvlText w:val="%2."/>
      <w:lvlJc w:val="left"/>
      <w:pPr>
        <w:ind w:left="1440" w:hanging="360"/>
      </w:pPr>
    </w:lvl>
    <w:lvl w:ilvl="2" w:tplc="EB163C72" w:tentative="1">
      <w:start w:val="1"/>
      <w:numFmt w:val="lowerRoman"/>
      <w:lvlText w:val="%3."/>
      <w:lvlJc w:val="right"/>
      <w:pPr>
        <w:ind w:left="2160" w:hanging="180"/>
      </w:pPr>
    </w:lvl>
    <w:lvl w:ilvl="3" w:tplc="4E987E58" w:tentative="1">
      <w:start w:val="1"/>
      <w:numFmt w:val="decimal"/>
      <w:lvlText w:val="%4."/>
      <w:lvlJc w:val="left"/>
      <w:pPr>
        <w:ind w:left="2880" w:hanging="360"/>
      </w:pPr>
    </w:lvl>
    <w:lvl w:ilvl="4" w:tplc="829ACF9C" w:tentative="1">
      <w:start w:val="1"/>
      <w:numFmt w:val="lowerLetter"/>
      <w:lvlText w:val="%5."/>
      <w:lvlJc w:val="left"/>
      <w:pPr>
        <w:ind w:left="3600" w:hanging="360"/>
      </w:pPr>
    </w:lvl>
    <w:lvl w:ilvl="5" w:tplc="2CA6471A" w:tentative="1">
      <w:start w:val="1"/>
      <w:numFmt w:val="lowerRoman"/>
      <w:lvlText w:val="%6."/>
      <w:lvlJc w:val="right"/>
      <w:pPr>
        <w:ind w:left="4320" w:hanging="180"/>
      </w:pPr>
    </w:lvl>
    <w:lvl w:ilvl="6" w:tplc="0B6CA33A" w:tentative="1">
      <w:start w:val="1"/>
      <w:numFmt w:val="decimal"/>
      <w:lvlText w:val="%7."/>
      <w:lvlJc w:val="left"/>
      <w:pPr>
        <w:ind w:left="5040" w:hanging="360"/>
      </w:pPr>
    </w:lvl>
    <w:lvl w:ilvl="7" w:tplc="9140E4BC" w:tentative="1">
      <w:start w:val="1"/>
      <w:numFmt w:val="lowerLetter"/>
      <w:lvlText w:val="%8."/>
      <w:lvlJc w:val="left"/>
      <w:pPr>
        <w:ind w:left="5760" w:hanging="360"/>
      </w:pPr>
    </w:lvl>
    <w:lvl w:ilvl="8" w:tplc="879C042E" w:tentative="1">
      <w:start w:val="1"/>
      <w:numFmt w:val="lowerRoman"/>
      <w:lvlText w:val="%9."/>
      <w:lvlJc w:val="right"/>
      <w:pPr>
        <w:ind w:left="6480" w:hanging="180"/>
      </w:pPr>
    </w:lvl>
  </w:abstractNum>
  <w:abstractNum w:abstractNumId="20" w15:restartNumberingAfterBreak="0">
    <w:nsid w:val="73E73A61"/>
    <w:multiLevelType w:val="multilevel"/>
    <w:tmpl w:val="C04EFD9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4385C6B"/>
    <w:multiLevelType w:val="hybridMultilevel"/>
    <w:tmpl w:val="7A50BE92"/>
    <w:lvl w:ilvl="0" w:tplc="6D5CC438">
      <w:start w:val="1"/>
      <w:numFmt w:val="decimal"/>
      <w:lvlText w:val="%1."/>
      <w:lvlJc w:val="left"/>
      <w:pPr>
        <w:ind w:left="720" w:hanging="360"/>
      </w:pPr>
    </w:lvl>
    <w:lvl w:ilvl="1" w:tplc="49F46F9E" w:tentative="1">
      <w:start w:val="1"/>
      <w:numFmt w:val="lowerLetter"/>
      <w:lvlText w:val="%2."/>
      <w:lvlJc w:val="left"/>
      <w:pPr>
        <w:ind w:left="1440" w:hanging="360"/>
      </w:pPr>
    </w:lvl>
    <w:lvl w:ilvl="2" w:tplc="738C5F10" w:tentative="1">
      <w:start w:val="1"/>
      <w:numFmt w:val="lowerRoman"/>
      <w:lvlText w:val="%3."/>
      <w:lvlJc w:val="right"/>
      <w:pPr>
        <w:ind w:left="2160" w:hanging="180"/>
      </w:pPr>
    </w:lvl>
    <w:lvl w:ilvl="3" w:tplc="87B6CDCE" w:tentative="1">
      <w:start w:val="1"/>
      <w:numFmt w:val="decimal"/>
      <w:lvlText w:val="%4."/>
      <w:lvlJc w:val="left"/>
      <w:pPr>
        <w:ind w:left="2880" w:hanging="360"/>
      </w:pPr>
    </w:lvl>
    <w:lvl w:ilvl="4" w:tplc="EFA65680" w:tentative="1">
      <w:start w:val="1"/>
      <w:numFmt w:val="lowerLetter"/>
      <w:lvlText w:val="%5."/>
      <w:lvlJc w:val="left"/>
      <w:pPr>
        <w:ind w:left="3600" w:hanging="360"/>
      </w:pPr>
    </w:lvl>
    <w:lvl w:ilvl="5" w:tplc="D356010E" w:tentative="1">
      <w:start w:val="1"/>
      <w:numFmt w:val="lowerRoman"/>
      <w:lvlText w:val="%6."/>
      <w:lvlJc w:val="right"/>
      <w:pPr>
        <w:ind w:left="4320" w:hanging="180"/>
      </w:pPr>
    </w:lvl>
    <w:lvl w:ilvl="6" w:tplc="CABE67E8" w:tentative="1">
      <w:start w:val="1"/>
      <w:numFmt w:val="decimal"/>
      <w:lvlText w:val="%7."/>
      <w:lvlJc w:val="left"/>
      <w:pPr>
        <w:ind w:left="5040" w:hanging="360"/>
      </w:pPr>
    </w:lvl>
    <w:lvl w:ilvl="7" w:tplc="B56436B2" w:tentative="1">
      <w:start w:val="1"/>
      <w:numFmt w:val="lowerLetter"/>
      <w:lvlText w:val="%8."/>
      <w:lvlJc w:val="left"/>
      <w:pPr>
        <w:ind w:left="5760" w:hanging="360"/>
      </w:pPr>
    </w:lvl>
    <w:lvl w:ilvl="8" w:tplc="AB766A34" w:tentative="1">
      <w:start w:val="1"/>
      <w:numFmt w:val="lowerRoman"/>
      <w:lvlText w:val="%9."/>
      <w:lvlJc w:val="right"/>
      <w:pPr>
        <w:ind w:left="6480" w:hanging="180"/>
      </w:pPr>
    </w:lvl>
  </w:abstractNum>
  <w:abstractNum w:abstractNumId="22" w15:restartNumberingAfterBreak="0">
    <w:nsid w:val="7B566FDB"/>
    <w:multiLevelType w:val="hybridMultilevel"/>
    <w:tmpl w:val="E45AD3C0"/>
    <w:lvl w:ilvl="0" w:tplc="0C289F3C">
      <w:start w:val="1"/>
      <w:numFmt w:val="decimal"/>
      <w:lvlText w:val="%1."/>
      <w:lvlJc w:val="left"/>
      <w:pPr>
        <w:ind w:left="720" w:hanging="360"/>
      </w:pPr>
    </w:lvl>
    <w:lvl w:ilvl="1" w:tplc="4AC85AD4" w:tentative="1">
      <w:start w:val="1"/>
      <w:numFmt w:val="lowerLetter"/>
      <w:lvlText w:val="%2."/>
      <w:lvlJc w:val="left"/>
      <w:pPr>
        <w:ind w:left="1440" w:hanging="360"/>
      </w:pPr>
    </w:lvl>
    <w:lvl w:ilvl="2" w:tplc="0804CD24" w:tentative="1">
      <w:start w:val="1"/>
      <w:numFmt w:val="lowerRoman"/>
      <w:lvlText w:val="%3."/>
      <w:lvlJc w:val="right"/>
      <w:pPr>
        <w:ind w:left="2160" w:hanging="180"/>
      </w:pPr>
    </w:lvl>
    <w:lvl w:ilvl="3" w:tplc="6E10F4EE" w:tentative="1">
      <w:start w:val="1"/>
      <w:numFmt w:val="decimal"/>
      <w:lvlText w:val="%4."/>
      <w:lvlJc w:val="left"/>
      <w:pPr>
        <w:ind w:left="2880" w:hanging="360"/>
      </w:pPr>
    </w:lvl>
    <w:lvl w:ilvl="4" w:tplc="FC2EF600" w:tentative="1">
      <w:start w:val="1"/>
      <w:numFmt w:val="lowerLetter"/>
      <w:lvlText w:val="%5."/>
      <w:lvlJc w:val="left"/>
      <w:pPr>
        <w:ind w:left="3600" w:hanging="360"/>
      </w:pPr>
    </w:lvl>
    <w:lvl w:ilvl="5" w:tplc="103041C2" w:tentative="1">
      <w:start w:val="1"/>
      <w:numFmt w:val="lowerRoman"/>
      <w:lvlText w:val="%6."/>
      <w:lvlJc w:val="right"/>
      <w:pPr>
        <w:ind w:left="4320" w:hanging="180"/>
      </w:pPr>
    </w:lvl>
    <w:lvl w:ilvl="6" w:tplc="2A98627C" w:tentative="1">
      <w:start w:val="1"/>
      <w:numFmt w:val="decimal"/>
      <w:lvlText w:val="%7."/>
      <w:lvlJc w:val="left"/>
      <w:pPr>
        <w:ind w:left="5040" w:hanging="360"/>
      </w:pPr>
    </w:lvl>
    <w:lvl w:ilvl="7" w:tplc="B22E0BC8" w:tentative="1">
      <w:start w:val="1"/>
      <w:numFmt w:val="lowerLetter"/>
      <w:lvlText w:val="%8."/>
      <w:lvlJc w:val="left"/>
      <w:pPr>
        <w:ind w:left="5760" w:hanging="360"/>
      </w:pPr>
    </w:lvl>
    <w:lvl w:ilvl="8" w:tplc="33B40618" w:tentative="1">
      <w:start w:val="1"/>
      <w:numFmt w:val="lowerRoman"/>
      <w:lvlText w:val="%9."/>
      <w:lvlJc w:val="right"/>
      <w:pPr>
        <w:ind w:left="6480" w:hanging="180"/>
      </w:pPr>
    </w:lvl>
  </w:abstractNum>
  <w:abstractNum w:abstractNumId="23" w15:restartNumberingAfterBreak="0">
    <w:nsid w:val="7E5A299B"/>
    <w:multiLevelType w:val="hybridMultilevel"/>
    <w:tmpl w:val="D99CAFFC"/>
    <w:lvl w:ilvl="0" w:tplc="DF1A7C04">
      <w:start w:val="1"/>
      <w:numFmt w:val="bullet"/>
      <w:lvlText w:val=""/>
      <w:lvlJc w:val="left"/>
      <w:pPr>
        <w:ind w:left="720" w:hanging="360"/>
      </w:pPr>
      <w:rPr>
        <w:rFonts w:ascii="Symbol" w:eastAsiaTheme="minorHAnsi" w:hAnsi="Symbol" w:cstheme="majorBidi" w:hint="default"/>
      </w:rPr>
    </w:lvl>
    <w:lvl w:ilvl="1" w:tplc="438CDBA8" w:tentative="1">
      <w:start w:val="1"/>
      <w:numFmt w:val="bullet"/>
      <w:lvlText w:val="o"/>
      <w:lvlJc w:val="left"/>
      <w:pPr>
        <w:ind w:left="1440" w:hanging="360"/>
      </w:pPr>
      <w:rPr>
        <w:rFonts w:ascii="Courier New" w:hAnsi="Courier New" w:cs="Courier New" w:hint="default"/>
      </w:rPr>
    </w:lvl>
    <w:lvl w:ilvl="2" w:tplc="65B2BDFC" w:tentative="1">
      <w:start w:val="1"/>
      <w:numFmt w:val="bullet"/>
      <w:lvlText w:val=""/>
      <w:lvlJc w:val="left"/>
      <w:pPr>
        <w:ind w:left="2160" w:hanging="360"/>
      </w:pPr>
      <w:rPr>
        <w:rFonts w:ascii="Wingdings" w:hAnsi="Wingdings" w:hint="default"/>
      </w:rPr>
    </w:lvl>
    <w:lvl w:ilvl="3" w:tplc="EEA4A922" w:tentative="1">
      <w:start w:val="1"/>
      <w:numFmt w:val="bullet"/>
      <w:lvlText w:val=""/>
      <w:lvlJc w:val="left"/>
      <w:pPr>
        <w:ind w:left="2880" w:hanging="360"/>
      </w:pPr>
      <w:rPr>
        <w:rFonts w:ascii="Symbol" w:hAnsi="Symbol" w:hint="default"/>
      </w:rPr>
    </w:lvl>
    <w:lvl w:ilvl="4" w:tplc="F55C586A" w:tentative="1">
      <w:start w:val="1"/>
      <w:numFmt w:val="bullet"/>
      <w:lvlText w:val="o"/>
      <w:lvlJc w:val="left"/>
      <w:pPr>
        <w:ind w:left="3600" w:hanging="360"/>
      </w:pPr>
      <w:rPr>
        <w:rFonts w:ascii="Courier New" w:hAnsi="Courier New" w:cs="Courier New" w:hint="default"/>
      </w:rPr>
    </w:lvl>
    <w:lvl w:ilvl="5" w:tplc="68003D68" w:tentative="1">
      <w:start w:val="1"/>
      <w:numFmt w:val="bullet"/>
      <w:lvlText w:val=""/>
      <w:lvlJc w:val="left"/>
      <w:pPr>
        <w:ind w:left="4320" w:hanging="360"/>
      </w:pPr>
      <w:rPr>
        <w:rFonts w:ascii="Wingdings" w:hAnsi="Wingdings" w:hint="default"/>
      </w:rPr>
    </w:lvl>
    <w:lvl w:ilvl="6" w:tplc="2AFA2AD4" w:tentative="1">
      <w:start w:val="1"/>
      <w:numFmt w:val="bullet"/>
      <w:lvlText w:val=""/>
      <w:lvlJc w:val="left"/>
      <w:pPr>
        <w:ind w:left="5040" w:hanging="360"/>
      </w:pPr>
      <w:rPr>
        <w:rFonts w:ascii="Symbol" w:hAnsi="Symbol" w:hint="default"/>
      </w:rPr>
    </w:lvl>
    <w:lvl w:ilvl="7" w:tplc="74A0B87E" w:tentative="1">
      <w:start w:val="1"/>
      <w:numFmt w:val="bullet"/>
      <w:lvlText w:val="o"/>
      <w:lvlJc w:val="left"/>
      <w:pPr>
        <w:ind w:left="5760" w:hanging="360"/>
      </w:pPr>
      <w:rPr>
        <w:rFonts w:ascii="Courier New" w:hAnsi="Courier New" w:cs="Courier New" w:hint="default"/>
      </w:rPr>
    </w:lvl>
    <w:lvl w:ilvl="8" w:tplc="48E8609C" w:tentative="1">
      <w:start w:val="1"/>
      <w:numFmt w:val="bullet"/>
      <w:lvlText w:val=""/>
      <w:lvlJc w:val="left"/>
      <w:pPr>
        <w:ind w:left="6480" w:hanging="360"/>
      </w:pPr>
      <w:rPr>
        <w:rFonts w:ascii="Wingdings" w:hAnsi="Wingdings" w:hint="default"/>
      </w:rPr>
    </w:lvl>
  </w:abstractNum>
  <w:num w:numId="1" w16cid:durableId="1673024533">
    <w:abstractNumId w:val="10"/>
  </w:num>
  <w:num w:numId="2" w16cid:durableId="1225606145">
    <w:abstractNumId w:val="11"/>
  </w:num>
  <w:num w:numId="3" w16cid:durableId="1900633948">
    <w:abstractNumId w:val="3"/>
  </w:num>
  <w:num w:numId="4" w16cid:durableId="1203328">
    <w:abstractNumId w:val="8"/>
  </w:num>
  <w:num w:numId="5" w16cid:durableId="1951281312">
    <w:abstractNumId w:val="6"/>
  </w:num>
  <w:num w:numId="6" w16cid:durableId="539050340">
    <w:abstractNumId w:val="0"/>
  </w:num>
  <w:num w:numId="7" w16cid:durableId="2059745379">
    <w:abstractNumId w:val="9"/>
  </w:num>
  <w:num w:numId="8" w16cid:durableId="1610820156">
    <w:abstractNumId w:val="23"/>
  </w:num>
  <w:num w:numId="9" w16cid:durableId="745960018">
    <w:abstractNumId w:val="22"/>
  </w:num>
  <w:num w:numId="10" w16cid:durableId="1666128874">
    <w:abstractNumId w:val="15"/>
  </w:num>
  <w:num w:numId="11" w16cid:durableId="1228032274">
    <w:abstractNumId w:val="2"/>
  </w:num>
  <w:num w:numId="12" w16cid:durableId="1457407318">
    <w:abstractNumId w:val="4"/>
  </w:num>
  <w:num w:numId="13" w16cid:durableId="775949472">
    <w:abstractNumId w:val="7"/>
  </w:num>
  <w:num w:numId="14" w16cid:durableId="386418417">
    <w:abstractNumId w:val="17"/>
  </w:num>
  <w:num w:numId="15" w16cid:durableId="473643198">
    <w:abstractNumId w:val="1"/>
  </w:num>
  <w:num w:numId="16" w16cid:durableId="1064109593">
    <w:abstractNumId w:val="19"/>
  </w:num>
  <w:num w:numId="17" w16cid:durableId="207768241">
    <w:abstractNumId w:val="21"/>
  </w:num>
  <w:num w:numId="18" w16cid:durableId="1800758321">
    <w:abstractNumId w:val="5"/>
  </w:num>
  <w:num w:numId="19" w16cid:durableId="796996908">
    <w:abstractNumId w:val="20"/>
  </w:num>
  <w:num w:numId="20" w16cid:durableId="129520873">
    <w:abstractNumId w:val="12"/>
  </w:num>
  <w:num w:numId="21" w16cid:durableId="1223056302">
    <w:abstractNumId w:val="14"/>
  </w:num>
  <w:num w:numId="22" w16cid:durableId="1375809706">
    <w:abstractNumId w:val="16"/>
  </w:num>
  <w:num w:numId="23" w16cid:durableId="652300200">
    <w:abstractNumId w:val="13"/>
  </w:num>
  <w:num w:numId="24" w16cid:durableId="1287853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displayVerticalDrawingGridEvery w:val="2"/>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C85"/>
    <w:rsid w:val="0000119B"/>
    <w:rsid w:val="000143F3"/>
    <w:rsid w:val="00027522"/>
    <w:rsid w:val="00040CDD"/>
    <w:rsid w:val="000434F9"/>
    <w:rsid w:val="00083692"/>
    <w:rsid w:val="000A0368"/>
    <w:rsid w:val="000A6934"/>
    <w:rsid w:val="000E1FB5"/>
    <w:rsid w:val="000E6293"/>
    <w:rsid w:val="000F6475"/>
    <w:rsid w:val="00103690"/>
    <w:rsid w:val="00117BAE"/>
    <w:rsid w:val="0012773A"/>
    <w:rsid w:val="00144B53"/>
    <w:rsid w:val="001548E7"/>
    <w:rsid w:val="00157CA3"/>
    <w:rsid w:val="00161DE9"/>
    <w:rsid w:val="001723C1"/>
    <w:rsid w:val="001745C4"/>
    <w:rsid w:val="00182E8B"/>
    <w:rsid w:val="001855E8"/>
    <w:rsid w:val="00194067"/>
    <w:rsid w:val="00195908"/>
    <w:rsid w:val="001A6159"/>
    <w:rsid w:val="001B3FEF"/>
    <w:rsid w:val="001C6341"/>
    <w:rsid w:val="001C7AA1"/>
    <w:rsid w:val="001D724F"/>
    <w:rsid w:val="001E31AE"/>
    <w:rsid w:val="001F098A"/>
    <w:rsid w:val="00203A9D"/>
    <w:rsid w:val="00204785"/>
    <w:rsid w:val="002116E4"/>
    <w:rsid w:val="0023359C"/>
    <w:rsid w:val="00246683"/>
    <w:rsid w:val="00247108"/>
    <w:rsid w:val="00262C53"/>
    <w:rsid w:val="0026382A"/>
    <w:rsid w:val="00267D0C"/>
    <w:rsid w:val="00267FC9"/>
    <w:rsid w:val="002829A0"/>
    <w:rsid w:val="00287914"/>
    <w:rsid w:val="002927A7"/>
    <w:rsid w:val="00295C85"/>
    <w:rsid w:val="002E4721"/>
    <w:rsid w:val="002F050E"/>
    <w:rsid w:val="002F1E3D"/>
    <w:rsid w:val="00300BA9"/>
    <w:rsid w:val="00316D05"/>
    <w:rsid w:val="00336B99"/>
    <w:rsid w:val="003478DE"/>
    <w:rsid w:val="003B1799"/>
    <w:rsid w:val="003B4865"/>
    <w:rsid w:val="003D447F"/>
    <w:rsid w:val="003F2484"/>
    <w:rsid w:val="003F4AA3"/>
    <w:rsid w:val="00405271"/>
    <w:rsid w:val="00427B6D"/>
    <w:rsid w:val="00430C39"/>
    <w:rsid w:val="0043165A"/>
    <w:rsid w:val="00435795"/>
    <w:rsid w:val="00456FC7"/>
    <w:rsid w:val="00466A7D"/>
    <w:rsid w:val="004777B4"/>
    <w:rsid w:val="00480561"/>
    <w:rsid w:val="004940C7"/>
    <w:rsid w:val="00496D10"/>
    <w:rsid w:val="00497E28"/>
    <w:rsid w:val="004C5547"/>
    <w:rsid w:val="00512514"/>
    <w:rsid w:val="00512C3A"/>
    <w:rsid w:val="005279DB"/>
    <w:rsid w:val="00540AAD"/>
    <w:rsid w:val="00542304"/>
    <w:rsid w:val="00552298"/>
    <w:rsid w:val="00554C7B"/>
    <w:rsid w:val="005641CA"/>
    <w:rsid w:val="00572DF1"/>
    <w:rsid w:val="00574C67"/>
    <w:rsid w:val="00574E90"/>
    <w:rsid w:val="005751D3"/>
    <w:rsid w:val="005830CD"/>
    <w:rsid w:val="00591ACD"/>
    <w:rsid w:val="005B7BA3"/>
    <w:rsid w:val="005C0C86"/>
    <w:rsid w:val="005D2165"/>
    <w:rsid w:val="005F3CEA"/>
    <w:rsid w:val="005F6BAB"/>
    <w:rsid w:val="0060040E"/>
    <w:rsid w:val="00600C4F"/>
    <w:rsid w:val="00601F9F"/>
    <w:rsid w:val="00610839"/>
    <w:rsid w:val="00613154"/>
    <w:rsid w:val="00615D45"/>
    <w:rsid w:val="0062425F"/>
    <w:rsid w:val="00631F21"/>
    <w:rsid w:val="00632F96"/>
    <w:rsid w:val="00645B9C"/>
    <w:rsid w:val="006654DD"/>
    <w:rsid w:val="00681ACA"/>
    <w:rsid w:val="00695B8C"/>
    <w:rsid w:val="006A491F"/>
    <w:rsid w:val="006A78D2"/>
    <w:rsid w:val="006B5741"/>
    <w:rsid w:val="006B6D91"/>
    <w:rsid w:val="006B7B73"/>
    <w:rsid w:val="006C6DA8"/>
    <w:rsid w:val="006C70F0"/>
    <w:rsid w:val="006E14AA"/>
    <w:rsid w:val="006E2662"/>
    <w:rsid w:val="006E2CBB"/>
    <w:rsid w:val="006E49C5"/>
    <w:rsid w:val="006F43F2"/>
    <w:rsid w:val="00701A4E"/>
    <w:rsid w:val="00703565"/>
    <w:rsid w:val="00710442"/>
    <w:rsid w:val="00715E12"/>
    <w:rsid w:val="00731976"/>
    <w:rsid w:val="007367EF"/>
    <w:rsid w:val="00745C8A"/>
    <w:rsid w:val="00760AC5"/>
    <w:rsid w:val="00766032"/>
    <w:rsid w:val="007673A7"/>
    <w:rsid w:val="00774161"/>
    <w:rsid w:val="007A00C2"/>
    <w:rsid w:val="007B09F3"/>
    <w:rsid w:val="007B3658"/>
    <w:rsid w:val="007B5EF6"/>
    <w:rsid w:val="007B662D"/>
    <w:rsid w:val="007E3268"/>
    <w:rsid w:val="007F02DD"/>
    <w:rsid w:val="007F447F"/>
    <w:rsid w:val="0082708D"/>
    <w:rsid w:val="00841126"/>
    <w:rsid w:val="0085265E"/>
    <w:rsid w:val="00853B39"/>
    <w:rsid w:val="00854671"/>
    <w:rsid w:val="008611A8"/>
    <w:rsid w:val="008937AE"/>
    <w:rsid w:val="008B08FB"/>
    <w:rsid w:val="008B6944"/>
    <w:rsid w:val="008E4782"/>
    <w:rsid w:val="009076AE"/>
    <w:rsid w:val="00913040"/>
    <w:rsid w:val="00916B9E"/>
    <w:rsid w:val="009312BF"/>
    <w:rsid w:val="0093335D"/>
    <w:rsid w:val="00955A2F"/>
    <w:rsid w:val="009639C6"/>
    <w:rsid w:val="00990FBB"/>
    <w:rsid w:val="009B4275"/>
    <w:rsid w:val="009D2791"/>
    <w:rsid w:val="009D4F59"/>
    <w:rsid w:val="00A05903"/>
    <w:rsid w:val="00A06500"/>
    <w:rsid w:val="00A17A8B"/>
    <w:rsid w:val="00A264DD"/>
    <w:rsid w:val="00A27E75"/>
    <w:rsid w:val="00A5221D"/>
    <w:rsid w:val="00A56F62"/>
    <w:rsid w:val="00A62AA1"/>
    <w:rsid w:val="00A84C25"/>
    <w:rsid w:val="00A91244"/>
    <w:rsid w:val="00AA6C66"/>
    <w:rsid w:val="00AB4321"/>
    <w:rsid w:val="00AC689C"/>
    <w:rsid w:val="00AE2D72"/>
    <w:rsid w:val="00AF37B9"/>
    <w:rsid w:val="00B01434"/>
    <w:rsid w:val="00B02D12"/>
    <w:rsid w:val="00B16563"/>
    <w:rsid w:val="00B1681E"/>
    <w:rsid w:val="00B31527"/>
    <w:rsid w:val="00B52225"/>
    <w:rsid w:val="00B81682"/>
    <w:rsid w:val="00B96BCB"/>
    <w:rsid w:val="00BA23C7"/>
    <w:rsid w:val="00BB0921"/>
    <w:rsid w:val="00BB45B1"/>
    <w:rsid w:val="00BB5787"/>
    <w:rsid w:val="00BC0510"/>
    <w:rsid w:val="00BC2FA7"/>
    <w:rsid w:val="00BD136E"/>
    <w:rsid w:val="00BD5129"/>
    <w:rsid w:val="00BD59EE"/>
    <w:rsid w:val="00BF20C6"/>
    <w:rsid w:val="00C02834"/>
    <w:rsid w:val="00C113F7"/>
    <w:rsid w:val="00C12B33"/>
    <w:rsid w:val="00C160DD"/>
    <w:rsid w:val="00C24FB2"/>
    <w:rsid w:val="00C3390B"/>
    <w:rsid w:val="00C52E41"/>
    <w:rsid w:val="00C53C68"/>
    <w:rsid w:val="00C57B7D"/>
    <w:rsid w:val="00C60C88"/>
    <w:rsid w:val="00C74D0F"/>
    <w:rsid w:val="00C75F78"/>
    <w:rsid w:val="00C91C8D"/>
    <w:rsid w:val="00C93F89"/>
    <w:rsid w:val="00C947A5"/>
    <w:rsid w:val="00CA69FE"/>
    <w:rsid w:val="00CB6371"/>
    <w:rsid w:val="00CC1B82"/>
    <w:rsid w:val="00CD2C1C"/>
    <w:rsid w:val="00CD51F2"/>
    <w:rsid w:val="00CE0340"/>
    <w:rsid w:val="00CE1505"/>
    <w:rsid w:val="00D24324"/>
    <w:rsid w:val="00D24819"/>
    <w:rsid w:val="00D34F9A"/>
    <w:rsid w:val="00D35D30"/>
    <w:rsid w:val="00D4126B"/>
    <w:rsid w:val="00D41741"/>
    <w:rsid w:val="00D6207F"/>
    <w:rsid w:val="00D87EA4"/>
    <w:rsid w:val="00D910F5"/>
    <w:rsid w:val="00DA014B"/>
    <w:rsid w:val="00DA164B"/>
    <w:rsid w:val="00DA1F9C"/>
    <w:rsid w:val="00DD454F"/>
    <w:rsid w:val="00DD551A"/>
    <w:rsid w:val="00DD717C"/>
    <w:rsid w:val="00DE5977"/>
    <w:rsid w:val="00DF0033"/>
    <w:rsid w:val="00E04267"/>
    <w:rsid w:val="00E14EC2"/>
    <w:rsid w:val="00E25EE8"/>
    <w:rsid w:val="00E2727C"/>
    <w:rsid w:val="00E275F6"/>
    <w:rsid w:val="00E30222"/>
    <w:rsid w:val="00E3202A"/>
    <w:rsid w:val="00E4140D"/>
    <w:rsid w:val="00E64FA7"/>
    <w:rsid w:val="00E82C41"/>
    <w:rsid w:val="00E84187"/>
    <w:rsid w:val="00E87A27"/>
    <w:rsid w:val="00EA3907"/>
    <w:rsid w:val="00EB1FE9"/>
    <w:rsid w:val="00EB5BEF"/>
    <w:rsid w:val="00ED137A"/>
    <w:rsid w:val="00ED54D9"/>
    <w:rsid w:val="00EF0DEA"/>
    <w:rsid w:val="00F44C62"/>
    <w:rsid w:val="00F51C5E"/>
    <w:rsid w:val="00F67FFD"/>
    <w:rsid w:val="00F7333D"/>
    <w:rsid w:val="00F85B57"/>
    <w:rsid w:val="00F876ED"/>
    <w:rsid w:val="00F96123"/>
    <w:rsid w:val="00F97CEE"/>
    <w:rsid w:val="00FC1BC2"/>
    <w:rsid w:val="00FC7174"/>
    <w:rsid w:val="00FD03C1"/>
    <w:rsid w:val="00FE3641"/>
    <w:rsid w:val="00FE71D7"/>
    <w:rsid w:val="00FF2BE2"/>
    <w:rsid w:val="00FF4F2B"/>
    <w:rsid w:val="00FF7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6936C"/>
  <w15:chartTrackingRefBased/>
  <w15:docId w15:val="{9444C181-9CFF-495D-811F-5A2D3561B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color w:val="000000" w:themeColor="text1"/>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pPr>
      <w:keepNext/>
      <w:keepLines/>
      <w:spacing w:before="480" w:after="0"/>
      <w:outlineLvl w:val="0"/>
    </w:pPr>
    <w:rPr>
      <w:rFonts w:eastAsiaTheme="majorEastAsia"/>
      <w:b/>
      <w:bCs/>
      <w:sz w:val="28"/>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olor w:val="2F5496"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olor w:val="1F3763" w:themeColor="accent1" w:themeShade="7F"/>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olor w:val="1F3763"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i/>
      <w:iCs/>
      <w:color w:val="1F3763"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5Char">
    <w:name w:val="Heading 5 Char"/>
    <w:basedOn w:val="DefaultParagraphFont"/>
    <w:link w:val="Heading5"/>
    <w:uiPriority w:val="9"/>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472C4" w:themeColor="accent1"/>
      </w:pBdr>
      <w:spacing w:after="300" w:line="240" w:lineRule="auto"/>
      <w:contextualSpacing/>
    </w:pPr>
    <w:rPr>
      <w:rFonts w:asciiTheme="majorHAnsi" w:eastAsiaTheme="majorEastAsia" w:hAnsiTheme="majorHAns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i/>
      <w:iCs/>
      <w:color w:val="4472C4" w:themeColor="accent1"/>
      <w:spacing w:val="15"/>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472C4"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character" w:customStyle="1" w:styleId="Heading1Char">
    <w:name w:val="Heading 1 Char"/>
    <w:basedOn w:val="DefaultParagraphFont"/>
    <w:link w:val="Heading1"/>
    <w:uiPriority w:val="9"/>
    <w:rPr>
      <w:rFonts w:ascii="Times New Roman" w:eastAsiaTheme="majorEastAsia" w:hAnsi="Times New Roman" w:cstheme="majorBidi"/>
      <w:b/>
      <w:bCs/>
      <w:color w:val="000000" w:themeColor="text1"/>
      <w:sz w:val="28"/>
      <w:szCs w:val="28"/>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3Char">
    <w:name w:val="Heading 3 Char"/>
    <w:basedOn w:val="DefaultParagraphFont"/>
    <w:link w:val="Heading3"/>
    <w:uiPriority w:val="9"/>
    <w:semiHidden/>
    <w:rPr>
      <w:rFonts w:asciiTheme="majorHAnsi" w:eastAsiaTheme="majorEastAsia" w:hAnsiTheme="majorHAnsi"/>
      <w:color w:val="1F3763" w:themeColor="accent1" w:themeShade="7F"/>
      <w:szCs w:val="24"/>
    </w:rPr>
  </w:style>
  <w:style w:type="character" w:customStyle="1" w:styleId="Heading4Char">
    <w:name w:val="Heading 4 Char"/>
    <w:basedOn w:val="DefaultParagraphFont"/>
    <w:link w:val="Heading4"/>
    <w:uiPriority w:val="9"/>
    <w:semiHidden/>
    <w:rPr>
      <w:rFonts w:asciiTheme="majorHAnsi" w:eastAsiaTheme="majorEastAsia" w:hAnsiTheme="majorHAnsi"/>
      <w:i/>
      <w:iCs/>
      <w:color w:val="2F5496" w:themeColor="accent1" w:themeShade="BF"/>
    </w:rPr>
  </w:style>
  <w:style w:type="paragraph" w:styleId="NormalWeb">
    <w:name w:val="Normal (Web)"/>
    <w:basedOn w:val="Normal"/>
    <w:uiPriority w:val="99"/>
    <w:semiHidden/>
    <w:unhideWhenUsed/>
    <w:pPr>
      <w:spacing w:before="100" w:after="100" w:line="240" w:lineRule="auto"/>
    </w:pPr>
    <w:rPr>
      <w:rFonts w:eastAsia="Times New Roman" w:cs="Times New Roman"/>
      <w:bCs/>
      <w:color w:val="auto"/>
      <w:szCs w:val="24"/>
    </w:rPr>
  </w:style>
  <w:style w:type="character" w:customStyle="1" w:styleId="Citation-24">
    <w:name w:val="Citation-24"/>
    <w:basedOn w:val="DefaultParagraphFont"/>
    <w:uiPriority w:val="99"/>
  </w:style>
  <w:style w:type="character" w:customStyle="1" w:styleId="Citation-23">
    <w:name w:val="Citation-23"/>
    <w:basedOn w:val="DefaultParagraphFont"/>
    <w:uiPriority w:val="99"/>
  </w:style>
  <w:style w:type="character" w:customStyle="1" w:styleId="Citation-22">
    <w:name w:val="Citation-22"/>
    <w:basedOn w:val="DefaultParagraphFont"/>
    <w:uiPriority w:val="99"/>
  </w:style>
  <w:style w:type="character" w:customStyle="1" w:styleId="Citation-21">
    <w:name w:val="Citation-21"/>
    <w:basedOn w:val="DefaultParagraphFont"/>
    <w:uiPriority w:val="99"/>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Pr>
      <w:rFonts w:asciiTheme="majorHAnsi" w:eastAsiaTheme="majorEastAsia" w:hAnsiTheme="majorHAns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1000">
      <w:bodyDiv w:val="1"/>
      <w:marLeft w:val="0"/>
      <w:marRight w:val="0"/>
      <w:marTop w:val="0"/>
      <w:marBottom w:val="0"/>
      <w:divBdr>
        <w:top w:val="none" w:sz="0" w:space="0" w:color="auto"/>
        <w:left w:val="none" w:sz="0" w:space="0" w:color="auto"/>
        <w:bottom w:val="none" w:sz="0" w:space="0" w:color="auto"/>
        <w:right w:val="none" w:sz="0" w:space="0" w:color="auto"/>
      </w:divBdr>
    </w:div>
    <w:div w:id="34164142">
      <w:bodyDiv w:val="1"/>
      <w:marLeft w:val="0"/>
      <w:marRight w:val="0"/>
      <w:marTop w:val="0"/>
      <w:marBottom w:val="0"/>
      <w:divBdr>
        <w:top w:val="none" w:sz="0" w:space="0" w:color="auto"/>
        <w:left w:val="none" w:sz="0" w:space="0" w:color="auto"/>
        <w:bottom w:val="none" w:sz="0" w:space="0" w:color="auto"/>
        <w:right w:val="none" w:sz="0" w:space="0" w:color="auto"/>
      </w:divBdr>
    </w:div>
    <w:div w:id="43873223">
      <w:bodyDiv w:val="1"/>
      <w:marLeft w:val="0"/>
      <w:marRight w:val="0"/>
      <w:marTop w:val="0"/>
      <w:marBottom w:val="0"/>
      <w:divBdr>
        <w:top w:val="none" w:sz="0" w:space="0" w:color="auto"/>
        <w:left w:val="none" w:sz="0" w:space="0" w:color="auto"/>
        <w:bottom w:val="none" w:sz="0" w:space="0" w:color="auto"/>
        <w:right w:val="none" w:sz="0" w:space="0" w:color="auto"/>
      </w:divBdr>
    </w:div>
    <w:div w:id="95444919">
      <w:bodyDiv w:val="1"/>
      <w:marLeft w:val="0"/>
      <w:marRight w:val="0"/>
      <w:marTop w:val="0"/>
      <w:marBottom w:val="0"/>
      <w:divBdr>
        <w:top w:val="none" w:sz="0" w:space="0" w:color="auto"/>
        <w:left w:val="none" w:sz="0" w:space="0" w:color="auto"/>
        <w:bottom w:val="none" w:sz="0" w:space="0" w:color="auto"/>
        <w:right w:val="none" w:sz="0" w:space="0" w:color="auto"/>
      </w:divBdr>
    </w:div>
    <w:div w:id="178667855">
      <w:bodyDiv w:val="1"/>
      <w:marLeft w:val="0"/>
      <w:marRight w:val="0"/>
      <w:marTop w:val="0"/>
      <w:marBottom w:val="0"/>
      <w:divBdr>
        <w:top w:val="none" w:sz="0" w:space="0" w:color="auto"/>
        <w:left w:val="none" w:sz="0" w:space="0" w:color="auto"/>
        <w:bottom w:val="none" w:sz="0" w:space="0" w:color="auto"/>
        <w:right w:val="none" w:sz="0" w:space="0" w:color="auto"/>
      </w:divBdr>
    </w:div>
    <w:div w:id="194931462">
      <w:bodyDiv w:val="1"/>
      <w:marLeft w:val="0"/>
      <w:marRight w:val="0"/>
      <w:marTop w:val="0"/>
      <w:marBottom w:val="0"/>
      <w:divBdr>
        <w:top w:val="none" w:sz="0" w:space="0" w:color="auto"/>
        <w:left w:val="none" w:sz="0" w:space="0" w:color="auto"/>
        <w:bottom w:val="none" w:sz="0" w:space="0" w:color="auto"/>
        <w:right w:val="none" w:sz="0" w:space="0" w:color="auto"/>
      </w:divBdr>
    </w:div>
    <w:div w:id="261182561">
      <w:bodyDiv w:val="1"/>
      <w:marLeft w:val="0"/>
      <w:marRight w:val="0"/>
      <w:marTop w:val="0"/>
      <w:marBottom w:val="0"/>
      <w:divBdr>
        <w:top w:val="none" w:sz="0" w:space="0" w:color="auto"/>
        <w:left w:val="none" w:sz="0" w:space="0" w:color="auto"/>
        <w:bottom w:val="none" w:sz="0" w:space="0" w:color="auto"/>
        <w:right w:val="none" w:sz="0" w:space="0" w:color="auto"/>
      </w:divBdr>
    </w:div>
    <w:div w:id="270629540">
      <w:bodyDiv w:val="1"/>
      <w:marLeft w:val="0"/>
      <w:marRight w:val="0"/>
      <w:marTop w:val="0"/>
      <w:marBottom w:val="0"/>
      <w:divBdr>
        <w:top w:val="none" w:sz="0" w:space="0" w:color="auto"/>
        <w:left w:val="none" w:sz="0" w:space="0" w:color="auto"/>
        <w:bottom w:val="none" w:sz="0" w:space="0" w:color="auto"/>
        <w:right w:val="none" w:sz="0" w:space="0" w:color="auto"/>
      </w:divBdr>
    </w:div>
    <w:div w:id="330957818">
      <w:bodyDiv w:val="1"/>
      <w:marLeft w:val="0"/>
      <w:marRight w:val="0"/>
      <w:marTop w:val="0"/>
      <w:marBottom w:val="0"/>
      <w:divBdr>
        <w:top w:val="none" w:sz="0" w:space="0" w:color="auto"/>
        <w:left w:val="none" w:sz="0" w:space="0" w:color="auto"/>
        <w:bottom w:val="none" w:sz="0" w:space="0" w:color="auto"/>
        <w:right w:val="none" w:sz="0" w:space="0" w:color="auto"/>
      </w:divBdr>
      <w:divsChild>
        <w:div w:id="1101681934">
          <w:marLeft w:val="0"/>
          <w:marRight w:val="0"/>
          <w:marTop w:val="0"/>
          <w:marBottom w:val="0"/>
          <w:divBdr>
            <w:top w:val="none" w:sz="0" w:space="0" w:color="auto"/>
            <w:left w:val="none" w:sz="0" w:space="0" w:color="auto"/>
            <w:bottom w:val="none" w:sz="0" w:space="0" w:color="auto"/>
            <w:right w:val="none" w:sz="0" w:space="0" w:color="auto"/>
          </w:divBdr>
          <w:divsChild>
            <w:div w:id="1826505521">
              <w:marLeft w:val="0"/>
              <w:marRight w:val="0"/>
              <w:marTop w:val="0"/>
              <w:marBottom w:val="0"/>
              <w:divBdr>
                <w:top w:val="none" w:sz="0" w:space="0" w:color="auto"/>
                <w:left w:val="none" w:sz="0" w:space="0" w:color="auto"/>
                <w:bottom w:val="none" w:sz="0" w:space="0" w:color="auto"/>
                <w:right w:val="none" w:sz="0" w:space="0" w:color="auto"/>
              </w:divBdr>
              <w:divsChild>
                <w:div w:id="158866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454232">
      <w:bodyDiv w:val="1"/>
      <w:marLeft w:val="0"/>
      <w:marRight w:val="0"/>
      <w:marTop w:val="0"/>
      <w:marBottom w:val="0"/>
      <w:divBdr>
        <w:top w:val="none" w:sz="0" w:space="0" w:color="auto"/>
        <w:left w:val="none" w:sz="0" w:space="0" w:color="auto"/>
        <w:bottom w:val="none" w:sz="0" w:space="0" w:color="auto"/>
        <w:right w:val="none" w:sz="0" w:space="0" w:color="auto"/>
      </w:divBdr>
    </w:div>
    <w:div w:id="427583179">
      <w:bodyDiv w:val="1"/>
      <w:marLeft w:val="0"/>
      <w:marRight w:val="0"/>
      <w:marTop w:val="0"/>
      <w:marBottom w:val="0"/>
      <w:divBdr>
        <w:top w:val="none" w:sz="0" w:space="0" w:color="auto"/>
        <w:left w:val="none" w:sz="0" w:space="0" w:color="auto"/>
        <w:bottom w:val="none" w:sz="0" w:space="0" w:color="auto"/>
        <w:right w:val="none" w:sz="0" w:space="0" w:color="auto"/>
      </w:divBdr>
    </w:div>
    <w:div w:id="544103255">
      <w:bodyDiv w:val="1"/>
      <w:marLeft w:val="0"/>
      <w:marRight w:val="0"/>
      <w:marTop w:val="0"/>
      <w:marBottom w:val="0"/>
      <w:divBdr>
        <w:top w:val="none" w:sz="0" w:space="0" w:color="auto"/>
        <w:left w:val="none" w:sz="0" w:space="0" w:color="auto"/>
        <w:bottom w:val="none" w:sz="0" w:space="0" w:color="auto"/>
        <w:right w:val="none" w:sz="0" w:space="0" w:color="auto"/>
      </w:divBdr>
    </w:div>
    <w:div w:id="615059189">
      <w:bodyDiv w:val="1"/>
      <w:marLeft w:val="0"/>
      <w:marRight w:val="0"/>
      <w:marTop w:val="0"/>
      <w:marBottom w:val="0"/>
      <w:divBdr>
        <w:top w:val="none" w:sz="0" w:space="0" w:color="auto"/>
        <w:left w:val="none" w:sz="0" w:space="0" w:color="auto"/>
        <w:bottom w:val="none" w:sz="0" w:space="0" w:color="auto"/>
        <w:right w:val="none" w:sz="0" w:space="0" w:color="auto"/>
      </w:divBdr>
    </w:div>
    <w:div w:id="780146597">
      <w:bodyDiv w:val="1"/>
      <w:marLeft w:val="0"/>
      <w:marRight w:val="0"/>
      <w:marTop w:val="0"/>
      <w:marBottom w:val="0"/>
      <w:divBdr>
        <w:top w:val="none" w:sz="0" w:space="0" w:color="auto"/>
        <w:left w:val="none" w:sz="0" w:space="0" w:color="auto"/>
        <w:bottom w:val="none" w:sz="0" w:space="0" w:color="auto"/>
        <w:right w:val="none" w:sz="0" w:space="0" w:color="auto"/>
      </w:divBdr>
    </w:div>
    <w:div w:id="813985088">
      <w:bodyDiv w:val="1"/>
      <w:marLeft w:val="0"/>
      <w:marRight w:val="0"/>
      <w:marTop w:val="0"/>
      <w:marBottom w:val="0"/>
      <w:divBdr>
        <w:top w:val="none" w:sz="0" w:space="0" w:color="auto"/>
        <w:left w:val="none" w:sz="0" w:space="0" w:color="auto"/>
        <w:bottom w:val="none" w:sz="0" w:space="0" w:color="auto"/>
        <w:right w:val="none" w:sz="0" w:space="0" w:color="auto"/>
      </w:divBdr>
    </w:div>
    <w:div w:id="818812642">
      <w:bodyDiv w:val="1"/>
      <w:marLeft w:val="0"/>
      <w:marRight w:val="0"/>
      <w:marTop w:val="0"/>
      <w:marBottom w:val="0"/>
      <w:divBdr>
        <w:top w:val="none" w:sz="0" w:space="0" w:color="auto"/>
        <w:left w:val="none" w:sz="0" w:space="0" w:color="auto"/>
        <w:bottom w:val="none" w:sz="0" w:space="0" w:color="auto"/>
        <w:right w:val="none" w:sz="0" w:space="0" w:color="auto"/>
      </w:divBdr>
    </w:div>
    <w:div w:id="876167001">
      <w:bodyDiv w:val="1"/>
      <w:marLeft w:val="0"/>
      <w:marRight w:val="0"/>
      <w:marTop w:val="0"/>
      <w:marBottom w:val="0"/>
      <w:divBdr>
        <w:top w:val="none" w:sz="0" w:space="0" w:color="auto"/>
        <w:left w:val="none" w:sz="0" w:space="0" w:color="auto"/>
        <w:bottom w:val="none" w:sz="0" w:space="0" w:color="auto"/>
        <w:right w:val="none" w:sz="0" w:space="0" w:color="auto"/>
      </w:divBdr>
    </w:div>
    <w:div w:id="1110203633">
      <w:bodyDiv w:val="1"/>
      <w:marLeft w:val="0"/>
      <w:marRight w:val="0"/>
      <w:marTop w:val="0"/>
      <w:marBottom w:val="0"/>
      <w:divBdr>
        <w:top w:val="none" w:sz="0" w:space="0" w:color="auto"/>
        <w:left w:val="none" w:sz="0" w:space="0" w:color="auto"/>
        <w:bottom w:val="none" w:sz="0" w:space="0" w:color="auto"/>
        <w:right w:val="none" w:sz="0" w:space="0" w:color="auto"/>
      </w:divBdr>
    </w:div>
    <w:div w:id="1175532602">
      <w:bodyDiv w:val="1"/>
      <w:marLeft w:val="0"/>
      <w:marRight w:val="0"/>
      <w:marTop w:val="0"/>
      <w:marBottom w:val="0"/>
      <w:divBdr>
        <w:top w:val="none" w:sz="0" w:space="0" w:color="auto"/>
        <w:left w:val="none" w:sz="0" w:space="0" w:color="auto"/>
        <w:bottom w:val="none" w:sz="0" w:space="0" w:color="auto"/>
        <w:right w:val="none" w:sz="0" w:space="0" w:color="auto"/>
      </w:divBdr>
    </w:div>
    <w:div w:id="1182090155">
      <w:bodyDiv w:val="1"/>
      <w:marLeft w:val="0"/>
      <w:marRight w:val="0"/>
      <w:marTop w:val="0"/>
      <w:marBottom w:val="0"/>
      <w:divBdr>
        <w:top w:val="none" w:sz="0" w:space="0" w:color="auto"/>
        <w:left w:val="none" w:sz="0" w:space="0" w:color="auto"/>
        <w:bottom w:val="none" w:sz="0" w:space="0" w:color="auto"/>
        <w:right w:val="none" w:sz="0" w:space="0" w:color="auto"/>
      </w:divBdr>
    </w:div>
    <w:div w:id="1280070369">
      <w:bodyDiv w:val="1"/>
      <w:marLeft w:val="0"/>
      <w:marRight w:val="0"/>
      <w:marTop w:val="0"/>
      <w:marBottom w:val="0"/>
      <w:divBdr>
        <w:top w:val="none" w:sz="0" w:space="0" w:color="auto"/>
        <w:left w:val="none" w:sz="0" w:space="0" w:color="auto"/>
        <w:bottom w:val="none" w:sz="0" w:space="0" w:color="auto"/>
        <w:right w:val="none" w:sz="0" w:space="0" w:color="auto"/>
      </w:divBdr>
    </w:div>
    <w:div w:id="1389645816">
      <w:bodyDiv w:val="1"/>
      <w:marLeft w:val="0"/>
      <w:marRight w:val="0"/>
      <w:marTop w:val="0"/>
      <w:marBottom w:val="0"/>
      <w:divBdr>
        <w:top w:val="none" w:sz="0" w:space="0" w:color="auto"/>
        <w:left w:val="none" w:sz="0" w:space="0" w:color="auto"/>
        <w:bottom w:val="none" w:sz="0" w:space="0" w:color="auto"/>
        <w:right w:val="none" w:sz="0" w:space="0" w:color="auto"/>
      </w:divBdr>
    </w:div>
    <w:div w:id="1498302351">
      <w:bodyDiv w:val="1"/>
      <w:marLeft w:val="0"/>
      <w:marRight w:val="0"/>
      <w:marTop w:val="0"/>
      <w:marBottom w:val="0"/>
      <w:divBdr>
        <w:top w:val="none" w:sz="0" w:space="0" w:color="auto"/>
        <w:left w:val="none" w:sz="0" w:space="0" w:color="auto"/>
        <w:bottom w:val="none" w:sz="0" w:space="0" w:color="auto"/>
        <w:right w:val="none" w:sz="0" w:space="0" w:color="auto"/>
      </w:divBdr>
    </w:div>
    <w:div w:id="1513184074">
      <w:bodyDiv w:val="1"/>
      <w:marLeft w:val="0"/>
      <w:marRight w:val="0"/>
      <w:marTop w:val="0"/>
      <w:marBottom w:val="0"/>
      <w:divBdr>
        <w:top w:val="none" w:sz="0" w:space="0" w:color="auto"/>
        <w:left w:val="none" w:sz="0" w:space="0" w:color="auto"/>
        <w:bottom w:val="none" w:sz="0" w:space="0" w:color="auto"/>
        <w:right w:val="none" w:sz="0" w:space="0" w:color="auto"/>
      </w:divBdr>
    </w:div>
    <w:div w:id="1613320174">
      <w:bodyDiv w:val="1"/>
      <w:marLeft w:val="0"/>
      <w:marRight w:val="0"/>
      <w:marTop w:val="0"/>
      <w:marBottom w:val="0"/>
      <w:divBdr>
        <w:top w:val="none" w:sz="0" w:space="0" w:color="auto"/>
        <w:left w:val="none" w:sz="0" w:space="0" w:color="auto"/>
        <w:bottom w:val="none" w:sz="0" w:space="0" w:color="auto"/>
        <w:right w:val="none" w:sz="0" w:space="0" w:color="auto"/>
      </w:divBdr>
    </w:div>
    <w:div w:id="1755737028">
      <w:bodyDiv w:val="1"/>
      <w:marLeft w:val="0"/>
      <w:marRight w:val="0"/>
      <w:marTop w:val="0"/>
      <w:marBottom w:val="0"/>
      <w:divBdr>
        <w:top w:val="none" w:sz="0" w:space="0" w:color="auto"/>
        <w:left w:val="none" w:sz="0" w:space="0" w:color="auto"/>
        <w:bottom w:val="none" w:sz="0" w:space="0" w:color="auto"/>
        <w:right w:val="none" w:sz="0" w:space="0" w:color="auto"/>
      </w:divBdr>
    </w:div>
    <w:div w:id="1768650923">
      <w:bodyDiv w:val="1"/>
      <w:marLeft w:val="0"/>
      <w:marRight w:val="0"/>
      <w:marTop w:val="0"/>
      <w:marBottom w:val="0"/>
      <w:divBdr>
        <w:top w:val="none" w:sz="0" w:space="0" w:color="auto"/>
        <w:left w:val="none" w:sz="0" w:space="0" w:color="auto"/>
        <w:bottom w:val="none" w:sz="0" w:space="0" w:color="auto"/>
        <w:right w:val="none" w:sz="0" w:space="0" w:color="auto"/>
      </w:divBdr>
    </w:div>
    <w:div w:id="1770352124">
      <w:bodyDiv w:val="1"/>
      <w:marLeft w:val="0"/>
      <w:marRight w:val="0"/>
      <w:marTop w:val="0"/>
      <w:marBottom w:val="0"/>
      <w:divBdr>
        <w:top w:val="none" w:sz="0" w:space="0" w:color="auto"/>
        <w:left w:val="none" w:sz="0" w:space="0" w:color="auto"/>
        <w:bottom w:val="none" w:sz="0" w:space="0" w:color="auto"/>
        <w:right w:val="none" w:sz="0" w:space="0" w:color="auto"/>
      </w:divBdr>
    </w:div>
    <w:div w:id="1797522847">
      <w:bodyDiv w:val="1"/>
      <w:marLeft w:val="0"/>
      <w:marRight w:val="0"/>
      <w:marTop w:val="0"/>
      <w:marBottom w:val="0"/>
      <w:divBdr>
        <w:top w:val="none" w:sz="0" w:space="0" w:color="auto"/>
        <w:left w:val="none" w:sz="0" w:space="0" w:color="auto"/>
        <w:bottom w:val="none" w:sz="0" w:space="0" w:color="auto"/>
        <w:right w:val="none" w:sz="0" w:space="0" w:color="auto"/>
      </w:divBdr>
    </w:div>
    <w:div w:id="1860385355">
      <w:bodyDiv w:val="1"/>
      <w:marLeft w:val="0"/>
      <w:marRight w:val="0"/>
      <w:marTop w:val="0"/>
      <w:marBottom w:val="0"/>
      <w:divBdr>
        <w:top w:val="none" w:sz="0" w:space="0" w:color="auto"/>
        <w:left w:val="none" w:sz="0" w:space="0" w:color="auto"/>
        <w:bottom w:val="none" w:sz="0" w:space="0" w:color="auto"/>
        <w:right w:val="none" w:sz="0" w:space="0" w:color="auto"/>
      </w:divBdr>
    </w:div>
    <w:div w:id="2011248637">
      <w:bodyDiv w:val="1"/>
      <w:marLeft w:val="0"/>
      <w:marRight w:val="0"/>
      <w:marTop w:val="0"/>
      <w:marBottom w:val="0"/>
      <w:divBdr>
        <w:top w:val="none" w:sz="0" w:space="0" w:color="auto"/>
        <w:left w:val="none" w:sz="0" w:space="0" w:color="auto"/>
        <w:bottom w:val="none" w:sz="0" w:space="0" w:color="auto"/>
        <w:right w:val="none" w:sz="0" w:space="0" w:color="auto"/>
      </w:divBdr>
    </w:div>
    <w:div w:id="2021732449">
      <w:bodyDiv w:val="1"/>
      <w:marLeft w:val="0"/>
      <w:marRight w:val="0"/>
      <w:marTop w:val="0"/>
      <w:marBottom w:val="0"/>
      <w:divBdr>
        <w:top w:val="none" w:sz="0" w:space="0" w:color="auto"/>
        <w:left w:val="none" w:sz="0" w:space="0" w:color="auto"/>
        <w:bottom w:val="none" w:sz="0" w:space="0" w:color="auto"/>
        <w:right w:val="none" w:sz="0" w:space="0" w:color="auto"/>
      </w:divBdr>
    </w:div>
    <w:div w:id="2025980194">
      <w:bodyDiv w:val="1"/>
      <w:marLeft w:val="0"/>
      <w:marRight w:val="0"/>
      <w:marTop w:val="0"/>
      <w:marBottom w:val="0"/>
      <w:divBdr>
        <w:top w:val="none" w:sz="0" w:space="0" w:color="auto"/>
        <w:left w:val="none" w:sz="0" w:space="0" w:color="auto"/>
        <w:bottom w:val="none" w:sz="0" w:space="0" w:color="auto"/>
        <w:right w:val="none" w:sz="0" w:space="0" w:color="auto"/>
      </w:divBdr>
    </w:div>
    <w:div w:id="2059890604">
      <w:bodyDiv w:val="1"/>
      <w:marLeft w:val="0"/>
      <w:marRight w:val="0"/>
      <w:marTop w:val="0"/>
      <w:marBottom w:val="0"/>
      <w:divBdr>
        <w:top w:val="none" w:sz="0" w:space="0" w:color="auto"/>
        <w:left w:val="none" w:sz="0" w:space="0" w:color="auto"/>
        <w:bottom w:val="none" w:sz="0" w:space="0" w:color="auto"/>
        <w:right w:val="none" w:sz="0" w:space="0" w:color="auto"/>
      </w:divBdr>
    </w:div>
    <w:div w:id="2068606520">
      <w:bodyDiv w:val="1"/>
      <w:marLeft w:val="0"/>
      <w:marRight w:val="0"/>
      <w:marTop w:val="0"/>
      <w:marBottom w:val="0"/>
      <w:divBdr>
        <w:top w:val="none" w:sz="0" w:space="0" w:color="auto"/>
        <w:left w:val="none" w:sz="0" w:space="0" w:color="auto"/>
        <w:bottom w:val="none" w:sz="0" w:space="0" w:color="auto"/>
        <w:right w:val="none" w:sz="0" w:space="0" w:color="auto"/>
      </w:divBdr>
    </w:div>
    <w:div w:id="2092654994">
      <w:bodyDiv w:val="1"/>
      <w:marLeft w:val="0"/>
      <w:marRight w:val="0"/>
      <w:marTop w:val="0"/>
      <w:marBottom w:val="0"/>
      <w:divBdr>
        <w:top w:val="none" w:sz="0" w:space="0" w:color="auto"/>
        <w:left w:val="none" w:sz="0" w:space="0" w:color="auto"/>
        <w:bottom w:val="none" w:sz="0" w:space="0" w:color="auto"/>
        <w:right w:val="none" w:sz="0" w:space="0" w:color="auto"/>
      </w:divBdr>
    </w:div>
    <w:div w:id="2137795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sisinternational.org/journals/ijrsi/digital-library/volume-11-issue-11/10-21.pdf" TargetMode="External"/><Relationship Id="rId13" Type="http://schemas.openxmlformats.org/officeDocument/2006/relationships/hyperlink" Target="https://openspace.etf.europa.eu/content/tracer-studies-methodological-background" TargetMode="External"/><Relationship Id="rId18" Type="http://schemas.openxmlformats.org/officeDocument/2006/relationships/hyperlink" Target="https://www.bls.gov/careeroutlook/2025/article/fastest-growing-industry-sector.htm" TargetMode="External"/><Relationship Id="rId3" Type="http://schemas.openxmlformats.org/officeDocument/2006/relationships/settings" Target="settings.xml"/><Relationship Id="rId21" Type="http://schemas.openxmlformats.org/officeDocument/2006/relationships/hyperlink" Target="https://www3.weforum.org/docs/WEF_Future_of_Jobs_2023.pdf" TargetMode="External"/><Relationship Id="rId7" Type="http://schemas.openxmlformats.org/officeDocument/2006/relationships/hyperlink" Target="https://so19.tci-thaijo.org/index.php/WJHS/article/download/1078/669/10615" TargetMode="External"/><Relationship Id="rId12" Type="http://schemas.openxmlformats.org/officeDocument/2006/relationships/hyperlink" Target="https://www.businessinsider.com/unemployment-college-majors-anthropology-physics-computer-engineering-jobs-2025-7" TargetMode="External"/><Relationship Id="rId17" Type="http://schemas.openxmlformats.org/officeDocument/2006/relationships/hyperlink" Target="https://risejournals.org/index.php/imjrise/article/view/753" TargetMode="External"/><Relationship Id="rId2" Type="http://schemas.openxmlformats.org/officeDocument/2006/relationships/styles" Target="styles.xml"/><Relationship Id="rId16" Type="http://schemas.openxmlformats.org/officeDocument/2006/relationships/hyperlink" Target="https://qcu.edu.ph/wp-content/uploads/2024/11/QCU-MONOGRAPH-Special-Issue-on-Tracer-Studies-Vol.-1-No.-3-1.pdf" TargetMode="External"/><Relationship Id="rId20" Type="http://schemas.openxmlformats.org/officeDocument/2006/relationships/hyperlink" Target="https://www.aihr.com/blog/human-resources-information-system-hri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hesa.ac.uk/news/13-06-2024/graduate-outcomes-data-and-statistics-202122" TargetMode="External"/><Relationship Id="rId5" Type="http://schemas.openxmlformats.org/officeDocument/2006/relationships/image" Target="media/image1.png"/><Relationship Id="rId15" Type="http://schemas.openxmlformats.org/officeDocument/2006/relationships/hyperlink" Target="https://www.pids.gov.ph/details/news/in-the-news/40-of-filipinos-are-overqualified-for-their-jobs-job-mismatches-and-how-you-can-avoid-them" TargetMode="External"/><Relationship Id="rId23" Type="http://schemas.openxmlformats.org/officeDocument/2006/relationships/theme" Target="theme/theme1.xml"/><Relationship Id="rId10" Type="http://schemas.openxmlformats.org/officeDocument/2006/relationships/hyperlink" Target="https://stiwnu-journals.org/index.php/Kalamboan/article/view/108" TargetMode="External"/><Relationship Id="rId19" Type="http://schemas.openxmlformats.org/officeDocument/2006/relationships/hyperlink" Target="https://www.pids.gov.ph/publication/research-paper-series/the-4th-philippine-graduate-tracer-study-examining-higher-education-as-a-pathway-to-employment-citizenship-and-life-satisfaction-from-the-learner-s-perspective" TargetMode="External"/><Relationship Id="rId4" Type="http://schemas.openxmlformats.org/officeDocument/2006/relationships/webSettings" Target="webSettings.xml"/><Relationship Id="rId9" Type="http://schemas.openxmlformats.org/officeDocument/2006/relationships/hyperlink" Target="https://www.dost.gov.ph/knowledge-resources/news/74-2022-news/2753-many-s-t-graduates-land-in-non-s-t-jobs.html" TargetMode="External"/><Relationship Id="rId14" Type="http://schemas.openxmlformats.org/officeDocument/2006/relationships/hyperlink" Target="https://www.oecd.org/content/dam/oecd/en/publications/reports/2022/10/education-at-a-glance-2022_4aad242c/3197152b-en.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478</TotalTime>
  <Pages>18</Pages>
  <Words>3530</Words>
  <Characters>20122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sencioahlannour@gmail.com</dc:creator>
  <cp:lastModifiedBy>Ar-Rauf Imar</cp:lastModifiedBy>
  <cp:revision>14</cp:revision>
  <dcterms:created xsi:type="dcterms:W3CDTF">2025-11-25T19:04:00Z</dcterms:created>
  <dcterms:modified xsi:type="dcterms:W3CDTF">2025-11-25T19:51:00Z</dcterms:modified>
</cp:coreProperties>
</file>