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851" w:rsidRDefault="008A1851"/>
    <w:p w:rsidR="008A1851" w:rsidRDefault="008A1851" w:rsidP="008A1851">
      <w:pPr>
        <w:pStyle w:val="ListParagraph"/>
        <w:numPr>
          <w:ilvl w:val="0"/>
          <w:numId w:val="1"/>
        </w:numPr>
        <w:rPr>
          <w:rFonts w:ascii="Arial" w:hAnsi="Arial" w:cs="Arial"/>
          <w:sz w:val="28"/>
          <w:szCs w:val="28"/>
        </w:rPr>
      </w:pPr>
      <w:r w:rsidRPr="008A1851">
        <w:rPr>
          <w:rFonts w:ascii="Arial" w:hAnsi="Arial" w:cs="Arial"/>
          <w:sz w:val="28"/>
          <w:szCs w:val="28"/>
        </w:rPr>
        <w:t>INTRODUCTION</w:t>
      </w:r>
      <w:r>
        <w:rPr>
          <w:rFonts w:ascii="Arial" w:hAnsi="Arial" w:cs="Arial"/>
          <w:sz w:val="28"/>
          <w:szCs w:val="28"/>
        </w:rPr>
        <w:t>;</w:t>
      </w:r>
    </w:p>
    <w:p w:rsidR="008A1851" w:rsidRPr="008A1851" w:rsidRDefault="008A1851" w:rsidP="008A1851">
      <w:pPr>
        <w:pStyle w:val="NormalWeb"/>
        <w:shd w:val="clear" w:color="auto" w:fill="FFFFFF"/>
        <w:spacing w:before="0" w:beforeAutospacing="0" w:after="160" w:afterAutospacing="0"/>
        <w:jc w:val="both"/>
        <w:rPr>
          <w:rFonts w:ascii="Arial" w:hAnsi="Arial" w:cs="Arial"/>
          <w:sz w:val="22"/>
          <w:szCs w:val="22"/>
        </w:rPr>
      </w:pPr>
      <w:r>
        <w:tab/>
      </w:r>
      <w:r w:rsidRPr="008A1851">
        <w:rPr>
          <w:rFonts w:ascii="Arial" w:hAnsi="Arial" w:cs="Arial"/>
          <w:color w:val="000000"/>
          <w:sz w:val="22"/>
          <w:szCs w:val="22"/>
        </w:rPr>
        <w:t>Economic freedom is the fundamental right of every human to control his or her own labor and property. In an economically free society, individuals are free to work, produce, consume, and invest in any way they please. In economically free societies, governments allow labor, capital, and goods to move freely, and refrain from coercion or constraint of liberty beyond the extent necessary to protect and maintain liberty itself.</w:t>
      </w:r>
    </w:p>
    <w:p w:rsidR="008A1851" w:rsidRPr="008A1851" w:rsidRDefault="008A1851" w:rsidP="008A1851">
      <w:pPr>
        <w:pStyle w:val="NormalWeb"/>
        <w:shd w:val="clear" w:color="auto" w:fill="FFFFFF"/>
        <w:spacing w:before="0" w:beforeAutospacing="0" w:after="160" w:afterAutospacing="0"/>
        <w:rPr>
          <w:rFonts w:ascii="Arial" w:hAnsi="Arial" w:cs="Arial"/>
          <w:sz w:val="22"/>
          <w:szCs w:val="22"/>
        </w:rPr>
      </w:pPr>
      <w:r w:rsidRPr="008A1851">
        <w:rPr>
          <w:rFonts w:ascii="Arial" w:hAnsi="Arial" w:cs="Arial"/>
          <w:color w:val="000000"/>
          <w:sz w:val="22"/>
          <w:szCs w:val="22"/>
        </w:rPr>
        <w:t>For much of human history, most individuals have lacked economic freedom and opportunity, condemning them to poverty and deprivation.</w:t>
      </w:r>
    </w:p>
    <w:p w:rsidR="008A1851" w:rsidRPr="008A1851" w:rsidRDefault="008A1851" w:rsidP="008A1851">
      <w:pPr>
        <w:pStyle w:val="NormalWeb"/>
        <w:shd w:val="clear" w:color="auto" w:fill="FFFFFF"/>
        <w:spacing w:before="0" w:beforeAutospacing="0" w:after="160" w:afterAutospacing="0"/>
        <w:jc w:val="both"/>
        <w:rPr>
          <w:rFonts w:ascii="Arial" w:hAnsi="Arial" w:cs="Arial"/>
          <w:sz w:val="22"/>
          <w:szCs w:val="22"/>
        </w:rPr>
      </w:pPr>
      <w:r w:rsidRPr="008A1851">
        <w:rPr>
          <w:rFonts w:ascii="Arial" w:hAnsi="Arial" w:cs="Arial"/>
          <w:color w:val="000000"/>
          <w:sz w:val="22"/>
          <w:szCs w:val="22"/>
        </w:rPr>
        <w:t>Today, we live in the most prosperous time in human history. Poverty, sicknesses, and ignorance are receding throughout the world, due in large part to the advance of economic freedom. In 2022, the principles of economic freedom that have fueled this monumental progress are once again measured in the Index of Economic Freedom, an annual guide published by The Heritage Foundation, Washington's No. 1 think tank</w:t>
      </w:r>
    </w:p>
    <w:p w:rsidR="008A1851" w:rsidRDefault="008A1851" w:rsidP="008A1851">
      <w:pPr>
        <w:tabs>
          <w:tab w:val="left" w:pos="1575"/>
        </w:tabs>
      </w:pPr>
    </w:p>
    <w:p w:rsidR="008A1851" w:rsidRDefault="008A1851" w:rsidP="008A1851">
      <w:pPr>
        <w:rPr>
          <w:rFonts w:ascii="Arial" w:hAnsi="Arial" w:cs="Arial"/>
          <w:sz w:val="28"/>
          <w:szCs w:val="28"/>
        </w:rPr>
      </w:pPr>
      <w:r w:rsidRPr="008A1851">
        <w:rPr>
          <w:rFonts w:ascii="Arial" w:hAnsi="Arial" w:cs="Arial"/>
          <w:sz w:val="28"/>
          <w:szCs w:val="28"/>
        </w:rPr>
        <w:t>1.1 PURPOSE</w:t>
      </w:r>
    </w:p>
    <w:p w:rsidR="008A1851" w:rsidRPr="008A1851" w:rsidRDefault="008A1851" w:rsidP="008A1851">
      <w:pPr>
        <w:shd w:val="clear" w:color="auto" w:fill="FFFFFF"/>
        <w:spacing w:line="240" w:lineRule="auto"/>
        <w:jc w:val="both"/>
        <w:rPr>
          <w:rFonts w:ascii="Arial" w:eastAsia="Times New Roman" w:hAnsi="Arial" w:cs="Arial"/>
          <w:sz w:val="21"/>
          <w:szCs w:val="21"/>
        </w:rPr>
      </w:pPr>
      <w:r w:rsidRPr="008A1851">
        <w:rPr>
          <w:rFonts w:ascii="Arial" w:eastAsia="Times New Roman" w:hAnsi="Arial" w:cs="Arial"/>
          <w:color w:val="000000"/>
          <w:sz w:val="20"/>
          <w:szCs w:val="20"/>
        </w:rPr>
        <w:t>To accomplish this, we have to complete all the activities listed below,</w:t>
      </w:r>
    </w:p>
    <w:p w:rsidR="008A1851" w:rsidRPr="008A1851" w:rsidRDefault="008A1851" w:rsidP="008A1851">
      <w:pPr>
        <w:numPr>
          <w:ilvl w:val="0"/>
          <w:numId w:val="2"/>
        </w:numPr>
        <w:spacing w:before="240" w:after="0" w:line="240" w:lineRule="auto"/>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Define Problem / Problem Understanding</w:t>
      </w:r>
    </w:p>
    <w:p w:rsidR="008A1851" w:rsidRPr="008A1851" w:rsidRDefault="008A1851" w:rsidP="008A1851">
      <w:pPr>
        <w:numPr>
          <w:ilvl w:val="1"/>
          <w:numId w:val="3"/>
        </w:numPr>
        <w:spacing w:after="0" w:line="240" w:lineRule="auto"/>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Specify the business problem</w:t>
      </w:r>
    </w:p>
    <w:p w:rsidR="008A1851" w:rsidRPr="008A1851" w:rsidRDefault="008A1851" w:rsidP="008A1851">
      <w:pPr>
        <w:numPr>
          <w:ilvl w:val="1"/>
          <w:numId w:val="3"/>
        </w:numPr>
        <w:spacing w:after="0" w:line="240" w:lineRule="auto"/>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Business requirements</w:t>
      </w:r>
    </w:p>
    <w:p w:rsidR="008A1851" w:rsidRPr="008A1851" w:rsidRDefault="008A1851" w:rsidP="008A1851">
      <w:pPr>
        <w:numPr>
          <w:ilvl w:val="1"/>
          <w:numId w:val="3"/>
        </w:numPr>
        <w:spacing w:after="0" w:line="240" w:lineRule="auto"/>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Literature Survey</w:t>
      </w:r>
    </w:p>
    <w:p w:rsidR="008A1851" w:rsidRPr="008A1851" w:rsidRDefault="008A1851" w:rsidP="008A1851">
      <w:pPr>
        <w:numPr>
          <w:ilvl w:val="1"/>
          <w:numId w:val="3"/>
        </w:numPr>
        <w:spacing w:after="0" w:line="240" w:lineRule="auto"/>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Social or Business Impact.</w:t>
      </w:r>
    </w:p>
    <w:p w:rsidR="008A1851" w:rsidRPr="008A1851" w:rsidRDefault="008A1851" w:rsidP="008A1851">
      <w:pPr>
        <w:numPr>
          <w:ilvl w:val="0"/>
          <w:numId w:val="3"/>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Data Collection &amp; Extraction from Database</w:t>
      </w:r>
    </w:p>
    <w:p w:rsidR="008A1851" w:rsidRPr="008A1851" w:rsidRDefault="008A1851" w:rsidP="008A1851">
      <w:pPr>
        <w:numPr>
          <w:ilvl w:val="1"/>
          <w:numId w:val="3"/>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Collect the dataset,</w:t>
      </w:r>
    </w:p>
    <w:p w:rsidR="008A1851" w:rsidRPr="008A1851" w:rsidRDefault="008A1851" w:rsidP="008A1851">
      <w:pPr>
        <w:numPr>
          <w:ilvl w:val="1"/>
          <w:numId w:val="3"/>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 Storing Data in DB</w:t>
      </w:r>
    </w:p>
    <w:p w:rsidR="008A1851" w:rsidRPr="008A1851" w:rsidRDefault="008A1851" w:rsidP="008A1851">
      <w:pPr>
        <w:numPr>
          <w:ilvl w:val="1"/>
          <w:numId w:val="3"/>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Perform SQL Operations</w:t>
      </w:r>
    </w:p>
    <w:p w:rsidR="008A1851" w:rsidRPr="008A1851" w:rsidRDefault="008A1851" w:rsidP="008A1851">
      <w:pPr>
        <w:numPr>
          <w:ilvl w:val="1"/>
          <w:numId w:val="3"/>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Connect DB with Tableau </w:t>
      </w:r>
    </w:p>
    <w:p w:rsidR="008A1851" w:rsidRPr="008A1851" w:rsidRDefault="008A1851" w:rsidP="008A1851">
      <w:pPr>
        <w:numPr>
          <w:ilvl w:val="0"/>
          <w:numId w:val="3"/>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Data Preparation</w:t>
      </w:r>
    </w:p>
    <w:p w:rsidR="008A1851" w:rsidRPr="008A1851" w:rsidRDefault="008A1851" w:rsidP="008A1851">
      <w:pPr>
        <w:numPr>
          <w:ilvl w:val="0"/>
          <w:numId w:val="4"/>
        </w:numPr>
        <w:spacing w:before="22" w:after="0" w:line="240" w:lineRule="auto"/>
        <w:ind w:left="1440"/>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Prepare the Data for Visualization</w:t>
      </w:r>
    </w:p>
    <w:p w:rsidR="008A1851" w:rsidRPr="008A1851" w:rsidRDefault="008A1851" w:rsidP="008A1851">
      <w:pPr>
        <w:numPr>
          <w:ilvl w:val="0"/>
          <w:numId w:val="5"/>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Data Visualizations</w:t>
      </w:r>
    </w:p>
    <w:p w:rsidR="008A1851" w:rsidRPr="008A1851" w:rsidRDefault="008A1851" w:rsidP="008A1851">
      <w:pPr>
        <w:numPr>
          <w:ilvl w:val="1"/>
          <w:numId w:val="6"/>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No of Unique Visualizations</w:t>
      </w:r>
    </w:p>
    <w:p w:rsidR="008A1851" w:rsidRPr="008A1851" w:rsidRDefault="008A1851" w:rsidP="008A1851">
      <w:pPr>
        <w:numPr>
          <w:ilvl w:val="0"/>
          <w:numId w:val="6"/>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Dashboard</w:t>
      </w:r>
    </w:p>
    <w:p w:rsidR="008A1851" w:rsidRPr="008A1851" w:rsidRDefault="008A1851" w:rsidP="008A1851">
      <w:pPr>
        <w:numPr>
          <w:ilvl w:val="1"/>
          <w:numId w:val="6"/>
        </w:numPr>
        <w:spacing w:before="22"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Responsive and Design of Dashboard</w:t>
      </w:r>
    </w:p>
    <w:p w:rsidR="008A1851" w:rsidRPr="008A1851" w:rsidRDefault="008A1851" w:rsidP="008A1851">
      <w:pPr>
        <w:numPr>
          <w:ilvl w:val="0"/>
          <w:numId w:val="6"/>
        </w:numPr>
        <w:spacing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Story</w:t>
      </w:r>
    </w:p>
    <w:p w:rsidR="008A1851" w:rsidRPr="008A1851" w:rsidRDefault="008A1851" w:rsidP="008A1851">
      <w:pPr>
        <w:numPr>
          <w:ilvl w:val="1"/>
          <w:numId w:val="6"/>
        </w:numPr>
        <w:spacing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No of Scenes of Story</w:t>
      </w:r>
    </w:p>
    <w:p w:rsidR="008A1851" w:rsidRPr="008A1851" w:rsidRDefault="008A1851" w:rsidP="008A1851">
      <w:pPr>
        <w:numPr>
          <w:ilvl w:val="0"/>
          <w:numId w:val="6"/>
        </w:numPr>
        <w:spacing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Performance Testing </w:t>
      </w:r>
    </w:p>
    <w:p w:rsidR="008A1851" w:rsidRPr="008A1851" w:rsidRDefault="008A1851" w:rsidP="008A1851">
      <w:pPr>
        <w:numPr>
          <w:ilvl w:val="1"/>
          <w:numId w:val="6"/>
        </w:numPr>
        <w:spacing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Amount of Data Rendered to DB ‘</w:t>
      </w:r>
    </w:p>
    <w:p w:rsidR="008A1851" w:rsidRPr="008A1851" w:rsidRDefault="008A1851" w:rsidP="008A1851">
      <w:pPr>
        <w:numPr>
          <w:ilvl w:val="1"/>
          <w:numId w:val="6"/>
        </w:numPr>
        <w:spacing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Utilization of Data Filters</w:t>
      </w:r>
    </w:p>
    <w:p w:rsidR="008A1851" w:rsidRPr="008A1851" w:rsidRDefault="008A1851" w:rsidP="008A1851">
      <w:pPr>
        <w:numPr>
          <w:ilvl w:val="1"/>
          <w:numId w:val="6"/>
        </w:numPr>
        <w:spacing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No of Calculation Fields</w:t>
      </w:r>
    </w:p>
    <w:p w:rsidR="008A1851" w:rsidRPr="008A1851" w:rsidRDefault="008A1851" w:rsidP="008A1851">
      <w:pPr>
        <w:numPr>
          <w:ilvl w:val="1"/>
          <w:numId w:val="6"/>
        </w:numPr>
        <w:spacing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No of Visualizations/ Graphs </w:t>
      </w:r>
    </w:p>
    <w:p w:rsidR="008A1851" w:rsidRPr="008A1851" w:rsidRDefault="008A1851" w:rsidP="008A1851">
      <w:pPr>
        <w:numPr>
          <w:ilvl w:val="0"/>
          <w:numId w:val="6"/>
        </w:numPr>
        <w:spacing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Web Integration</w:t>
      </w:r>
    </w:p>
    <w:p w:rsidR="008A1851" w:rsidRPr="008A1851" w:rsidRDefault="008A1851" w:rsidP="008A1851">
      <w:pPr>
        <w:numPr>
          <w:ilvl w:val="1"/>
          <w:numId w:val="6"/>
        </w:numPr>
        <w:spacing w:after="0" w:line="240" w:lineRule="auto"/>
        <w:jc w:val="both"/>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Dashboard and Story embed with UI With Flask</w:t>
      </w:r>
    </w:p>
    <w:p w:rsidR="008A1851" w:rsidRPr="008A1851" w:rsidRDefault="008A1851" w:rsidP="008A1851">
      <w:pPr>
        <w:numPr>
          <w:ilvl w:val="0"/>
          <w:numId w:val="6"/>
        </w:numPr>
        <w:spacing w:after="0" w:line="240" w:lineRule="auto"/>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Project Demonstration &amp; Documentation</w:t>
      </w:r>
    </w:p>
    <w:p w:rsidR="008A1851" w:rsidRPr="008A1851" w:rsidRDefault="008A1851" w:rsidP="008A1851">
      <w:pPr>
        <w:numPr>
          <w:ilvl w:val="1"/>
          <w:numId w:val="6"/>
        </w:numPr>
        <w:spacing w:after="0" w:line="240" w:lineRule="auto"/>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Record explanation Video for project end to end solution</w:t>
      </w:r>
    </w:p>
    <w:p w:rsidR="008A1851" w:rsidRPr="008A1851" w:rsidRDefault="008A1851" w:rsidP="008A1851">
      <w:pPr>
        <w:numPr>
          <w:ilvl w:val="1"/>
          <w:numId w:val="6"/>
        </w:numPr>
        <w:spacing w:after="0" w:line="240" w:lineRule="auto"/>
        <w:textAlignment w:val="baseline"/>
        <w:rPr>
          <w:rFonts w:ascii="Arial" w:eastAsia="Times New Roman" w:hAnsi="Arial" w:cs="Arial"/>
          <w:color w:val="000000"/>
          <w:sz w:val="20"/>
          <w:szCs w:val="20"/>
        </w:rPr>
      </w:pPr>
      <w:r w:rsidRPr="008A1851">
        <w:rPr>
          <w:rFonts w:ascii="Arial" w:eastAsia="Times New Roman" w:hAnsi="Arial" w:cs="Arial"/>
          <w:color w:val="000000"/>
          <w:sz w:val="20"/>
          <w:szCs w:val="20"/>
        </w:rPr>
        <w:t>Project Documentation-Step by step project development procedure</w:t>
      </w:r>
    </w:p>
    <w:p w:rsidR="008A1851" w:rsidRDefault="008A1851" w:rsidP="008A1851">
      <w:pPr>
        <w:ind w:firstLine="720"/>
        <w:rPr>
          <w:rFonts w:ascii="Arial" w:hAnsi="Arial" w:cs="Arial"/>
          <w:sz w:val="28"/>
          <w:szCs w:val="28"/>
        </w:rPr>
      </w:pPr>
    </w:p>
    <w:p w:rsidR="008A1851" w:rsidRDefault="008A1851" w:rsidP="008A1851">
      <w:pPr>
        <w:pStyle w:val="ListParagraph"/>
        <w:numPr>
          <w:ilvl w:val="0"/>
          <w:numId w:val="1"/>
        </w:numPr>
        <w:rPr>
          <w:rFonts w:ascii="Arial" w:hAnsi="Arial" w:cs="Arial"/>
          <w:sz w:val="28"/>
          <w:szCs w:val="28"/>
        </w:rPr>
      </w:pPr>
      <w:r>
        <w:rPr>
          <w:rFonts w:ascii="Arial" w:hAnsi="Arial" w:cs="Arial"/>
          <w:sz w:val="28"/>
          <w:szCs w:val="28"/>
        </w:rPr>
        <w:t>PROBLEM DEFINITION AND DESIGN THINKING</w:t>
      </w:r>
    </w:p>
    <w:p w:rsidR="007052B2" w:rsidRDefault="008A1851" w:rsidP="008A1851">
      <w:pPr>
        <w:ind w:firstLine="720"/>
        <w:rPr>
          <w:noProof/>
        </w:rPr>
      </w:pPr>
      <w:r>
        <w:t>2.1 EMPATHY MAP</w:t>
      </w:r>
    </w:p>
    <w:p w:rsidR="007052B2" w:rsidRDefault="007052B2">
      <w:pPr>
        <w:rPr>
          <w:noProof/>
        </w:rPr>
      </w:pPr>
      <w:r>
        <w:rPr>
          <w:noProof/>
        </w:rPr>
        <w:drawing>
          <wp:inline distT="0" distB="0" distL="0" distR="0" wp14:anchorId="070F2334" wp14:editId="6AC6278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br w:type="page"/>
      </w:r>
    </w:p>
    <w:p w:rsidR="007052B2" w:rsidRDefault="007052B2" w:rsidP="008A1851">
      <w:pPr>
        <w:ind w:firstLine="720"/>
      </w:pPr>
      <w:r>
        <w:lastRenderedPageBreak/>
        <w:t xml:space="preserve">2.2 </w:t>
      </w:r>
      <w:proofErr w:type="gramStart"/>
      <w:r>
        <w:t>BRAINSTROMING  MAP</w:t>
      </w:r>
      <w:proofErr w:type="gramEnd"/>
    </w:p>
    <w:p w:rsidR="007052B2" w:rsidRDefault="007052B2" w:rsidP="007052B2"/>
    <w:p w:rsidR="007052B2" w:rsidRDefault="007052B2" w:rsidP="007052B2">
      <w:pPr>
        <w:ind w:firstLine="720"/>
      </w:pPr>
      <w:r>
        <w:rPr>
          <w:noProof/>
        </w:rPr>
        <w:drawing>
          <wp:inline distT="0" distB="0" distL="0" distR="0">
            <wp:extent cx="6282690" cy="35319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8">
                      <a:extLst>
                        <a:ext uri="{28A0092B-C50C-407E-A947-70E740481C1C}">
                          <a14:useLocalDpi xmlns:a14="http://schemas.microsoft.com/office/drawing/2010/main" val="0"/>
                        </a:ext>
                      </a:extLst>
                    </a:blip>
                    <a:stretch>
                      <a:fillRect/>
                    </a:stretch>
                  </pic:blipFill>
                  <pic:spPr>
                    <a:xfrm>
                      <a:off x="0" y="0"/>
                      <a:ext cx="6287178" cy="3534522"/>
                    </a:xfrm>
                    <a:prstGeom prst="rect">
                      <a:avLst/>
                    </a:prstGeom>
                  </pic:spPr>
                </pic:pic>
              </a:graphicData>
            </a:graphic>
          </wp:inline>
        </w:drawing>
      </w:r>
    </w:p>
    <w:p w:rsidR="007052B2" w:rsidRPr="007052B2" w:rsidRDefault="007052B2" w:rsidP="007052B2"/>
    <w:p w:rsidR="007052B2" w:rsidRPr="007052B2" w:rsidRDefault="007052B2" w:rsidP="007052B2"/>
    <w:p w:rsidR="007052B2" w:rsidRPr="007052B2" w:rsidRDefault="007052B2" w:rsidP="007052B2"/>
    <w:p w:rsidR="007052B2" w:rsidRPr="007052B2" w:rsidRDefault="007052B2" w:rsidP="007052B2"/>
    <w:p w:rsidR="007052B2" w:rsidRDefault="007052B2" w:rsidP="007052B2"/>
    <w:p w:rsidR="007052B2" w:rsidRDefault="007052B2" w:rsidP="007052B2">
      <w:pPr>
        <w:tabs>
          <w:tab w:val="left" w:pos="6825"/>
        </w:tabs>
      </w:pPr>
      <w:r>
        <w:tab/>
      </w:r>
    </w:p>
    <w:p w:rsidR="007052B2" w:rsidRDefault="007052B2">
      <w:r>
        <w:br w:type="page"/>
      </w:r>
    </w:p>
    <w:p w:rsidR="00A073D5" w:rsidRDefault="007052B2" w:rsidP="007052B2">
      <w:pPr>
        <w:tabs>
          <w:tab w:val="left" w:pos="6825"/>
        </w:tabs>
      </w:pPr>
      <w:proofErr w:type="gramStart"/>
      <w:r>
        <w:lastRenderedPageBreak/>
        <w:t>3.RESULT</w:t>
      </w:r>
      <w:proofErr w:type="gramEnd"/>
    </w:p>
    <w:p w:rsidR="00A073D5" w:rsidRDefault="00A073D5" w:rsidP="00A073D5"/>
    <w:p w:rsidR="00A073D5" w:rsidRPr="00A073D5" w:rsidRDefault="00D674E7" w:rsidP="00A073D5">
      <w:r>
        <w:rPr>
          <w:noProof/>
        </w:rPr>
        <w:drawing>
          <wp:inline distT="0" distB="0" distL="0" distR="0">
            <wp:extent cx="3732794" cy="17240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30415_204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5708" cy="1725371"/>
                    </a:xfrm>
                    <a:prstGeom prst="rect">
                      <a:avLst/>
                    </a:prstGeom>
                  </pic:spPr>
                </pic:pic>
              </a:graphicData>
            </a:graphic>
          </wp:inline>
        </w:drawing>
      </w:r>
    </w:p>
    <w:p w:rsidR="00A073D5" w:rsidRPr="00A073D5" w:rsidRDefault="00D674E7" w:rsidP="00A073D5">
      <w:r>
        <w:rPr>
          <w:noProof/>
        </w:rPr>
        <w:drawing>
          <wp:inline distT="0" distB="0" distL="0" distR="0" wp14:anchorId="70178EF8" wp14:editId="52D4B176">
            <wp:extent cx="3495675" cy="161450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0415_20395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617" cy="1614944"/>
                    </a:xfrm>
                    <a:prstGeom prst="rect">
                      <a:avLst/>
                    </a:prstGeom>
                  </pic:spPr>
                </pic:pic>
              </a:graphicData>
            </a:graphic>
          </wp:inline>
        </w:drawing>
      </w:r>
    </w:p>
    <w:p w:rsidR="00A073D5" w:rsidRPr="00A073D5" w:rsidRDefault="00A073D5" w:rsidP="00A073D5"/>
    <w:p w:rsidR="00A073D5" w:rsidRPr="00A073D5" w:rsidRDefault="00D674E7" w:rsidP="00A073D5">
      <w:r>
        <w:rPr>
          <w:noProof/>
        </w:rPr>
        <w:drawing>
          <wp:inline distT="0" distB="0" distL="0" distR="0">
            <wp:extent cx="3343275" cy="1544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30415_20401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4720" cy="1544789"/>
                    </a:xfrm>
                    <a:prstGeom prst="rect">
                      <a:avLst/>
                    </a:prstGeom>
                  </pic:spPr>
                </pic:pic>
              </a:graphicData>
            </a:graphic>
          </wp:inline>
        </w:drawing>
      </w:r>
    </w:p>
    <w:p w:rsidR="00A073D5" w:rsidRDefault="00A073D5" w:rsidP="00A073D5"/>
    <w:p w:rsidR="005A6DE9" w:rsidRDefault="00D674E7" w:rsidP="00A073D5">
      <w:pPr>
        <w:ind w:firstLine="720"/>
      </w:pPr>
      <w:r>
        <w:rPr>
          <w:noProof/>
        </w:rPr>
        <w:drawing>
          <wp:anchor distT="0" distB="0" distL="114300" distR="114300" simplePos="0" relativeHeight="251658240" behindDoc="0" locked="0" layoutInCell="1" allowOverlap="1">
            <wp:simplePos x="1371600" y="7286625"/>
            <wp:positionH relativeFrom="column">
              <wp:align>left</wp:align>
            </wp:positionH>
            <wp:positionV relativeFrom="paragraph">
              <wp:align>top</wp:align>
            </wp:positionV>
            <wp:extent cx="3093478" cy="14287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0415_20402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3478" cy="1428750"/>
                    </a:xfrm>
                    <a:prstGeom prst="rect">
                      <a:avLst/>
                    </a:prstGeom>
                  </pic:spPr>
                </pic:pic>
              </a:graphicData>
            </a:graphic>
          </wp:anchor>
        </w:drawing>
      </w:r>
      <w:r w:rsidR="00B34727">
        <w:br w:type="textWrapping" w:clear="all"/>
      </w:r>
    </w:p>
    <w:p w:rsidR="00A073D5" w:rsidRDefault="00B34727">
      <w:r>
        <w:rPr>
          <w:noProof/>
        </w:rPr>
        <w:lastRenderedPageBreak/>
        <w:drawing>
          <wp:inline distT="0" distB="0" distL="0" distR="0">
            <wp:extent cx="5943600" cy="2745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415_20323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r>
        <w:rPr>
          <w:noProof/>
        </w:rPr>
        <w:drawing>
          <wp:inline distT="0" distB="0" distL="0" distR="0">
            <wp:extent cx="5943600" cy="2745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415_20323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r>
        <w:rPr>
          <w:noProof/>
        </w:rPr>
        <w:lastRenderedPageBreak/>
        <w:drawing>
          <wp:inline distT="0" distB="0" distL="0" distR="0">
            <wp:extent cx="5943600" cy="2745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30415_20324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r>
        <w:rPr>
          <w:noProof/>
        </w:rPr>
        <w:drawing>
          <wp:inline distT="0" distB="0" distL="0" distR="0">
            <wp:extent cx="5943600" cy="274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30415_20324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bookmarkStart w:id="0" w:name="_GoBack"/>
      <w:bookmarkEnd w:id="0"/>
      <w:r>
        <w:rPr>
          <w:noProof/>
        </w:rPr>
        <w:lastRenderedPageBreak/>
        <w:drawing>
          <wp:inline distT="0" distB="0" distL="0" distR="0">
            <wp:extent cx="5943600" cy="2745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30415_2032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r>
        <w:rPr>
          <w:noProof/>
        </w:rPr>
        <w:drawing>
          <wp:inline distT="0" distB="0" distL="0" distR="0">
            <wp:extent cx="5943600" cy="2745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30415_20325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r w:rsidR="00A073D5">
        <w:br w:type="page"/>
      </w:r>
    </w:p>
    <w:p w:rsidR="00A073D5" w:rsidRDefault="00A073D5"/>
    <w:p w:rsidR="00B34727" w:rsidRDefault="00B34727"/>
    <w:tbl>
      <w:tblPr>
        <w:tblStyle w:val="TableGrid"/>
        <w:tblW w:w="9766" w:type="dxa"/>
        <w:tblLook w:val="04A0" w:firstRow="1" w:lastRow="0" w:firstColumn="1" w:lastColumn="0" w:noHBand="0" w:noVBand="1"/>
      </w:tblPr>
      <w:tblGrid>
        <w:gridCol w:w="4883"/>
        <w:gridCol w:w="4883"/>
      </w:tblGrid>
      <w:tr w:rsidR="00A073D5" w:rsidTr="009B3AF4">
        <w:trPr>
          <w:trHeight w:val="1114"/>
        </w:trPr>
        <w:tc>
          <w:tcPr>
            <w:tcW w:w="4883" w:type="dxa"/>
          </w:tcPr>
          <w:p w:rsidR="00A073D5" w:rsidRDefault="00A073D5" w:rsidP="00A073D5"/>
          <w:p w:rsidR="00A073D5" w:rsidRDefault="00A073D5" w:rsidP="00A073D5"/>
          <w:p w:rsidR="00A073D5" w:rsidRPr="00A073D5" w:rsidRDefault="00A073D5" w:rsidP="00A073D5">
            <w:pPr>
              <w:ind w:firstLine="720"/>
            </w:pPr>
            <w:r>
              <w:t>ADVANTAGES</w:t>
            </w:r>
          </w:p>
        </w:tc>
        <w:tc>
          <w:tcPr>
            <w:tcW w:w="4883" w:type="dxa"/>
          </w:tcPr>
          <w:p w:rsidR="00A073D5" w:rsidRDefault="00A073D5" w:rsidP="00A073D5"/>
          <w:p w:rsidR="00A073D5" w:rsidRDefault="00A073D5" w:rsidP="00A073D5"/>
          <w:p w:rsidR="00A073D5" w:rsidRPr="00A073D5" w:rsidRDefault="00A073D5" w:rsidP="00A073D5">
            <w:pPr>
              <w:tabs>
                <w:tab w:val="left" w:pos="1200"/>
              </w:tabs>
            </w:pPr>
            <w:r>
              <w:tab/>
              <w:t>DISADVANTAGES</w:t>
            </w:r>
          </w:p>
        </w:tc>
      </w:tr>
      <w:tr w:rsidR="00A073D5" w:rsidTr="009B3AF4">
        <w:trPr>
          <w:trHeight w:val="1054"/>
        </w:trPr>
        <w:tc>
          <w:tcPr>
            <w:tcW w:w="4883" w:type="dxa"/>
          </w:tcPr>
          <w:p w:rsidR="00A073D5" w:rsidRDefault="00A073D5" w:rsidP="00A073D5"/>
          <w:p w:rsidR="00A073D5" w:rsidRDefault="00A073D5" w:rsidP="00A073D5"/>
          <w:p w:rsidR="00A073D5" w:rsidRPr="00A073D5" w:rsidRDefault="00A073D5" w:rsidP="00A073D5">
            <w:pPr>
              <w:pStyle w:val="Heading3"/>
              <w:shd w:val="clear" w:color="auto" w:fill="FFFFFF"/>
              <w:spacing w:before="0" w:beforeAutospacing="0" w:after="300" w:afterAutospacing="0" w:line="288" w:lineRule="atLeast"/>
              <w:rPr>
                <w:rFonts w:asciiTheme="minorHAnsi" w:hAnsiTheme="minorHAnsi" w:cs="Segoe UI"/>
                <w:color w:val="2C3E50"/>
                <w:sz w:val="24"/>
                <w:szCs w:val="24"/>
              </w:rPr>
            </w:pPr>
            <w:r w:rsidRPr="00A073D5">
              <w:rPr>
                <w:rFonts w:asciiTheme="minorHAnsi" w:hAnsiTheme="minorHAnsi" w:cs="Segoe UI"/>
                <w:color w:val="2C3E50"/>
                <w:sz w:val="24"/>
                <w:szCs w:val="24"/>
              </w:rPr>
              <w:t> Consumer Sovereignty</w:t>
            </w:r>
          </w:p>
          <w:p w:rsidR="00A073D5" w:rsidRPr="00A073D5" w:rsidRDefault="00A073D5" w:rsidP="00A073D5"/>
        </w:tc>
        <w:tc>
          <w:tcPr>
            <w:tcW w:w="4883" w:type="dxa"/>
          </w:tcPr>
          <w:p w:rsidR="00A073D5" w:rsidRDefault="00A073D5" w:rsidP="00A073D5"/>
          <w:p w:rsidR="00A073D5" w:rsidRDefault="00A073D5" w:rsidP="00A073D5"/>
          <w:p w:rsidR="00A073D5" w:rsidRPr="00A073D5" w:rsidRDefault="00A073D5" w:rsidP="00A073D5">
            <w:pPr>
              <w:numPr>
                <w:ilvl w:val="0"/>
                <w:numId w:val="7"/>
              </w:numPr>
              <w:shd w:val="clear" w:color="auto" w:fill="FFFFFF"/>
              <w:spacing w:after="60"/>
              <w:ind w:left="0"/>
              <w:rPr>
                <w:rFonts w:ascii="Arial" w:eastAsia="Times New Roman" w:hAnsi="Arial" w:cs="Arial"/>
                <w:color w:val="202124"/>
                <w:sz w:val="24"/>
                <w:szCs w:val="24"/>
              </w:rPr>
            </w:pPr>
            <w:r w:rsidRPr="00A073D5">
              <w:rPr>
                <w:rFonts w:ascii="Arial" w:eastAsia="Times New Roman" w:hAnsi="Arial" w:cs="Arial"/>
                <w:color w:val="202124"/>
                <w:sz w:val="24"/>
                <w:szCs w:val="24"/>
              </w:rPr>
              <w:t>Unemployment and Inequality.</w:t>
            </w:r>
          </w:p>
          <w:p w:rsidR="00A073D5" w:rsidRPr="00A073D5" w:rsidRDefault="00A073D5" w:rsidP="00A073D5">
            <w:pPr>
              <w:ind w:firstLine="720"/>
            </w:pPr>
          </w:p>
        </w:tc>
      </w:tr>
      <w:tr w:rsidR="00A073D5" w:rsidTr="009B3AF4">
        <w:trPr>
          <w:trHeight w:val="1159"/>
        </w:trPr>
        <w:tc>
          <w:tcPr>
            <w:tcW w:w="4883" w:type="dxa"/>
          </w:tcPr>
          <w:p w:rsidR="009B3AF4" w:rsidRDefault="009B3AF4" w:rsidP="00A073D5"/>
          <w:p w:rsidR="009B3AF4" w:rsidRDefault="009B3AF4" w:rsidP="009B3AF4"/>
          <w:p w:rsidR="009B3AF4" w:rsidRPr="009B3AF4" w:rsidRDefault="009B3AF4" w:rsidP="009B3AF4">
            <w:pPr>
              <w:pStyle w:val="Heading3"/>
              <w:shd w:val="clear" w:color="auto" w:fill="FFFFFF"/>
              <w:spacing w:before="0" w:beforeAutospacing="0" w:after="300" w:afterAutospacing="0" w:line="288" w:lineRule="atLeast"/>
              <w:rPr>
                <w:rFonts w:asciiTheme="minorHAnsi" w:hAnsiTheme="minorHAnsi" w:cs="Segoe UI"/>
                <w:color w:val="2C3E50"/>
                <w:sz w:val="24"/>
                <w:szCs w:val="24"/>
              </w:rPr>
            </w:pPr>
            <w:r w:rsidRPr="009B3AF4">
              <w:rPr>
                <w:rFonts w:asciiTheme="minorHAnsi" w:hAnsiTheme="minorHAnsi" w:cs="Segoe UI"/>
                <w:color w:val="2C3E50"/>
                <w:sz w:val="24"/>
                <w:szCs w:val="24"/>
              </w:rPr>
              <w:t>Absence of Bureaucracy</w:t>
            </w:r>
          </w:p>
          <w:p w:rsidR="00A073D5" w:rsidRPr="009B3AF4" w:rsidRDefault="00A073D5" w:rsidP="009B3AF4"/>
        </w:tc>
        <w:tc>
          <w:tcPr>
            <w:tcW w:w="4883" w:type="dxa"/>
          </w:tcPr>
          <w:p w:rsidR="00A073D5" w:rsidRDefault="00A073D5" w:rsidP="00A073D5"/>
          <w:p w:rsidR="00A073D5" w:rsidRDefault="00A073D5" w:rsidP="00A073D5"/>
          <w:p w:rsidR="00A073D5" w:rsidRPr="00A073D5" w:rsidRDefault="00A073D5" w:rsidP="00A073D5">
            <w:pPr>
              <w:shd w:val="clear" w:color="auto" w:fill="FFFFFF"/>
              <w:spacing w:after="300" w:line="288" w:lineRule="atLeast"/>
              <w:outlineLvl w:val="2"/>
              <w:rPr>
                <w:rFonts w:ascii="Arial" w:eastAsia="Times New Roman" w:hAnsi="Arial" w:cs="Arial"/>
                <w:b/>
                <w:bCs/>
                <w:color w:val="2C3E50"/>
                <w:sz w:val="24"/>
                <w:szCs w:val="24"/>
              </w:rPr>
            </w:pPr>
            <w:r w:rsidRPr="00A073D5">
              <w:rPr>
                <w:rFonts w:ascii="Arial" w:eastAsia="Times New Roman" w:hAnsi="Arial" w:cs="Arial"/>
                <w:b/>
                <w:bCs/>
                <w:color w:val="2C3E50"/>
                <w:sz w:val="24"/>
                <w:szCs w:val="24"/>
              </w:rPr>
              <w:t>Excessive Power of Firms</w:t>
            </w:r>
          </w:p>
          <w:p w:rsidR="00A073D5" w:rsidRPr="00A073D5" w:rsidRDefault="00A073D5" w:rsidP="00A073D5"/>
        </w:tc>
      </w:tr>
      <w:tr w:rsidR="00A073D5" w:rsidTr="009B3AF4">
        <w:trPr>
          <w:trHeight w:val="1114"/>
        </w:trPr>
        <w:tc>
          <w:tcPr>
            <w:tcW w:w="4883" w:type="dxa"/>
          </w:tcPr>
          <w:p w:rsidR="009B3AF4" w:rsidRPr="009B3AF4" w:rsidRDefault="009B3AF4" w:rsidP="00A073D5">
            <w:pPr>
              <w:rPr>
                <w:sz w:val="24"/>
                <w:szCs w:val="24"/>
              </w:rPr>
            </w:pPr>
          </w:p>
          <w:p w:rsidR="009B3AF4" w:rsidRPr="009B3AF4" w:rsidRDefault="009B3AF4" w:rsidP="009B3AF4">
            <w:pPr>
              <w:rPr>
                <w:sz w:val="24"/>
                <w:szCs w:val="24"/>
              </w:rPr>
            </w:pPr>
          </w:p>
          <w:p w:rsidR="009B3AF4" w:rsidRPr="009B3AF4" w:rsidRDefault="009B3AF4" w:rsidP="009B3AF4">
            <w:pPr>
              <w:pStyle w:val="Heading3"/>
              <w:shd w:val="clear" w:color="auto" w:fill="FFFFFF"/>
              <w:spacing w:before="0" w:beforeAutospacing="0" w:after="300" w:afterAutospacing="0" w:line="288" w:lineRule="atLeast"/>
              <w:rPr>
                <w:rFonts w:asciiTheme="minorHAnsi" w:hAnsiTheme="minorHAnsi" w:cs="Segoe UI"/>
                <w:color w:val="2C3E50"/>
                <w:sz w:val="24"/>
                <w:szCs w:val="24"/>
              </w:rPr>
            </w:pPr>
            <w:r w:rsidRPr="009B3AF4">
              <w:rPr>
                <w:rFonts w:asciiTheme="minorHAnsi" w:hAnsiTheme="minorHAnsi" w:cs="Segoe UI"/>
                <w:color w:val="2C3E50"/>
                <w:sz w:val="24"/>
                <w:szCs w:val="24"/>
              </w:rPr>
              <w:t>Motivational Influence of Free Enterprise</w:t>
            </w:r>
          </w:p>
          <w:p w:rsidR="00A073D5" w:rsidRPr="009B3AF4" w:rsidRDefault="00A073D5" w:rsidP="009B3AF4">
            <w:pPr>
              <w:rPr>
                <w:sz w:val="24"/>
                <w:szCs w:val="24"/>
              </w:rPr>
            </w:pPr>
          </w:p>
        </w:tc>
        <w:tc>
          <w:tcPr>
            <w:tcW w:w="4883" w:type="dxa"/>
          </w:tcPr>
          <w:p w:rsidR="009B3AF4" w:rsidRDefault="009B3AF4" w:rsidP="00A073D5"/>
          <w:p w:rsidR="009B3AF4" w:rsidRDefault="009B3AF4" w:rsidP="009B3AF4"/>
          <w:p w:rsidR="00A073D5" w:rsidRPr="009B3AF4" w:rsidRDefault="009B3AF4" w:rsidP="009B3AF4">
            <w:r>
              <w:t>NOT BE APPILCABLE</w:t>
            </w:r>
          </w:p>
        </w:tc>
      </w:tr>
      <w:tr w:rsidR="00A073D5" w:rsidTr="009B3AF4">
        <w:trPr>
          <w:trHeight w:val="1054"/>
        </w:trPr>
        <w:tc>
          <w:tcPr>
            <w:tcW w:w="4883" w:type="dxa"/>
          </w:tcPr>
          <w:p w:rsidR="009B3AF4" w:rsidRPr="009B3AF4" w:rsidRDefault="009B3AF4" w:rsidP="009B3AF4">
            <w:pPr>
              <w:pStyle w:val="Heading3"/>
              <w:shd w:val="clear" w:color="auto" w:fill="FFFFFF"/>
              <w:spacing w:before="0" w:beforeAutospacing="0" w:after="300" w:afterAutospacing="0" w:line="288" w:lineRule="atLeast"/>
              <w:rPr>
                <w:rFonts w:ascii="Arial" w:hAnsi="Arial" w:cs="Arial"/>
                <w:color w:val="2C3E50"/>
                <w:sz w:val="24"/>
                <w:szCs w:val="24"/>
              </w:rPr>
            </w:pPr>
            <w:r w:rsidRPr="009B3AF4">
              <w:rPr>
                <w:rFonts w:ascii="Arial" w:hAnsi="Arial" w:cs="Arial"/>
                <w:color w:val="2C3E50"/>
                <w:sz w:val="24"/>
                <w:szCs w:val="24"/>
              </w:rPr>
              <w:t>Optimal Allocation of Resources</w:t>
            </w:r>
          </w:p>
          <w:p w:rsidR="00A073D5" w:rsidRPr="00A073D5" w:rsidRDefault="00A073D5" w:rsidP="00A073D5">
            <w:pPr>
              <w:rPr>
                <w:sz w:val="24"/>
                <w:szCs w:val="24"/>
              </w:rPr>
            </w:pPr>
          </w:p>
        </w:tc>
        <w:tc>
          <w:tcPr>
            <w:tcW w:w="4883" w:type="dxa"/>
          </w:tcPr>
          <w:p w:rsidR="00A073D5" w:rsidRPr="00A073D5" w:rsidRDefault="00A073D5" w:rsidP="00A073D5">
            <w:pPr>
              <w:rPr>
                <w:sz w:val="24"/>
                <w:szCs w:val="24"/>
              </w:rPr>
            </w:pPr>
          </w:p>
          <w:p w:rsidR="00A073D5" w:rsidRPr="00A073D5" w:rsidRDefault="00A073D5" w:rsidP="00A073D5">
            <w:pPr>
              <w:rPr>
                <w:sz w:val="24"/>
                <w:szCs w:val="24"/>
              </w:rPr>
            </w:pPr>
          </w:p>
          <w:p w:rsidR="00A073D5" w:rsidRPr="00A073D5" w:rsidRDefault="00A073D5" w:rsidP="00A073D5">
            <w:pPr>
              <w:rPr>
                <w:sz w:val="24"/>
                <w:szCs w:val="24"/>
              </w:rPr>
            </w:pPr>
            <w:r w:rsidRPr="00A073D5">
              <w:rPr>
                <w:sz w:val="24"/>
                <w:szCs w:val="24"/>
              </w:rPr>
              <w:t>POOR QUALITY</w:t>
            </w:r>
          </w:p>
        </w:tc>
      </w:tr>
      <w:tr w:rsidR="00A073D5" w:rsidTr="009B3AF4">
        <w:trPr>
          <w:trHeight w:val="1114"/>
        </w:trPr>
        <w:tc>
          <w:tcPr>
            <w:tcW w:w="4883" w:type="dxa"/>
          </w:tcPr>
          <w:p w:rsidR="009B3AF4" w:rsidRDefault="009B3AF4" w:rsidP="00A073D5"/>
          <w:p w:rsidR="009B3AF4" w:rsidRDefault="009B3AF4" w:rsidP="009B3AF4"/>
          <w:p w:rsidR="00A073D5" w:rsidRPr="009B3AF4" w:rsidRDefault="009B3AF4" w:rsidP="009B3AF4">
            <w:r>
              <w:t>HELPS THE NATION INCOME</w:t>
            </w:r>
          </w:p>
        </w:tc>
        <w:tc>
          <w:tcPr>
            <w:tcW w:w="4883" w:type="dxa"/>
          </w:tcPr>
          <w:p w:rsidR="00A073D5" w:rsidRDefault="00A073D5" w:rsidP="00A073D5"/>
          <w:p w:rsidR="00A073D5" w:rsidRDefault="00A073D5" w:rsidP="00A073D5"/>
          <w:p w:rsidR="00A073D5" w:rsidRPr="00A073D5" w:rsidRDefault="00A073D5" w:rsidP="00A073D5">
            <w:r>
              <w:t>MERITS GOOD</w:t>
            </w:r>
          </w:p>
        </w:tc>
      </w:tr>
      <w:tr w:rsidR="00A073D5" w:rsidTr="009B3AF4">
        <w:trPr>
          <w:trHeight w:val="1054"/>
        </w:trPr>
        <w:tc>
          <w:tcPr>
            <w:tcW w:w="4883" w:type="dxa"/>
          </w:tcPr>
          <w:p w:rsidR="00A073D5" w:rsidRDefault="00A073D5" w:rsidP="00A073D5"/>
        </w:tc>
        <w:tc>
          <w:tcPr>
            <w:tcW w:w="4883" w:type="dxa"/>
          </w:tcPr>
          <w:p w:rsidR="00A073D5" w:rsidRDefault="00A073D5" w:rsidP="00A073D5"/>
          <w:p w:rsidR="00A073D5" w:rsidRDefault="00A073D5" w:rsidP="00A073D5"/>
          <w:p w:rsidR="00A073D5" w:rsidRPr="00A073D5" w:rsidRDefault="00A073D5" w:rsidP="00A073D5"/>
        </w:tc>
      </w:tr>
      <w:tr w:rsidR="00A073D5" w:rsidTr="009B3AF4">
        <w:trPr>
          <w:trHeight w:val="1114"/>
        </w:trPr>
        <w:tc>
          <w:tcPr>
            <w:tcW w:w="4883" w:type="dxa"/>
          </w:tcPr>
          <w:p w:rsidR="00A073D5" w:rsidRDefault="00A073D5" w:rsidP="00A073D5"/>
        </w:tc>
        <w:tc>
          <w:tcPr>
            <w:tcW w:w="4883" w:type="dxa"/>
          </w:tcPr>
          <w:p w:rsidR="00A073D5" w:rsidRDefault="00A073D5" w:rsidP="00A073D5"/>
        </w:tc>
      </w:tr>
      <w:tr w:rsidR="00A073D5" w:rsidTr="009B3AF4">
        <w:trPr>
          <w:trHeight w:val="1054"/>
        </w:trPr>
        <w:tc>
          <w:tcPr>
            <w:tcW w:w="4883" w:type="dxa"/>
          </w:tcPr>
          <w:p w:rsidR="00A073D5" w:rsidRDefault="00A073D5" w:rsidP="00A073D5"/>
        </w:tc>
        <w:tc>
          <w:tcPr>
            <w:tcW w:w="4883" w:type="dxa"/>
          </w:tcPr>
          <w:p w:rsidR="00A073D5" w:rsidRDefault="00A073D5" w:rsidP="00A073D5"/>
        </w:tc>
      </w:tr>
    </w:tbl>
    <w:p w:rsidR="009B3AF4" w:rsidRDefault="009B3AF4" w:rsidP="00A073D5">
      <w:pPr>
        <w:ind w:firstLine="720"/>
      </w:pPr>
    </w:p>
    <w:p w:rsidR="009B3AF4" w:rsidRDefault="009B3AF4">
      <w:r>
        <w:br w:type="page"/>
      </w:r>
    </w:p>
    <w:p w:rsidR="009B3AF4" w:rsidRDefault="009B3AF4" w:rsidP="00A073D5">
      <w:pPr>
        <w:ind w:firstLine="720"/>
        <w:rPr>
          <w:sz w:val="28"/>
          <w:szCs w:val="28"/>
        </w:rPr>
      </w:pPr>
      <w:proofErr w:type="gramStart"/>
      <w:r w:rsidRPr="009B3AF4">
        <w:rPr>
          <w:sz w:val="28"/>
          <w:szCs w:val="28"/>
        </w:rPr>
        <w:lastRenderedPageBreak/>
        <w:t>5.APPLICATION</w:t>
      </w:r>
      <w:proofErr w:type="gramEnd"/>
      <w:r w:rsidRPr="009B3AF4">
        <w:rPr>
          <w:sz w:val="28"/>
          <w:szCs w:val="28"/>
        </w:rPr>
        <w:t>;</w:t>
      </w:r>
    </w:p>
    <w:p w:rsidR="009B3AF4" w:rsidRDefault="009B3AF4" w:rsidP="009B3AF4">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An index of economic freedom measures jurisdictions against each other in terms of parameters such as trade freedom, tax burden, judicial effectiveness, and more. These factors may be weighted according to their influence on economic freedom and compiled into a single score that allows for a ranking. The ranking can be done on a country basis or can look at wider regions or smaller subnational units like states.</w:t>
      </w:r>
    </w:p>
    <w:p w:rsidR="009B3AF4" w:rsidRDefault="009B3AF4" w:rsidP="009B3AF4">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The most widely referenced index of economic freedom is produced by the Heritage Foundation, a conservative American think tank. The Fraser Institute, a Canadian think tank, also publishes a well-known index of economic freedom.</w:t>
      </w:r>
    </w:p>
    <w:p w:rsidR="009B3AF4" w:rsidRDefault="009B3AF4" w:rsidP="009B3AF4">
      <w:pPr>
        <w:ind w:firstLine="720"/>
        <w:rPr>
          <w:sz w:val="28"/>
          <w:szCs w:val="28"/>
        </w:rPr>
      </w:pPr>
    </w:p>
    <w:p w:rsidR="009B3AF4" w:rsidRDefault="009B3AF4" w:rsidP="009B3AF4">
      <w:pPr>
        <w:rPr>
          <w:sz w:val="28"/>
          <w:szCs w:val="28"/>
        </w:rPr>
      </w:pPr>
      <w:r>
        <w:rPr>
          <w:sz w:val="28"/>
          <w:szCs w:val="28"/>
        </w:rPr>
        <w:t>CONCLUSION;</w:t>
      </w:r>
    </w:p>
    <w:p w:rsidR="00D674E7" w:rsidRDefault="009B3AF4" w:rsidP="009B3AF4">
      <w:pPr>
        <w:ind w:firstLine="720"/>
        <w:rPr>
          <w:rFonts w:ascii="Arial" w:hAnsi="Arial" w:cs="Arial"/>
          <w:sz w:val="28"/>
          <w:szCs w:val="28"/>
        </w:rPr>
      </w:pPr>
      <w:r w:rsidRPr="009B3AF4">
        <w:rPr>
          <w:rFonts w:ascii="Arial" w:hAnsi="Arial" w:cs="Arial"/>
          <w:color w:val="333333"/>
          <w:sz w:val="28"/>
          <w:szCs w:val="28"/>
          <w:shd w:val="clear" w:color="auto" w:fill="FCFCFC"/>
        </w:rPr>
        <w:t>Economic freedom is the ability of individuals to make their own economic decisions without interference or limitations by government or government’s protection of anti-market behavior in favor of powerful groups and these group’s abuse of this power to limit market choices of other.</w:t>
      </w:r>
    </w:p>
    <w:p w:rsidR="00D674E7" w:rsidRPr="00D674E7" w:rsidRDefault="00D674E7" w:rsidP="00D674E7">
      <w:pPr>
        <w:rPr>
          <w:rFonts w:ascii="Arial" w:hAnsi="Arial" w:cs="Arial"/>
          <w:sz w:val="28"/>
          <w:szCs w:val="28"/>
        </w:rPr>
      </w:pPr>
    </w:p>
    <w:p w:rsidR="00D674E7" w:rsidRPr="00D674E7" w:rsidRDefault="00D674E7" w:rsidP="00D674E7">
      <w:pPr>
        <w:rPr>
          <w:rFonts w:ascii="Arial" w:hAnsi="Arial" w:cs="Arial"/>
          <w:sz w:val="28"/>
          <w:szCs w:val="28"/>
        </w:rPr>
      </w:pPr>
    </w:p>
    <w:p w:rsidR="00D674E7" w:rsidRDefault="00D674E7" w:rsidP="00D674E7">
      <w:pPr>
        <w:rPr>
          <w:rFonts w:ascii="Arial" w:hAnsi="Arial" w:cs="Arial"/>
          <w:sz w:val="28"/>
          <w:szCs w:val="28"/>
        </w:rPr>
      </w:pPr>
    </w:p>
    <w:p w:rsidR="00D674E7" w:rsidRDefault="00D674E7" w:rsidP="00D674E7">
      <w:pPr>
        <w:rPr>
          <w:rFonts w:ascii="Arial" w:hAnsi="Arial" w:cs="Arial"/>
          <w:sz w:val="24"/>
          <w:szCs w:val="24"/>
        </w:rPr>
      </w:pPr>
    </w:p>
    <w:p w:rsidR="00D674E7" w:rsidRDefault="00D674E7" w:rsidP="00D674E7">
      <w:pPr>
        <w:rPr>
          <w:rFonts w:ascii="Arial" w:hAnsi="Arial" w:cs="Arial"/>
          <w:sz w:val="32"/>
          <w:szCs w:val="32"/>
        </w:rPr>
      </w:pPr>
      <w:r w:rsidRPr="00A86731">
        <w:rPr>
          <w:rFonts w:ascii="Arial" w:hAnsi="Arial" w:cs="Arial"/>
          <w:sz w:val="32"/>
          <w:szCs w:val="32"/>
        </w:rPr>
        <w:t>Future scope</w:t>
      </w:r>
      <w:r>
        <w:rPr>
          <w:rFonts w:ascii="Arial" w:hAnsi="Arial" w:cs="Arial"/>
          <w:sz w:val="32"/>
          <w:szCs w:val="32"/>
        </w:rPr>
        <w:t>:</w:t>
      </w:r>
    </w:p>
    <w:p w:rsidR="00D674E7" w:rsidRPr="00A86731" w:rsidRDefault="00D674E7" w:rsidP="00D674E7">
      <w:pPr>
        <w:rPr>
          <w:rFonts w:ascii="Arial" w:hAnsi="Arial" w:cs="Arial"/>
          <w:sz w:val="32"/>
          <w:szCs w:val="32"/>
        </w:rPr>
      </w:pPr>
      <w:r>
        <w:t>We take our “We grow talent, talent grows us” culture belief to heart by focusing on developing our Moment Makers. An ever-growing Radisson Academy offer aims to equip you with key skills and boost your potential through customized training programs right from your day one. We are dedicated to individual development and have a strong performance culture that facilitates your career growth at all levels</w:t>
      </w:r>
    </w:p>
    <w:p w:rsidR="00A073D5" w:rsidRPr="00D674E7" w:rsidRDefault="00A073D5" w:rsidP="00D674E7">
      <w:pPr>
        <w:rPr>
          <w:rFonts w:ascii="Arial" w:hAnsi="Arial" w:cs="Arial"/>
          <w:sz w:val="28"/>
          <w:szCs w:val="28"/>
        </w:rPr>
      </w:pPr>
    </w:p>
    <w:sectPr w:rsidR="00A073D5" w:rsidRPr="00D674E7">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466" w:rsidRDefault="00FB3466" w:rsidP="008A1851">
      <w:pPr>
        <w:spacing w:after="0" w:line="240" w:lineRule="auto"/>
      </w:pPr>
      <w:r>
        <w:separator/>
      </w:r>
    </w:p>
  </w:endnote>
  <w:endnote w:type="continuationSeparator" w:id="0">
    <w:p w:rsidR="00FB3466" w:rsidRDefault="00FB3466" w:rsidP="008A1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466" w:rsidRDefault="00FB3466" w:rsidP="008A1851">
      <w:pPr>
        <w:spacing w:after="0" w:line="240" w:lineRule="auto"/>
      </w:pPr>
      <w:r>
        <w:separator/>
      </w:r>
    </w:p>
  </w:footnote>
  <w:footnote w:type="continuationSeparator" w:id="0">
    <w:p w:rsidR="00FB3466" w:rsidRDefault="00FB3466" w:rsidP="008A18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851" w:rsidRPr="008A1851" w:rsidRDefault="008A1851" w:rsidP="008A1851">
    <w:pPr>
      <w:pStyle w:val="Title"/>
      <w:jc w:val="center"/>
      <w:rPr>
        <w:rFonts w:ascii="Arial" w:hAnsi="Arial" w:cs="Arial"/>
      </w:rPr>
    </w:pPr>
    <w:r w:rsidRPr="008A1851">
      <w:rPr>
        <w:rFonts w:ascii="Arial" w:hAnsi="Arial" w:cs="Arial"/>
      </w:rPr>
      <w:t>PROJECT REPORT TEMPLATE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00D1A"/>
    <w:multiLevelType w:val="multilevel"/>
    <w:tmpl w:val="9064B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C2A0F"/>
    <w:multiLevelType w:val="multilevel"/>
    <w:tmpl w:val="6D14F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3439B3"/>
    <w:multiLevelType w:val="hybridMultilevel"/>
    <w:tmpl w:val="21A65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CF76AA"/>
    <w:multiLevelType w:val="multilevel"/>
    <w:tmpl w:val="3106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A067FC9"/>
    <w:multiLevelType w:val="multilevel"/>
    <w:tmpl w:val="0F7A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0"/>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1"/>
  </w:num>
  <w:num w:numId="6">
    <w:abstractNumId w:val="1"/>
    <w:lvlOverride w:ilvl="1">
      <w:lvl w:ilvl="1">
        <w:numFmt w:val="bullet"/>
        <w:lvlText w:val=""/>
        <w:lvlJc w:val="left"/>
        <w:pPr>
          <w:tabs>
            <w:tab w:val="num" w:pos="1440"/>
          </w:tabs>
          <w:ind w:left="1440" w:hanging="360"/>
        </w:pPr>
        <w:rPr>
          <w:rFonts w:ascii="Symbol" w:hAnsi="Symbol" w:hint="default"/>
          <w:sz w:val="20"/>
        </w:rPr>
      </w:lvl>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851"/>
    <w:rsid w:val="005A6DE9"/>
    <w:rsid w:val="007052B2"/>
    <w:rsid w:val="008A1851"/>
    <w:rsid w:val="009B3AF4"/>
    <w:rsid w:val="00A073D5"/>
    <w:rsid w:val="00B34727"/>
    <w:rsid w:val="00D674E7"/>
    <w:rsid w:val="00FB3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5C617B-F91A-4614-85F3-8EF9E53CB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073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851"/>
  </w:style>
  <w:style w:type="paragraph" w:styleId="Footer">
    <w:name w:val="footer"/>
    <w:basedOn w:val="Normal"/>
    <w:link w:val="FooterChar"/>
    <w:uiPriority w:val="99"/>
    <w:unhideWhenUsed/>
    <w:rsid w:val="008A18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851"/>
  </w:style>
  <w:style w:type="paragraph" w:styleId="Title">
    <w:name w:val="Title"/>
    <w:basedOn w:val="Normal"/>
    <w:next w:val="Normal"/>
    <w:link w:val="TitleChar"/>
    <w:uiPriority w:val="10"/>
    <w:qFormat/>
    <w:rsid w:val="008A18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85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A1851"/>
    <w:pPr>
      <w:ind w:left="720"/>
      <w:contextualSpacing/>
    </w:pPr>
  </w:style>
  <w:style w:type="paragraph" w:styleId="NormalWeb">
    <w:name w:val="Normal (Web)"/>
    <w:basedOn w:val="Normal"/>
    <w:uiPriority w:val="99"/>
    <w:semiHidden/>
    <w:unhideWhenUsed/>
    <w:rsid w:val="008A185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073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073D5"/>
    <w:rPr>
      <w:rFonts w:ascii="Times New Roman" w:eastAsia="Times New Roman" w:hAnsi="Times New Roman" w:cs="Times New Roman"/>
      <w:b/>
      <w:bCs/>
      <w:sz w:val="27"/>
      <w:szCs w:val="27"/>
    </w:rPr>
  </w:style>
  <w:style w:type="paragraph" w:customStyle="1" w:styleId="comp">
    <w:name w:val="comp"/>
    <w:basedOn w:val="Normal"/>
    <w:rsid w:val="009B3AF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164046">
      <w:bodyDiv w:val="1"/>
      <w:marLeft w:val="0"/>
      <w:marRight w:val="0"/>
      <w:marTop w:val="0"/>
      <w:marBottom w:val="0"/>
      <w:divBdr>
        <w:top w:val="none" w:sz="0" w:space="0" w:color="auto"/>
        <w:left w:val="none" w:sz="0" w:space="0" w:color="auto"/>
        <w:bottom w:val="none" w:sz="0" w:space="0" w:color="auto"/>
        <w:right w:val="none" w:sz="0" w:space="0" w:color="auto"/>
      </w:divBdr>
    </w:div>
    <w:div w:id="332336557">
      <w:bodyDiv w:val="1"/>
      <w:marLeft w:val="0"/>
      <w:marRight w:val="0"/>
      <w:marTop w:val="0"/>
      <w:marBottom w:val="0"/>
      <w:divBdr>
        <w:top w:val="none" w:sz="0" w:space="0" w:color="auto"/>
        <w:left w:val="none" w:sz="0" w:space="0" w:color="auto"/>
        <w:bottom w:val="none" w:sz="0" w:space="0" w:color="auto"/>
        <w:right w:val="none" w:sz="0" w:space="0" w:color="auto"/>
      </w:divBdr>
    </w:div>
    <w:div w:id="339506790">
      <w:bodyDiv w:val="1"/>
      <w:marLeft w:val="0"/>
      <w:marRight w:val="0"/>
      <w:marTop w:val="0"/>
      <w:marBottom w:val="0"/>
      <w:divBdr>
        <w:top w:val="none" w:sz="0" w:space="0" w:color="auto"/>
        <w:left w:val="none" w:sz="0" w:space="0" w:color="auto"/>
        <w:bottom w:val="none" w:sz="0" w:space="0" w:color="auto"/>
        <w:right w:val="none" w:sz="0" w:space="0" w:color="auto"/>
      </w:divBdr>
    </w:div>
    <w:div w:id="787889456">
      <w:bodyDiv w:val="1"/>
      <w:marLeft w:val="0"/>
      <w:marRight w:val="0"/>
      <w:marTop w:val="0"/>
      <w:marBottom w:val="0"/>
      <w:divBdr>
        <w:top w:val="none" w:sz="0" w:space="0" w:color="auto"/>
        <w:left w:val="none" w:sz="0" w:space="0" w:color="auto"/>
        <w:bottom w:val="none" w:sz="0" w:space="0" w:color="auto"/>
        <w:right w:val="none" w:sz="0" w:space="0" w:color="auto"/>
      </w:divBdr>
    </w:div>
    <w:div w:id="881746456">
      <w:bodyDiv w:val="1"/>
      <w:marLeft w:val="0"/>
      <w:marRight w:val="0"/>
      <w:marTop w:val="0"/>
      <w:marBottom w:val="0"/>
      <w:divBdr>
        <w:top w:val="none" w:sz="0" w:space="0" w:color="auto"/>
        <w:left w:val="none" w:sz="0" w:space="0" w:color="auto"/>
        <w:bottom w:val="none" w:sz="0" w:space="0" w:color="auto"/>
        <w:right w:val="none" w:sz="0" w:space="0" w:color="auto"/>
      </w:divBdr>
    </w:div>
    <w:div w:id="929702489">
      <w:bodyDiv w:val="1"/>
      <w:marLeft w:val="0"/>
      <w:marRight w:val="0"/>
      <w:marTop w:val="0"/>
      <w:marBottom w:val="0"/>
      <w:divBdr>
        <w:top w:val="none" w:sz="0" w:space="0" w:color="auto"/>
        <w:left w:val="none" w:sz="0" w:space="0" w:color="auto"/>
        <w:bottom w:val="none" w:sz="0" w:space="0" w:color="auto"/>
        <w:right w:val="none" w:sz="0" w:space="0" w:color="auto"/>
      </w:divBdr>
    </w:div>
    <w:div w:id="966858247">
      <w:bodyDiv w:val="1"/>
      <w:marLeft w:val="0"/>
      <w:marRight w:val="0"/>
      <w:marTop w:val="0"/>
      <w:marBottom w:val="0"/>
      <w:divBdr>
        <w:top w:val="none" w:sz="0" w:space="0" w:color="auto"/>
        <w:left w:val="none" w:sz="0" w:space="0" w:color="auto"/>
        <w:bottom w:val="none" w:sz="0" w:space="0" w:color="auto"/>
        <w:right w:val="none" w:sz="0" w:space="0" w:color="auto"/>
      </w:divBdr>
    </w:div>
    <w:div w:id="1702052917">
      <w:bodyDiv w:val="1"/>
      <w:marLeft w:val="0"/>
      <w:marRight w:val="0"/>
      <w:marTop w:val="0"/>
      <w:marBottom w:val="0"/>
      <w:divBdr>
        <w:top w:val="none" w:sz="0" w:space="0" w:color="auto"/>
        <w:left w:val="none" w:sz="0" w:space="0" w:color="auto"/>
        <w:bottom w:val="none" w:sz="0" w:space="0" w:color="auto"/>
        <w:right w:val="none" w:sz="0" w:space="0" w:color="auto"/>
      </w:divBdr>
    </w:div>
    <w:div w:id="1753769371">
      <w:bodyDiv w:val="1"/>
      <w:marLeft w:val="0"/>
      <w:marRight w:val="0"/>
      <w:marTop w:val="0"/>
      <w:marBottom w:val="0"/>
      <w:divBdr>
        <w:top w:val="none" w:sz="0" w:space="0" w:color="auto"/>
        <w:left w:val="none" w:sz="0" w:space="0" w:color="auto"/>
        <w:bottom w:val="none" w:sz="0" w:space="0" w:color="auto"/>
        <w:right w:val="none" w:sz="0" w:space="0" w:color="auto"/>
      </w:divBdr>
    </w:div>
    <w:div w:id="183575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9</Pages>
  <Words>551</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2023-04-15T14:07:00Z</dcterms:created>
  <dcterms:modified xsi:type="dcterms:W3CDTF">2023-04-15T15:47:00Z</dcterms:modified>
</cp:coreProperties>
</file>