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bookmarkStart w:id="0" w:name="_Hlk503440775"/>
      <w:bookmarkEnd w:id="0"/>
      <w:r>
        <w:rPr>
          <w:rFonts w:ascii="黑体" w:hAnsi="黑体" w:eastAsia="黑体"/>
          <w:b/>
          <w:sz w:val="48"/>
          <w:szCs w:val="48"/>
        </w:rPr>
        <w:t>赫千电子</w:t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r>
        <w:rPr>
          <w:rFonts w:eastAsia="黑体" w:ascii="黑体" w:hAnsi="黑体"/>
          <w:b/>
          <w:sz w:val="48"/>
          <w:szCs w:val="48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r>
        <w:rPr>
          <w:rFonts w:eastAsia="黑体" w:ascii="黑体" w:hAnsi="黑体"/>
          <w:b/>
          <w:sz w:val="48"/>
          <w:szCs w:val="48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r>
        <w:rPr>
          <w:rFonts w:eastAsia="黑体" w:ascii="黑体" w:hAnsi="黑体"/>
          <w:b/>
          <w:sz w:val="48"/>
          <w:szCs w:val="48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r>
        <w:rPr>
          <w:rFonts w:eastAsia="黑体" w:ascii="黑体" w:hAnsi="黑体"/>
          <w:b/>
          <w:sz w:val="48"/>
          <w:szCs w:val="48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bookmarkStart w:id="1" w:name="_Hlk503440775"/>
      <w:bookmarkStart w:id="2" w:name="_Hlk503447956"/>
      <w:bookmarkEnd w:id="1"/>
      <w:r>
        <w:rPr>
          <w:rFonts w:eastAsia="黑体" w:ascii="黑体" w:hAnsi="黑体"/>
          <w:b/>
          <w:sz w:val="48"/>
          <w:szCs w:val="48"/>
        </w:rPr>
        <w:t>&lt;FogOS</w:t>
      </w:r>
      <w:r>
        <w:rPr>
          <w:rFonts w:ascii="黑体" w:hAnsi="黑体" w:eastAsia="黑体"/>
          <w:b/>
          <w:sz w:val="48"/>
          <w:szCs w:val="48"/>
        </w:rPr>
        <w:t>服务框架</w:t>
      </w:r>
      <w:bookmarkEnd w:id="2"/>
      <w:r>
        <w:rPr>
          <w:rFonts w:eastAsia="黑体" w:ascii="黑体" w:hAnsi="黑体"/>
          <w:b/>
          <w:sz w:val="48"/>
          <w:szCs w:val="48"/>
        </w:rPr>
        <w:t>/J6&gt;</w:t>
      </w:r>
    </w:p>
    <w:p>
      <w:pPr>
        <w:pStyle w:val="Normal"/>
        <w:jc w:val="center"/>
        <w:rPr>
          <w:rFonts w:ascii="黑体" w:hAnsi="黑体" w:eastAsia="黑体"/>
          <w:b/>
          <w:b/>
          <w:sz w:val="48"/>
          <w:szCs w:val="48"/>
        </w:rPr>
      </w:pPr>
      <w:r>
        <w:rPr>
          <w:rFonts w:eastAsia="黑体" w:ascii="黑体" w:hAnsi="黑体"/>
          <w:b/>
          <w:sz w:val="48"/>
          <w:szCs w:val="48"/>
        </w:rPr>
        <w:t>CM</w:t>
      </w:r>
      <w:r>
        <w:rPr>
          <w:rFonts w:ascii="黑体" w:hAnsi="黑体" w:eastAsia="黑体"/>
          <w:b/>
          <w:sz w:val="48"/>
          <w:szCs w:val="48"/>
        </w:rPr>
        <w:t>接口的封装设计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版本号：</w:t>
      </w:r>
      <w:r>
        <w:rPr>
          <w:color w:val="000000"/>
          <w:sz w:val="28"/>
          <w:szCs w:val="28"/>
        </w:rPr>
        <w:t>0.1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359"/>
        <w:jc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******************************** CONFIDENTIAL ********************************</w:t>
      </w:r>
    </w:p>
    <w:p>
      <w:pPr>
        <w:pStyle w:val="Normal"/>
        <w:ind w:firstLine="359"/>
        <w:jc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本文件属于公司秘密信息，请您恪守保密义务，勿向第三人透露。请遵守研发文档管理办法。</w:t>
      </w:r>
    </w:p>
    <w:p>
      <w:pPr>
        <w:pStyle w:val="Normal"/>
        <w:ind w:left="541" w:right="565" w:hanging="1"/>
        <w:jc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This file is confidential. Recipient(s) is(are) obligated to maintain secrecy and is(are) not permitted to disclose the contents of this file to others. 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rFonts w:ascii="宋体" w:hAnsi="宋体"/>
          <w:color w:val="000000"/>
        </w:rPr>
        <w:t>***********************************************************************</w:t>
      </w:r>
      <w:r>
        <w:rPr>
          <w:b/>
          <w:sz w:val="52"/>
          <w:szCs w:val="52"/>
        </w:rPr>
        <w:tab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版本记录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tbl>
      <w:tblPr>
        <w:tblW w:w="856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16"/>
        <w:gridCol w:w="1260"/>
        <w:gridCol w:w="817"/>
        <w:gridCol w:w="1026"/>
        <w:gridCol w:w="3164"/>
        <w:gridCol w:w="1484"/>
      </w:tblGrid>
      <w:tr>
        <w:trPr>
          <w:cantSplit w:val="tru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日期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操作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作者</w:t>
            </w:r>
          </w:p>
        </w:tc>
        <w:tc>
          <w:tcPr>
            <w:tcW w:w="3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审核</w:t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iCs/>
              </w:rPr>
            </w:pPr>
            <w:r>
              <w:rPr>
                <w:b/>
                <w:iCs/>
              </w:rPr>
              <w:t>备注</w:t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  <w:t>0.1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  <w:t>2018.2.8</w:t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  <w:t>创建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  <w:t>朱光育</w:t>
            </w:r>
          </w:p>
        </w:tc>
        <w:tc>
          <w:tcPr>
            <w:tcW w:w="3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</w:tr>
      <w:tr>
        <w:trPr>
          <w:cantSplit w:val="true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3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widowControl/>
        <w:jc w:val="left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widowControl/>
        <w:jc w:val="left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107801180"/>
      </w:sdtPr>
      <w:sdtContent>
        <w:p>
          <w:pPr>
            <w:pStyle w:val="TOCHeading"/>
            <w:jc w:val="center"/>
            <w:rPr/>
          </w:pPr>
          <w:r>
            <w:rPr>
              <w:lang w:val="zh-CN"/>
            </w:rPr>
            <w:t>目录</w:t>
          </w:r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5933723">
            <w:r>
              <w:rPr>
                <w:webHidden/>
                <w:rStyle w:val="IndexLink"/>
              </w:rPr>
              <w:t>1.</w:t>
              <w:tab/>
            </w:r>
            <w:r>
              <w:rPr>
                <w:rStyle w:val="IndexLink"/>
              </w:rPr>
              <w:t>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4">
            <w:r>
              <w:rPr>
                <w:webHidden/>
                <w:rStyle w:val="IndexLink"/>
              </w:rPr>
              <w:t>2.</w:t>
              <w:tab/>
            </w:r>
            <w:r>
              <w:rPr>
                <w:rStyle w:val="IndexLink"/>
              </w:rPr>
              <w:t>功能概述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5">
            <w:r>
              <w:rPr>
                <w:webHidden/>
                <w:rStyle w:val="IndexLink"/>
              </w:rPr>
              <w:t>3.</w:t>
              <w:tab/>
            </w:r>
            <w:r>
              <w:rPr>
                <w:rStyle w:val="IndexLink"/>
              </w:rPr>
              <w:t>定义与缩写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6">
            <w:r>
              <w:rPr>
                <w:webHidden/>
                <w:rStyle w:val="IndexLink"/>
              </w:rPr>
              <w:t>4.</w:t>
              <w:tab/>
            </w:r>
            <w:r>
              <w:rPr>
                <w:rStyle w:val="IndexLink"/>
              </w:rPr>
              <w:t>新增文件规则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7">
            <w:r>
              <w:rPr>
                <w:webHidden/>
                <w:rStyle w:val="IndexLink"/>
              </w:rPr>
              <w:t>5.</w:t>
              <w:tab/>
              <w:t>Event</w:t>
            </w:r>
            <w:r>
              <w:rPr>
                <w:rStyle w:val="IndexLink"/>
              </w:rPr>
              <w:t>的封装规则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8">
            <w:r>
              <w:rPr>
                <w:webHidden/>
                <w:rStyle w:val="IndexLink"/>
              </w:rPr>
              <w:t>6.</w:t>
              <w:tab/>
              <w:t>Method</w:t>
            </w:r>
            <w:r>
              <w:rPr>
                <w:rStyle w:val="IndexLink"/>
              </w:rPr>
              <w:t>的封装规则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20" w:leader="none"/>
              <w:tab w:val="right" w:pos="10456" w:leader="dot"/>
            </w:tabs>
            <w:rPr/>
          </w:pPr>
          <w:hyperlink w:anchor="_Toc505933729">
            <w:r>
              <w:rPr>
                <w:webHidden/>
                <w:rStyle w:val="IndexLink"/>
              </w:rPr>
              <w:t>7.</w:t>
              <w:tab/>
            </w:r>
            <w:r>
              <w:rPr>
                <w:rStyle w:val="IndexLink"/>
              </w:rPr>
              <w:t>样例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_Toc505933729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jc w:val="left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  <w:r>
        <w:br w:type="page"/>
      </w:r>
    </w:p>
    <w:p>
      <w:pPr>
        <w:pStyle w:val="Normal"/>
        <w:tabs>
          <w:tab w:val="left" w:pos="654" w:leader="none"/>
        </w:tabs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505933723"/>
      <w:bookmarkEnd w:id="3"/>
      <w:r>
        <w:rPr/>
        <w:t>目的</w:t>
      </w:r>
    </w:p>
    <w:p>
      <w:pPr>
        <w:pStyle w:val="Normal"/>
        <w:ind w:firstLine="420"/>
        <w:rPr/>
      </w:pPr>
      <w:r>
        <w:rPr/>
        <w:t>本设计是为了给应用开发者与服务实现者可以更方便的使用</w:t>
      </w:r>
      <w:r>
        <w:rPr/>
        <w:t>AUTOSAR CM</w:t>
      </w:r>
      <w:r>
        <w:rPr/>
        <w:t>的</w:t>
      </w:r>
      <w:r>
        <w:rPr/>
        <w:t>API</w:t>
      </w:r>
      <w:r>
        <w:rPr/>
        <w:t>，进行</w:t>
      </w:r>
      <w:r>
        <w:rPr/>
        <w:t>AUTOSAR CM</w:t>
      </w:r>
      <w:r>
        <w:rPr/>
        <w:t>的</w:t>
      </w:r>
      <w:r>
        <w:rPr/>
        <w:t>API</w:t>
      </w:r>
      <w:r>
        <w:rPr/>
        <w:t>再封装，提供更简洁形式的接口给</w:t>
      </w:r>
      <w:bookmarkStart w:id="4" w:name="OLE_LINK1"/>
      <w:r>
        <w:rPr/>
        <w:t>应用开发者与服务实现者</w:t>
      </w:r>
      <w:bookmarkEnd w:id="4"/>
      <w:r>
        <w:rPr/>
        <w:t>。</w:t>
      </w:r>
    </w:p>
    <w:p>
      <w:pPr>
        <w:pStyle w:val="Heading1"/>
        <w:numPr>
          <w:ilvl w:val="0"/>
          <w:numId w:val="1"/>
        </w:numPr>
        <w:rPr/>
      </w:pPr>
      <w:bookmarkStart w:id="5" w:name="_Toc505933724"/>
      <w:bookmarkEnd w:id="5"/>
      <w:r>
        <w:rPr/>
        <w:t>功能概述</w:t>
      </w:r>
    </w:p>
    <w:p>
      <w:pPr>
        <w:pStyle w:val="Normal"/>
        <w:ind w:left="420" w:hanging="0"/>
        <w:jc w:val="left"/>
        <w:rPr/>
      </w:pPr>
      <w:r>
        <w:rPr/>
        <w:t>为了使</w:t>
      </w:r>
      <w:r>
        <w:rPr/>
        <w:t>CM</w:t>
      </w:r>
      <w:r>
        <w:rPr/>
        <w:t>的接口以更简洁的形式提供给应用开发者与服务实现者，进行接口再封装，隐藏</w:t>
      </w:r>
      <w:r>
        <w:rPr/>
        <w:t>Method</w:t>
      </w:r>
      <w:r>
        <w:rPr/>
        <w:t>调用的</w:t>
      </w:r>
    </w:p>
    <w:p>
      <w:pPr>
        <w:pStyle w:val="Normal"/>
        <w:jc w:val="left"/>
        <w:rPr/>
      </w:pPr>
      <w:r>
        <w:rPr/>
        <w:t>Promise/Future</w:t>
      </w:r>
      <w:r>
        <w:rPr/>
        <w:t>机制，隐藏</w:t>
      </w:r>
      <w:r>
        <w:rPr/>
        <w:t>Event</w:t>
      </w:r>
      <w:r>
        <w:rPr/>
        <w:t>的订阅与更新细节。</w:t>
      </w:r>
    </w:p>
    <w:p>
      <w:pPr>
        <w:pStyle w:val="Heading1"/>
        <w:numPr>
          <w:ilvl w:val="0"/>
          <w:numId w:val="1"/>
        </w:numPr>
        <w:rPr/>
      </w:pPr>
      <w:bookmarkStart w:id="6" w:name="_Toc505933725"/>
      <w:bookmarkEnd w:id="6"/>
      <w:r>
        <w:rPr/>
        <w:t>定义与缩写</w:t>
      </w:r>
    </w:p>
    <w:p>
      <w:pPr>
        <w:pStyle w:val="Normal"/>
        <w:rPr/>
      </w:pPr>
      <w:r>
        <w:rPr/>
        <w:t>ARXML</w:t>
      </w:r>
      <w:r>
        <w:rPr/>
        <w:t>：</w:t>
      </w:r>
      <w:r>
        <w:rPr/>
        <w:t>AUTOSAR XML</w:t>
      </w:r>
    </w:p>
    <w:p>
      <w:pPr>
        <w:pStyle w:val="Normal"/>
        <w:rPr/>
      </w:pPr>
      <w:r>
        <w:rPr/>
        <w:t>CM</w:t>
      </w:r>
      <w:r>
        <w:rPr/>
        <w:t>：</w:t>
      </w:r>
      <w:r>
        <w:rPr/>
        <w:t>Communication Management</w:t>
      </w:r>
    </w:p>
    <w:p>
      <w:pPr>
        <w:pStyle w:val="Heading1"/>
        <w:numPr>
          <w:ilvl w:val="0"/>
          <w:numId w:val="1"/>
        </w:numPr>
        <w:rPr/>
      </w:pPr>
      <w:bookmarkStart w:id="7" w:name="_Toc505933726"/>
      <w:bookmarkEnd w:id="7"/>
      <w:r>
        <w:rPr/>
        <w:t>新增文件规则</w:t>
      </w:r>
    </w:p>
    <w:p>
      <w:pPr>
        <w:pStyle w:val="Normal"/>
        <w:ind w:firstLine="420"/>
        <w:jc w:val="left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proxy</w:t>
      </w:r>
      <w:r>
        <w:rPr/>
        <w:t>，增加</w:t>
      </w:r>
      <w:r>
        <w:rPr/>
        <w:t>&lt;name&gt;_proxy_api.h</w:t>
      </w:r>
      <w:r>
        <w:rPr/>
        <w:t>头文件和</w:t>
      </w:r>
      <w:r>
        <w:rPr/>
        <w:t>&lt;name&gt;_proxy_api.cpp</w:t>
      </w:r>
      <w:r>
        <w:rPr/>
        <w:t>源文件，相应增加一个类名为</w:t>
      </w:r>
      <w:bookmarkStart w:id="8" w:name="OLE_LINK3"/>
      <w:bookmarkStart w:id="9" w:name="OLE_LINK2"/>
      <w:r>
        <w:rPr/>
        <w:t>&lt;Name&gt;ProxyAPI</w:t>
      </w:r>
      <w:bookmarkEnd w:id="8"/>
      <w:bookmarkEnd w:id="9"/>
      <w:r>
        <w:rPr/>
        <w:t>的类，这个类继承</w:t>
      </w:r>
      <w:r>
        <w:rPr/>
        <w:t>&lt;Name&gt;Proxy</w:t>
      </w:r>
      <w:r>
        <w:rPr/>
        <w:t>类。</w:t>
      </w:r>
    </w:p>
    <w:p>
      <w:pPr>
        <w:pStyle w:val="Normal"/>
        <w:ind w:firstLine="420"/>
        <w:jc w:val="left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skeleton</w:t>
      </w:r>
      <w:r>
        <w:rPr/>
        <w:t>，增加</w:t>
      </w:r>
      <w:r>
        <w:rPr/>
        <w:t>&lt;name&gt;_skeletion_api.h</w:t>
      </w:r>
      <w:r>
        <w:rPr/>
        <w:t>头文件和</w:t>
      </w:r>
      <w:r>
        <w:rPr/>
        <w:t>&lt;name&gt;_skeleton_api.cpp</w:t>
      </w:r>
      <w:r>
        <w:rPr/>
        <w:t>源文件，相应增加一个类名为</w:t>
      </w:r>
      <w:r>
        <w:rPr/>
        <w:t>&lt;Name&gt;SkeletonAPI</w:t>
      </w:r>
      <w:r>
        <w:rPr/>
        <w:t>的类，这个类继承</w:t>
      </w:r>
      <w:r>
        <w:rPr/>
        <w:t>&lt;Name&gt;Skeleton</w:t>
      </w:r>
      <w:r>
        <w:rPr/>
        <w:t>类。</w:t>
      </w:r>
    </w:p>
    <w:p>
      <w:pPr>
        <w:pStyle w:val="Normal"/>
        <w:ind w:firstLine="420"/>
        <w:jc w:val="left"/>
        <w:rPr/>
      </w:pPr>
      <w:r>
        <w:rPr/>
        <w:t>其中</w:t>
      </w:r>
      <w:r>
        <w:rPr/>
        <w:t>&lt;name&gt;</w:t>
      </w:r>
      <w:r>
        <w:rPr/>
        <w:t>是</w:t>
      </w:r>
      <w:r>
        <w:rPr>
          <w:b/>
        </w:rPr>
        <w:t>ServiceInterface.shortName</w:t>
      </w:r>
      <w:r>
        <w:rPr/>
        <w:t>的小写，</w:t>
      </w:r>
      <w:r>
        <w:rPr/>
        <w:t>&lt;Name&gt;</w:t>
      </w:r>
      <w:r>
        <w:rPr/>
        <w:t>是</w:t>
      </w:r>
      <w:r>
        <w:rPr>
          <w:b/>
        </w:rPr>
        <w:t>ServiceInterface.shortName</w:t>
      </w:r>
      <w:r>
        <w:rPr/>
        <w:t>。</w:t>
      </w:r>
    </w:p>
    <w:p>
      <w:pPr>
        <w:pStyle w:val="Heading1"/>
        <w:numPr>
          <w:ilvl w:val="0"/>
          <w:numId w:val="1"/>
        </w:numPr>
        <w:rPr/>
      </w:pPr>
      <w:bookmarkStart w:id="10" w:name="_Toc505933727"/>
      <w:r>
        <w:rPr/>
        <w:t>Event</w:t>
      </w:r>
      <w:bookmarkEnd w:id="10"/>
      <w:r>
        <w:rPr/>
        <w:t>的封装规则</w:t>
      </w:r>
    </w:p>
    <w:p>
      <w:pPr>
        <w:pStyle w:val="Normal"/>
        <w:ind w:left="420" w:firstLine="420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proxy</w:t>
      </w:r>
      <w:r>
        <w:rPr/>
        <w:t>的封装 ，类</w:t>
      </w:r>
      <w:r>
        <w:rPr/>
        <w:t>&lt;Name&gt;ProxyAPI</w:t>
      </w:r>
      <w:r>
        <w:rPr/>
        <w:t>提供一个注册回调函数的接口，接口名为</w:t>
      </w:r>
      <w:r>
        <w:rPr/>
        <w:t>RegisteEventCallback</w:t>
      </w:r>
      <w:r>
        <w:rPr/>
        <w:t>，参数是一个结构体，结构体名为</w:t>
      </w:r>
      <w:r>
        <w:rPr/>
        <w:t>&lt;Name&gt;EventCallbackGroup</w:t>
      </w:r>
      <w:r>
        <w:rPr/>
        <w:t>。这个结构体的每个成员都是一个</w:t>
      </w:r>
      <w:r>
        <w:rPr/>
        <w:t>Event</w:t>
      </w:r>
      <w:r>
        <w:rPr/>
        <w:t>对应函数指针</w:t>
      </w:r>
      <w:r>
        <w:rPr/>
        <w:t>,</w:t>
      </w:r>
      <w:r>
        <w:rPr/>
        <w:t>函数指针名为</w:t>
      </w:r>
      <w:r>
        <w:rPr/>
        <w:t>&lt; EventName &gt;</w:t>
      </w:r>
      <w:r>
        <w:rPr/>
        <w:t>。每个</w:t>
      </w:r>
      <w:r>
        <w:rPr/>
        <w:t>Event</w:t>
      </w:r>
      <w:r>
        <w:rPr/>
        <w:t>对应指针函数名为</w:t>
      </w:r>
      <w:r>
        <w:rPr/>
        <w:t>&lt;EventName&gt;Callback</w:t>
      </w:r>
      <w:r>
        <w:rPr/>
        <w:t>，参数只有一个，参数类型与</w:t>
      </w:r>
      <w:r>
        <w:rPr/>
        <w:t>Event</w:t>
      </w:r>
      <w:r>
        <w:rPr/>
        <w:t>的数据类型是一致的。</w:t>
      </w:r>
    </w:p>
    <w:p>
      <w:pPr>
        <w:pStyle w:val="Normal"/>
        <w:ind w:left="420" w:firstLine="420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skeleton</w:t>
      </w:r>
      <w:r>
        <w:rPr/>
        <w:t>的封装，类</w:t>
      </w:r>
      <w:r>
        <w:rPr/>
        <w:t>&lt;Name&gt;SkeletonAPI</w:t>
      </w:r>
      <w:r>
        <w:rPr/>
        <w:t>提供每个</w:t>
      </w:r>
      <w:r>
        <w:rPr/>
        <w:t>Event</w:t>
      </w:r>
      <w:r>
        <w:rPr/>
        <w:t>对应的接口，接口名为</w:t>
      </w:r>
      <w:r>
        <w:rPr/>
        <w:t>&lt; EventName &gt;Send</w:t>
      </w:r>
      <w:r>
        <w:rPr/>
        <w:t>，只有一个参数，参数类型与</w:t>
      </w:r>
      <w:r>
        <w:rPr/>
        <w:t>Event</w:t>
      </w:r>
      <w:r>
        <w:rPr/>
        <w:t>的数据类型是一致的。</w:t>
      </w:r>
    </w:p>
    <w:p>
      <w:pPr>
        <w:pStyle w:val="Normal"/>
        <w:ind w:left="420" w:firstLine="420"/>
        <w:rPr/>
      </w:pPr>
      <w:r>
        <w:rPr/>
        <w:t>其中</w:t>
      </w:r>
      <w:r>
        <w:rPr/>
        <w:t>&lt;Name&gt;</w:t>
      </w:r>
      <w:r>
        <w:rPr/>
        <w:t>是</w:t>
      </w:r>
      <w:r>
        <w:rPr>
          <w:b/>
        </w:rPr>
        <w:t>ServiceInterface.shortName</w:t>
      </w:r>
      <w:r>
        <w:rPr/>
        <w:t xml:space="preserve"> </w:t>
      </w:r>
      <w:r>
        <w:rPr/>
        <w:t>，</w:t>
      </w:r>
      <w:r>
        <w:rPr/>
        <w:t>&lt;EventName&gt;</w:t>
      </w:r>
      <w:r>
        <w:rPr/>
        <w:t>是</w:t>
      </w:r>
      <w:r>
        <w:rPr>
          <w:rFonts w:cs="NimbusSanL-Bold" w:ascii="NimbusSanL-Bold" w:hAnsi="NimbusSanL-Bold"/>
          <w:b/>
          <w:bCs/>
          <w:sz w:val="20"/>
          <w:szCs w:val="20"/>
        </w:rPr>
        <w:t>VariableDataPrototype.shortName</w:t>
      </w:r>
      <w:r>
        <w:rPr>
          <w:rFonts w:ascii="NimbusSanL-Bold" w:hAnsi="NimbusSanL-Bold" w:cs="NimbusSanL-Bold"/>
          <w:bCs/>
          <w:sz w:val="20"/>
          <w:szCs w:val="20"/>
        </w:rPr>
        <w:t>。</w:t>
      </w:r>
    </w:p>
    <w:p>
      <w:pPr>
        <w:pStyle w:val="Heading1"/>
        <w:numPr>
          <w:ilvl w:val="0"/>
          <w:numId w:val="1"/>
        </w:numPr>
        <w:rPr/>
      </w:pPr>
      <w:bookmarkStart w:id="11" w:name="_Toc505933728"/>
      <w:r>
        <w:rPr/>
        <w:t>Method</w:t>
      </w:r>
      <w:bookmarkEnd w:id="11"/>
      <w:r>
        <w:rPr/>
        <w:t>的封装规则</w:t>
      </w:r>
    </w:p>
    <w:p>
      <w:pPr>
        <w:pStyle w:val="Normal"/>
        <w:ind w:firstLine="420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proxy</w:t>
      </w:r>
      <w:r>
        <w:rPr/>
        <w:t>的封装，类</w:t>
      </w:r>
      <w:r>
        <w:rPr/>
        <w:t>&lt;Name&gt;ProxyAPI</w:t>
      </w:r>
      <w:r>
        <w:rPr/>
        <w:t>提供每个</w:t>
      </w:r>
      <w:r>
        <w:rPr/>
        <w:t>Method</w:t>
      </w:r>
      <w:r>
        <w:rPr/>
        <w:t>对应的接口，接口名为</w:t>
      </w:r>
      <w:r>
        <w:rPr/>
        <w:t>&lt;MethodName&gt;</w:t>
      </w:r>
      <w:r>
        <w:rPr/>
        <w:t>，参数与</w:t>
      </w:r>
      <w:r>
        <w:rPr/>
        <w:t>Method</w:t>
      </w:r>
      <w:r>
        <w:rPr/>
        <w:t>的参数一致，返回值为</w:t>
      </w:r>
      <w:r>
        <w:rPr/>
        <w:t>int</w:t>
      </w:r>
      <w:r>
        <w:rPr/>
        <w:t>类型，表示调用是否成功，</w:t>
      </w:r>
      <w:r>
        <w:rPr/>
        <w:t>0</w:t>
      </w:r>
      <w:r>
        <w:rPr/>
        <w:t>表示成功，</w:t>
      </w:r>
      <w:r>
        <w:rPr/>
        <w:t>-1</w:t>
      </w:r>
      <w:r>
        <w:rPr/>
        <w:t>表示失败。</w:t>
      </w:r>
    </w:p>
    <w:p>
      <w:pPr>
        <w:pStyle w:val="Normal"/>
        <w:ind w:firstLine="420"/>
        <w:rPr/>
      </w:pPr>
      <w:r>
        <w:rPr/>
        <w:t>对于</w:t>
      </w:r>
      <w:r>
        <w:rPr/>
        <w:t>Service</w:t>
      </w:r>
      <w:r>
        <w:rPr/>
        <w:t>的</w:t>
      </w:r>
      <w:r>
        <w:rPr/>
        <w:t>skeleton</w:t>
      </w:r>
      <w:r>
        <w:rPr/>
        <w:t>的封装，类</w:t>
      </w:r>
      <w:r>
        <w:rPr/>
        <w:t>&lt;Name&gt;SkeletonAPI</w:t>
      </w:r>
      <w:r>
        <w:rPr/>
        <w:t>提供每个</w:t>
      </w:r>
      <w:r>
        <w:rPr/>
        <w:t>Method</w:t>
      </w:r>
      <w:r>
        <w:rPr/>
        <w:t>对应的纯虚接口，接口名为</w:t>
      </w:r>
      <w:r>
        <w:rPr/>
        <w:t>do&lt; MethodName &gt;</w:t>
      </w:r>
      <w:r>
        <w:rPr/>
        <w:t>，参数与</w:t>
      </w:r>
      <w:r>
        <w:rPr/>
        <w:t>Method</w:t>
      </w:r>
      <w:r>
        <w:rPr/>
        <w:t>的参数一致，返回值为</w:t>
      </w:r>
      <w:r>
        <w:rPr/>
        <w:t>int</w:t>
      </w:r>
      <w:r>
        <w:rPr/>
        <w:t>类型，表示调用是否成功，</w:t>
      </w:r>
      <w:r>
        <w:rPr/>
        <w:t>0</w:t>
      </w:r>
      <w:r>
        <w:rPr/>
        <w:t>表示成功，</w:t>
      </w:r>
      <w:r>
        <w:rPr/>
        <w:t>-1</w:t>
      </w:r>
      <w:r>
        <w:rPr/>
        <w:t>表示失败。</w:t>
      </w:r>
    </w:p>
    <w:p>
      <w:pPr>
        <w:pStyle w:val="Normal"/>
        <w:ind w:firstLine="420"/>
        <w:rPr/>
      </w:pPr>
      <w:r>
        <w:rPr/>
        <w:t>其中其中</w:t>
      </w:r>
      <w:r>
        <w:rPr/>
        <w:t>&lt;Name&gt;</w:t>
      </w:r>
      <w:r>
        <w:rPr/>
        <w:t>是</w:t>
      </w:r>
      <w:r>
        <w:rPr>
          <w:b/>
        </w:rPr>
        <w:t>ServiceInterface.shortName</w:t>
      </w:r>
      <w:r>
        <w:rPr/>
        <w:t xml:space="preserve"> </w:t>
      </w:r>
      <w:r>
        <w:rPr/>
        <w:t>，</w:t>
      </w:r>
      <w:r>
        <w:rPr/>
        <w:t>&lt;MethodName&gt;</w:t>
      </w:r>
      <w:r>
        <w:rPr/>
        <w:t>是</w:t>
      </w:r>
      <w:r>
        <w:rPr>
          <w:rFonts w:cs="NimbusSanL-Bold" w:ascii="NimbusSanL-Bold" w:hAnsi="NimbusSanL-Bold"/>
          <w:b/>
          <w:bCs/>
          <w:sz w:val="20"/>
          <w:szCs w:val="20"/>
        </w:rPr>
        <w:t>ClientServerOperation.shortName</w:t>
      </w:r>
      <w:r>
        <w:rPr>
          <w:rFonts w:ascii="NimbusSanL-Bold" w:hAnsi="NimbusSanL-Bold" w:cs="NimbusSanL-Bold"/>
          <w:bCs/>
          <w:sz w:val="20"/>
          <w:szCs w:val="20"/>
        </w:rPr>
        <w:t>。</w:t>
      </w:r>
    </w:p>
    <w:p>
      <w:pPr>
        <w:pStyle w:val="Heading1"/>
        <w:numPr>
          <w:ilvl w:val="0"/>
          <w:numId w:val="1"/>
        </w:numPr>
        <w:rPr/>
      </w:pPr>
      <w:bookmarkStart w:id="12" w:name="_Toc505933729"/>
      <w:bookmarkEnd w:id="12"/>
      <w:r>
        <w:rPr/>
        <w:t>样例</w:t>
      </w:r>
    </w:p>
    <w:p>
      <w:pPr>
        <w:pStyle w:val="Normal"/>
        <w:rPr/>
      </w:pPr>
      <w:r>
        <w:rPr/>
        <w:t>伪</w:t>
      </w:r>
      <w:r>
        <w:rPr/>
        <w:t>ARXML</w:t>
      </w:r>
      <w:r>
        <w:rPr/>
        <w:t>格式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CalculateService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>event TipEvent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type: uint32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>}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>method Add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param num1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type: uint32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direction:in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}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param num2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type: uint32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direction:in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}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param result {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type: uint32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ab/>
        <w:t>direction:out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ab/>
        <w:t>}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ab/>
        <w:t>}</w:t>
      </w:r>
    </w:p>
    <w:p>
      <w:pPr>
        <w:pStyle w:val="Normal"/>
        <w:rPr>
          <w:i/>
          <w:i/>
          <w:color w:val="000000" w:themeColor="text1"/>
        </w:rPr>
      </w:pPr>
      <w:r>
        <w:rPr>
          <w:i/>
          <w:color w:val="000000" w:themeColor="text1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头文件</w:t>
      </w:r>
      <w:r>
        <w:rPr/>
        <w:t>calculate_proxy_api.h</w:t>
      </w:r>
      <w:r>
        <w:rPr/>
        <w:t>：</w:t>
      </w:r>
    </w:p>
    <w:p>
      <w:pPr>
        <w:pStyle w:val="Normal"/>
        <w:jc w:val="left"/>
        <w:rPr>
          <w:i/>
          <w:i/>
        </w:rPr>
      </w:pPr>
      <w:r>
        <w:rPr>
          <w:i/>
        </w:rPr>
        <w:t>typedef void (*TipEventCallback)(uint32 data);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>
          <w:i/>
          <w:i/>
        </w:rPr>
      </w:pPr>
      <w:r>
        <w:rPr>
          <w:i/>
        </w:rPr>
        <w:t>struct CalculateEventCallbackGroup</w:t>
      </w:r>
    </w:p>
    <w:p>
      <w:pPr>
        <w:pStyle w:val="Normal"/>
        <w:jc w:val="left"/>
        <w:rPr>
          <w:i/>
          <w:i/>
        </w:rPr>
      </w:pPr>
      <w:r>
        <w:rPr>
          <w:i/>
        </w:rPr>
        <w:t>{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TipEventCallback TipEvent;</w:t>
      </w:r>
    </w:p>
    <w:p>
      <w:pPr>
        <w:pStyle w:val="Normal"/>
        <w:jc w:val="left"/>
        <w:rPr>
          <w:i/>
          <w:i/>
        </w:rPr>
      </w:pPr>
      <w:r>
        <w:rPr>
          <w:i/>
        </w:rPr>
        <w:t>};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>
          <w:i/>
          <w:i/>
        </w:rPr>
      </w:pPr>
      <w:r>
        <w:rPr>
          <w:i/>
        </w:rPr>
        <w:t>class CalculateProxyAPI : private CalculateProxy</w:t>
      </w:r>
    </w:p>
    <w:p>
      <w:pPr>
        <w:pStyle w:val="Normal"/>
        <w:jc w:val="left"/>
        <w:rPr>
          <w:i/>
          <w:i/>
        </w:rPr>
      </w:pPr>
      <w:r>
        <w:rPr>
          <w:i/>
        </w:rPr>
        <w:t>{</w:t>
      </w:r>
    </w:p>
    <w:p>
      <w:pPr>
        <w:pStyle w:val="Normal"/>
        <w:jc w:val="left"/>
        <w:rPr>
          <w:i/>
          <w:i/>
        </w:rPr>
      </w:pPr>
      <w:r>
        <w:rPr>
          <w:i/>
        </w:rPr>
        <w:t>public</w:t>
      </w:r>
      <w:r>
        <w:rPr>
          <w:i/>
        </w:rPr>
        <w:t>：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CalculateProxyAPI(char *serverIp, unsigned short ServerPort, unsigned short ClientPort, int protocol);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~CalculateProxyAPI();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void RegisteEventCallback(CalculateEventCallbackGroup* eventCallbackGroup);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int Add(uint32 p1, uint32 p2, uint32 result);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>
          <w:i/>
          <w:i/>
        </w:rPr>
      </w:pPr>
      <w:r>
        <w:rPr>
          <w:i/>
        </w:rPr>
        <w:t>private: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CalculateEventCallbackGroup m_eventCallbackGroup;</w:t>
      </w:r>
    </w:p>
    <w:p>
      <w:pPr>
        <w:pStyle w:val="Normal"/>
        <w:jc w:val="left"/>
        <w:rPr>
          <w:i/>
          <w:i/>
        </w:rPr>
      </w:pPr>
      <w:r>
        <w:rPr>
          <w:i/>
        </w:rPr>
        <w:t>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头文件</w:t>
      </w:r>
      <w:r>
        <w:rPr/>
        <w:t>calculate_skeleton_api.h</w:t>
      </w:r>
    </w:p>
    <w:p>
      <w:pPr>
        <w:pStyle w:val="Normal"/>
        <w:jc w:val="left"/>
        <w:rPr>
          <w:i/>
          <w:i/>
        </w:rPr>
      </w:pPr>
      <w:r>
        <w:rPr>
          <w:i/>
        </w:rPr>
        <w:t>class CalculateSkeletonAPI : private CalculateSkeleton</w:t>
      </w:r>
    </w:p>
    <w:p>
      <w:pPr>
        <w:pStyle w:val="Normal"/>
        <w:jc w:val="left"/>
        <w:rPr>
          <w:i/>
          <w:i/>
        </w:rPr>
      </w:pPr>
      <w:r>
        <w:rPr>
          <w:i/>
        </w:rPr>
        <w:t>{</w:t>
      </w:r>
    </w:p>
    <w:p>
      <w:pPr>
        <w:pStyle w:val="Normal"/>
        <w:jc w:val="left"/>
        <w:rPr>
          <w:i/>
          <w:i/>
        </w:rPr>
      </w:pPr>
      <w:r>
        <w:rPr>
          <w:i/>
        </w:rPr>
        <w:t>public: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CalculateSkeletonAPI(char *ip, unsigned short port);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~CalculateSkeletonAPI();</w:t>
      </w:r>
    </w:p>
    <w:p>
      <w:pPr>
        <w:pStyle w:val="Normal"/>
        <w:jc w:val="left"/>
        <w:rPr>
          <w:i/>
          <w:i/>
        </w:rPr>
      </w:pPr>
      <w:r>
        <w:rPr>
          <w:i/>
        </w:rPr>
        <w:t>private:</w:t>
      </w:r>
    </w:p>
    <w:p>
      <w:pPr>
        <w:pStyle w:val="Normal"/>
        <w:jc w:val="left"/>
        <w:rPr/>
      </w:pPr>
      <w:r>
        <w:rPr>
          <w:i/>
        </w:rPr>
        <w:tab/>
        <w:t xml:space="preserve">virtual </w:t>
      </w:r>
      <w:r>
        <w:rPr>
          <w:i/>
        </w:rPr>
        <w:t>ara::com::Future&lt;AddOutput&gt;</w:t>
      </w:r>
      <w:r>
        <w:rPr>
          <w:i/>
        </w:rPr>
        <w:t xml:space="preserve"> </w:t>
      </w:r>
      <w:r>
        <w:rPr>
          <w:i/>
        </w:rPr>
        <w:t>A</w:t>
      </w:r>
      <w:bookmarkStart w:id="13" w:name="_GoBack"/>
      <w:bookmarkEnd w:id="13"/>
      <w:r>
        <w:rPr>
          <w:i/>
        </w:rPr>
        <w:t>dd(uint32 p1, uint32 p2, uint32 result);</w:t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>
          <w:i/>
          <w:i/>
        </w:rPr>
      </w:pPr>
      <w:r>
        <w:rPr>
          <w:i/>
        </w:rPr>
        <w:t>public: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void TipEventSend(uint32 data);</w:t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</w:r>
    </w:p>
    <w:p>
      <w:pPr>
        <w:pStyle w:val="Normal"/>
        <w:jc w:val="left"/>
        <w:rPr>
          <w:i/>
          <w:i/>
        </w:rPr>
      </w:pPr>
      <w:r>
        <w:rPr>
          <w:i/>
        </w:rPr>
        <w:tab/>
        <w:t>virtual int doAdd(uint32 p1, uint32 p2, uint32 result) = 0;</w:t>
      </w:r>
    </w:p>
    <w:p>
      <w:pPr>
        <w:pStyle w:val="Normal"/>
        <w:jc w:val="left"/>
        <w:rPr/>
      </w:pPr>
      <w:r>
        <w:rPr>
          <w:i/>
        </w:rPr>
        <w:t>};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851" w:top="908" w:footer="992" w:bottom="1049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NimbusSanL-Bold"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微软雅黑" w:hAnsi="微软雅黑" w:eastAsia="微软雅黑"/>
        <w:color w:val="808080" w:themeColor="background1" w:themeShade="80"/>
        <w:sz w:val="21"/>
        <w:szCs w:val="21"/>
      </w:rPr>
    </w:pPr>
    <w:r>
      <w:rPr>
        <w:rFonts w:ascii="微软雅黑" w:hAnsi="微软雅黑" w:eastAsia="微软雅黑"/>
        <w:color w:val="808080" w:themeColor="background1" w:themeShade="80"/>
        <w:sz w:val="21"/>
        <w:szCs w:val="21"/>
      </w:rPr>
      <w:t>上海赫千电子科技有限公司            中国上海浦东新区东三里桥路</w:t>
    </w:r>
    <w:r>
      <w:rPr>
        <w:rFonts w:eastAsia="微软雅黑" w:ascii="微软雅黑" w:hAnsi="微软雅黑"/>
        <w:color w:val="808080" w:themeColor="background1" w:themeShade="80"/>
        <w:sz w:val="21"/>
        <w:szCs w:val="21"/>
      </w:rPr>
      <w:t>1018</w:t>
    </w:r>
    <w:r>
      <w:rPr>
        <w:rFonts w:ascii="微软雅黑" w:hAnsi="微软雅黑" w:eastAsia="微软雅黑"/>
        <w:color w:val="808080" w:themeColor="background1" w:themeShade="80"/>
        <w:sz w:val="21"/>
        <w:szCs w:val="21"/>
      </w:rPr>
      <w:t>号数字产业园</w:t>
    </w:r>
    <w:r>
      <w:rPr>
        <w:rFonts w:eastAsia="微软雅黑" w:ascii="微软雅黑" w:hAnsi="微软雅黑"/>
        <w:color w:val="808080" w:themeColor="background1" w:themeShade="80"/>
        <w:sz w:val="21"/>
        <w:szCs w:val="21"/>
      </w:rPr>
      <w:t>A</w:t>
    </w:r>
    <w:r>
      <w:rPr>
        <w:rFonts w:ascii="微软雅黑" w:hAnsi="微软雅黑" w:eastAsia="微软雅黑"/>
        <w:color w:val="808080" w:themeColor="background1" w:themeShade="80"/>
        <w:sz w:val="21"/>
        <w:szCs w:val="21"/>
      </w:rPr>
      <w:t>座</w:t>
    </w:r>
    <w:r>
      <w:rPr>
        <w:rFonts w:eastAsia="微软雅黑" w:ascii="微软雅黑" w:hAnsi="微软雅黑"/>
        <w:color w:val="808080" w:themeColor="background1" w:themeShade="80"/>
        <w:sz w:val="21"/>
        <w:szCs w:val="21"/>
      </w:rPr>
      <w:t>403-406</w:t>
    </w:r>
    <w:r>
      <w:rPr>
        <w:rFonts w:ascii="微软雅黑" w:hAnsi="微软雅黑" w:eastAsia="微软雅黑"/>
        <w:color w:val="808080" w:themeColor="background1" w:themeShade="80"/>
        <w:sz w:val="21"/>
        <w:szCs w:val="21"/>
      </w:rPr>
      <w:t>室</w:t>
    </w:r>
  </w:p>
  <w:p>
    <w:pPr>
      <w:pStyle w:val="Footer"/>
      <w:rPr/>
    </w:pPr>
    <w:r>
      <w:rPr>
        <w:rFonts w:eastAsia="微软雅黑" w:ascii="微软雅黑" w:hAnsi="微软雅黑"/>
        <w:color w:val="808080" w:themeColor="background1" w:themeShade="80"/>
        <w:sz w:val="15"/>
        <w:szCs w:val="15"/>
        <w:u w:val="single"/>
      </w:rPr>
      <w:t xml:space="preserve">Shanghai Hinge Electronic Technologies Co.,Ltd.     Room 403-406, Tower A, No.1018, Sanliqiao East Road, Pudong, Shanghai, PR China, 200125 </w:t>
    </w:r>
    <w:r>
      <w:rPr>
        <w:rFonts w:eastAsia="微软雅黑" w:ascii="微软雅黑" w:hAnsi="微软雅黑"/>
        <w:color w:val="808080" w:themeColor="background1" w:themeShade="80"/>
      </w:rPr>
      <w:t>Tel: 021-60750990                         Fax: 021-60750732                             http://www.hinge-tech.com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8505"/>
      <w:jc w:val="both"/>
      <w:rPr>
        <w:sz w:val="6"/>
        <w:szCs w:val="6"/>
      </w:rPr>
    </w:pPr>
    <w:r>
      <w:rPr/>
      <w:drawing>
        <wp:inline distT="0" distB="0" distL="0" distR="0">
          <wp:extent cx="1185545" cy="292735"/>
          <wp:effectExtent l="0" t="0" r="0" b="0"/>
          <wp:docPr id="1" name="图片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292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ind w:firstLine="2430"/>
      <w:jc w:val="both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42bed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583518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204a3e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204a3e"/>
    <w:rPr>
      <w:sz w:val="18"/>
      <w:szCs w:val="18"/>
    </w:rPr>
  </w:style>
  <w:style w:type="character" w:styleId="Style15" w:customStyle="1">
    <w:name w:val="批注框文本 字符"/>
    <w:basedOn w:val="DefaultParagraphFont"/>
    <w:link w:val="a7"/>
    <w:uiPriority w:val="99"/>
    <w:semiHidden/>
    <w:qFormat/>
    <w:rsid w:val="003b49ff"/>
    <w:rPr>
      <w:sz w:val="18"/>
      <w:szCs w:val="18"/>
    </w:rPr>
  </w:style>
  <w:style w:type="character" w:styleId="1" w:customStyle="1">
    <w:name w:val="标题 1 字符"/>
    <w:basedOn w:val="DefaultParagraphFont"/>
    <w:link w:val="1"/>
    <w:uiPriority w:val="9"/>
    <w:qFormat/>
    <w:rsid w:val="00583518"/>
    <w:rPr>
      <w:b/>
      <w:bCs/>
      <w:sz w:val="44"/>
      <w:szCs w:val="44"/>
    </w:rPr>
  </w:style>
  <w:style w:type="character" w:styleId="InternetLink">
    <w:name w:val="Internet Link"/>
    <w:basedOn w:val="DefaultParagraphFont"/>
    <w:uiPriority w:val="99"/>
    <w:unhideWhenUsed/>
    <w:rsid w:val="005c69c7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204a3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204a3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3b49ff"/>
    <w:pPr/>
    <w:rPr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5c69c7"/>
    <w:pPr>
      <w:widowControl/>
      <w:spacing w:lineRule="auto" w:line="259" w:before="240" w:after="0"/>
      <w:jc w:val="left"/>
    </w:pPr>
    <w:rPr>
      <w:rFonts w:ascii="Calibri Light" w:hAnsi="Calibri Light" w:eastAsia="宋体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Contents1">
    <w:name w:val="TOC 1"/>
    <w:basedOn w:val="Normal"/>
    <w:autoRedefine/>
    <w:uiPriority w:val="39"/>
    <w:unhideWhenUsed/>
    <w:rsid w:val="005c69c7"/>
    <w:pPr/>
    <w:rPr/>
  </w:style>
  <w:style w:type="paragraph" w:styleId="ListParagraph">
    <w:name w:val="List Paragraph"/>
    <w:basedOn w:val="Normal"/>
    <w:uiPriority w:val="34"/>
    <w:qFormat/>
    <w:rsid w:val="0051566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20DE-B2ED-4BF7-9728-F1F9B1B1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赫千word文档模版.dotx</Template>
  <TotalTime>649</TotalTime>
  <Application>LibreOffice/5.1.6.2$Linux_X86_64 LibreOffice_project/10m0$Build-2</Application>
  <Pages>7</Pages>
  <Words>935</Words>
  <Characters>2909</Characters>
  <CharactersWithSpaces>3169</CharactersWithSpaces>
  <Paragraphs>101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2018-01-31T05:44:00Z</dcterms:created>
  <dc:creator>ryan</dc:creator>
  <dc:description/>
  <dc:language>en-US</dc:language>
  <cp:lastModifiedBy/>
  <cp:lastPrinted>2017-09-20T09:18:00Z</cp:lastPrinted>
  <dcterms:modified xsi:type="dcterms:W3CDTF">2018-02-09T11:18:19Z</dcterms:modified>
  <cp:revision>251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